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3A908" w14:textId="3529D191" w:rsidR="006543D2" w:rsidRPr="00B07ACE" w:rsidRDefault="006543D2">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5BE94D6E" w14:textId="57F182F9" w:rsidR="006543D2" w:rsidRDefault="006543D2">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673A72FB" w14:textId="3C454623" w:rsidR="00B53C66" w:rsidRPr="00B53C66" w:rsidRDefault="00B53C66">
      <w:pPr>
        <w:rPr>
          <w:rFonts w:asciiTheme="minorHAnsi" w:hAnsiTheme="minorHAnsi" w:cstheme="minorHAnsi"/>
          <w:sz w:val="22"/>
          <w:szCs w:val="22"/>
        </w:rPr>
      </w:pPr>
      <w:r>
        <w:rPr>
          <w:rFonts w:asciiTheme="minorHAnsi" w:hAnsiTheme="minorHAnsi" w:cstheme="minorHAnsi"/>
          <w:sz w:val="22"/>
          <w:szCs w:val="22"/>
        </w:rPr>
        <w:t xml:space="preserve">Edited </w:t>
      </w:r>
      <w:r w:rsidR="00B35A62">
        <w:rPr>
          <w:rFonts w:asciiTheme="minorHAnsi" w:hAnsiTheme="minorHAnsi" w:cstheme="minorHAnsi"/>
          <w:sz w:val="22"/>
          <w:szCs w:val="22"/>
        </w:rPr>
        <w:t>May 2025</w:t>
      </w:r>
    </w:p>
    <w:p w14:paraId="2E06537B" w14:textId="43BD4F9A" w:rsidR="006543D2" w:rsidRPr="00B07ACE" w:rsidRDefault="006543D2">
      <w:pPr>
        <w:rPr>
          <w:rFonts w:asciiTheme="minorHAnsi" w:hAnsiTheme="minorHAnsi" w:cstheme="minorHAnsi"/>
        </w:rPr>
      </w:pPr>
    </w:p>
    <w:p w14:paraId="5FD13801" w14:textId="3E2A244E" w:rsidR="00B53C66" w:rsidRPr="00B07ACE" w:rsidRDefault="006543D2">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Anesthesia for </w:t>
      </w:r>
      <w:r w:rsidR="00BC3E71">
        <w:rPr>
          <w:rFonts w:asciiTheme="minorHAnsi" w:hAnsiTheme="minorHAnsi" w:cstheme="minorHAnsi"/>
        </w:rPr>
        <w:t>Orthopedic</w:t>
      </w:r>
      <w:r w:rsidRPr="00B07ACE">
        <w:rPr>
          <w:rFonts w:asciiTheme="minorHAnsi" w:hAnsiTheme="minorHAnsi" w:cstheme="minorHAnsi"/>
        </w:rPr>
        <w:t xml:space="preserve"> Surgery </w:t>
      </w:r>
      <w:r w:rsidR="000830DB">
        <w:rPr>
          <w:rFonts w:asciiTheme="minorHAnsi" w:hAnsiTheme="minorHAnsi" w:cstheme="minorHAnsi"/>
        </w:rPr>
        <w:t>(</w:t>
      </w:r>
      <w:r w:rsidR="00BC3E71">
        <w:rPr>
          <w:rFonts w:asciiTheme="minorHAnsi" w:hAnsiTheme="minorHAnsi" w:cstheme="minorHAnsi"/>
        </w:rPr>
        <w:t>Ortho</w:t>
      </w:r>
      <w:r w:rsidR="000830DB">
        <w:rPr>
          <w:rFonts w:asciiTheme="minorHAnsi" w:hAnsiTheme="minorHAnsi" w:cstheme="minorHAnsi"/>
        </w:rPr>
        <w:t>)</w:t>
      </w:r>
    </w:p>
    <w:p w14:paraId="1DAE5F69" w14:textId="458F0906" w:rsidR="006543D2" w:rsidRPr="00B07ACE" w:rsidRDefault="006543D2">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6543D2" w:rsidRPr="00B07ACE" w14:paraId="31C60676" w14:textId="77777777" w:rsidTr="000830DB">
        <w:tc>
          <w:tcPr>
            <w:tcW w:w="10998" w:type="dxa"/>
            <w:shd w:val="clear" w:color="auto" w:fill="7F7F7F" w:themeFill="text1" w:themeFillTint="80"/>
          </w:tcPr>
          <w:p w14:paraId="586EE7F8" w14:textId="77777777" w:rsidR="006543D2" w:rsidRPr="00B07ACE" w:rsidRDefault="006543D2"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6543D2" w:rsidRPr="00B07ACE" w14:paraId="204CFDF0" w14:textId="77777777" w:rsidTr="002E70C6">
        <w:trPr>
          <w:trHeight w:val="1889"/>
        </w:trPr>
        <w:tc>
          <w:tcPr>
            <w:tcW w:w="10998" w:type="dxa"/>
          </w:tcPr>
          <w:p w14:paraId="33364A61" w14:textId="2F491EFF" w:rsidR="006543D2" w:rsidRPr="009249E5" w:rsidRDefault="006543D2" w:rsidP="009249E5">
            <w:pPr>
              <w:jc w:val="both"/>
              <w:rPr>
                <w:rFonts w:asciiTheme="minorHAnsi" w:hAnsiTheme="minorHAnsi" w:cstheme="minorHAnsi"/>
                <w:sz w:val="22"/>
                <w:szCs w:val="22"/>
              </w:rPr>
            </w:pPr>
            <w:r w:rsidRPr="00B07ACE">
              <w:rPr>
                <w:rFonts w:asciiTheme="minorHAnsi" w:hAnsiTheme="minorHAnsi" w:cstheme="minorHAnsi"/>
                <w:sz w:val="22"/>
                <w:szCs w:val="22"/>
              </w:rPr>
              <w:t xml:space="preserve">The anesthesia for </w:t>
            </w:r>
            <w:r w:rsidR="00833EF2">
              <w:rPr>
                <w:rFonts w:asciiTheme="minorHAnsi" w:hAnsiTheme="minorHAnsi" w:cstheme="minorHAnsi"/>
                <w:sz w:val="22"/>
                <w:szCs w:val="22"/>
              </w:rPr>
              <w:t>orthopedic</w:t>
            </w:r>
            <w:r w:rsidRPr="00B07ACE">
              <w:rPr>
                <w:rFonts w:asciiTheme="minorHAnsi" w:hAnsiTheme="minorHAnsi" w:cstheme="minorHAnsi"/>
                <w:sz w:val="22"/>
                <w:szCs w:val="22"/>
              </w:rPr>
              <w:t xml:space="preserve"> surgery rotation is an opportunity for the resident to develop skills and experience </w:t>
            </w:r>
            <w:r w:rsidR="00833EF2">
              <w:rPr>
                <w:rFonts w:asciiTheme="minorHAnsi" w:hAnsiTheme="minorHAnsi" w:cstheme="minorHAnsi"/>
                <w:sz w:val="22"/>
                <w:szCs w:val="22"/>
              </w:rPr>
              <w:t xml:space="preserve">relevant to orthopedic surgeries as well as regional anesthesia </w:t>
            </w:r>
            <w:r w:rsidR="00833EF2" w:rsidRPr="000D6D1C">
              <w:rPr>
                <w:rFonts w:asciiTheme="minorHAnsi" w:hAnsiTheme="minorHAnsi" w:cstheme="minorHAnsi"/>
                <w:sz w:val="22"/>
                <w:szCs w:val="22"/>
              </w:rPr>
              <w:t xml:space="preserve">and multimodal pain management. </w:t>
            </w:r>
            <w:r w:rsidR="000D6D1C" w:rsidRPr="000D6D1C">
              <w:rPr>
                <w:rFonts w:asciiTheme="minorHAnsi" w:hAnsiTheme="minorHAnsi" w:cstheme="minorHAnsi"/>
                <w:sz w:val="22"/>
                <w:szCs w:val="22"/>
              </w:rPr>
              <w:t>While it may not initially appear to be technically challenging, providing anesthesia for these patients requires a thorough understanding of the patient, comorbidities, and anatomy. This knowledge is essential for creating a comprehensive anesthesia pain, which will provide complete care during the perioperative period. Additionally, a majority of the ortho trauma patients have significant perturbations in their acid-base and volume status and may present with challenges in airway and spine management.</w:t>
            </w:r>
            <w:r w:rsidR="009249E5">
              <w:rPr>
                <w:rFonts w:asciiTheme="minorHAnsi" w:hAnsiTheme="minorHAnsi" w:cstheme="minorHAnsi"/>
                <w:sz w:val="22"/>
                <w:szCs w:val="22"/>
              </w:rPr>
              <w:t xml:space="preserve"> In addition to knowing </w:t>
            </w:r>
            <w:r w:rsidR="009249E5" w:rsidRPr="009249E5">
              <w:rPr>
                <w:rFonts w:asciiTheme="minorHAnsi" w:hAnsiTheme="minorHAnsi" w:cstheme="minorHAnsi"/>
                <w:sz w:val="22"/>
                <w:szCs w:val="22"/>
              </w:rPr>
              <w:t>indications and management of various orthopedic surgeries (see below), residents will learn to manage areas common to orthopedic anesthesia including regional anesthesia, positioning, cementing, tourniquet use, deep vein thrombosis/pulmonary embolism, and fat embolism</w:t>
            </w:r>
            <w:r w:rsidR="000D6D1C" w:rsidRPr="009249E5">
              <w:rPr>
                <w:rFonts w:asciiTheme="minorHAnsi" w:hAnsiTheme="minorHAnsi" w:cstheme="minorHAnsi"/>
                <w:sz w:val="22"/>
                <w:szCs w:val="22"/>
              </w:rPr>
              <w:t>.</w:t>
            </w:r>
            <w:r w:rsidRPr="009249E5">
              <w:rPr>
                <w:rFonts w:asciiTheme="minorHAnsi" w:hAnsiTheme="minorHAnsi" w:cstheme="minorHAnsi"/>
                <w:sz w:val="22"/>
                <w:szCs w:val="22"/>
              </w:rPr>
              <w:t xml:space="preserve"> Emphasis will be placed on developing the residents’ competence to function in a self-sufficient, yet supervised, manner so that he or she will be well-prepared to provide competent and independent anesthesia care for routine as well as complex cases encountered in anesthesia practice.</w:t>
            </w:r>
          </w:p>
          <w:p w14:paraId="05613D28" w14:textId="77777777" w:rsidR="00254C66" w:rsidRPr="00B07ACE" w:rsidRDefault="00254C66" w:rsidP="002E70C6">
            <w:pPr>
              <w:rPr>
                <w:rFonts w:asciiTheme="minorHAnsi" w:hAnsiTheme="minorHAnsi" w:cstheme="minorHAnsi"/>
              </w:rPr>
            </w:pPr>
          </w:p>
          <w:p w14:paraId="57FB7DC6" w14:textId="77777777" w:rsidR="00254C66" w:rsidRDefault="00254C66" w:rsidP="009249E5">
            <w:pPr>
              <w:jc w:val="both"/>
              <w:rPr>
                <w:rFonts w:asciiTheme="minorHAnsi" w:hAnsiTheme="minorHAnsi" w:cstheme="minorHAnsi"/>
                <w:sz w:val="22"/>
                <w:szCs w:val="22"/>
              </w:rPr>
            </w:pPr>
            <w:r w:rsidRPr="00B07ACE">
              <w:rPr>
                <w:rFonts w:asciiTheme="minorHAnsi" w:hAnsiTheme="minorHAnsi" w:cstheme="minorHAnsi"/>
                <w:sz w:val="22"/>
                <w:szCs w:val="22"/>
              </w:rPr>
              <w:t>As per departmental routine, supervising consultants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4DB6BA9D" w14:textId="77777777" w:rsidR="000830DB" w:rsidRPr="009249E5" w:rsidRDefault="000830DB" w:rsidP="002E70C6">
            <w:pPr>
              <w:rPr>
                <w:rFonts w:asciiTheme="minorHAnsi" w:hAnsiTheme="minorHAnsi" w:cstheme="minorHAnsi"/>
                <w:sz w:val="22"/>
                <w:szCs w:val="22"/>
              </w:rPr>
            </w:pPr>
          </w:p>
          <w:p w14:paraId="3BC2B6AD" w14:textId="77777777" w:rsidR="000830DB" w:rsidRPr="009249E5" w:rsidRDefault="000830DB" w:rsidP="009249E5">
            <w:pPr>
              <w:jc w:val="both"/>
              <w:rPr>
                <w:rFonts w:asciiTheme="minorHAnsi" w:hAnsiTheme="minorHAnsi" w:cstheme="minorHAnsi"/>
                <w:sz w:val="22"/>
                <w:szCs w:val="22"/>
              </w:rPr>
            </w:pPr>
            <w:r w:rsidRPr="009249E5">
              <w:rPr>
                <w:rFonts w:asciiTheme="minorHAnsi" w:hAnsiTheme="minorHAnsi" w:cstheme="minorHAnsi"/>
                <w:sz w:val="22"/>
                <w:szCs w:val="22"/>
              </w:rPr>
              <w:t xml:space="preserve">Residents will rotate on </w:t>
            </w:r>
            <w:r w:rsidR="00833EF2" w:rsidRPr="009249E5">
              <w:rPr>
                <w:rFonts w:asciiTheme="minorHAnsi" w:hAnsiTheme="minorHAnsi" w:cstheme="minorHAnsi"/>
                <w:sz w:val="22"/>
                <w:szCs w:val="22"/>
              </w:rPr>
              <w:t>Ortho</w:t>
            </w:r>
            <w:r w:rsidRPr="009249E5">
              <w:rPr>
                <w:rFonts w:asciiTheme="minorHAnsi" w:hAnsiTheme="minorHAnsi" w:cstheme="minorHAnsi"/>
                <w:sz w:val="22"/>
                <w:szCs w:val="22"/>
              </w:rPr>
              <w:t xml:space="preserve"> up to </w:t>
            </w:r>
            <w:r w:rsidR="00833EF2" w:rsidRPr="009249E5">
              <w:rPr>
                <w:rFonts w:asciiTheme="minorHAnsi" w:hAnsiTheme="minorHAnsi" w:cstheme="minorHAnsi"/>
                <w:sz w:val="22"/>
                <w:szCs w:val="22"/>
              </w:rPr>
              <w:t>5</w:t>
            </w:r>
            <w:r w:rsidRPr="009249E5">
              <w:rPr>
                <w:rFonts w:asciiTheme="minorHAnsi" w:hAnsiTheme="minorHAnsi" w:cstheme="minorHAnsi"/>
                <w:sz w:val="22"/>
                <w:szCs w:val="22"/>
              </w:rPr>
              <w:t xml:space="preserve"> times during training and progression through learning objectives and competencies below will </w:t>
            </w:r>
            <w:r w:rsidR="00AA5331" w:rsidRPr="009249E5">
              <w:rPr>
                <w:rFonts w:asciiTheme="minorHAnsi" w:hAnsiTheme="minorHAnsi" w:cstheme="minorHAnsi"/>
                <w:sz w:val="22"/>
                <w:szCs w:val="22"/>
              </w:rPr>
              <w:t xml:space="preserve">be expected according to the targets set for MCA and FCA levels. </w:t>
            </w:r>
          </w:p>
          <w:p w14:paraId="317B131E" w14:textId="77777777" w:rsidR="009249E5" w:rsidRPr="009249E5" w:rsidRDefault="009249E5" w:rsidP="002E70C6">
            <w:pPr>
              <w:rPr>
                <w:rFonts w:asciiTheme="minorHAnsi" w:hAnsiTheme="minorHAnsi" w:cstheme="minorHAnsi"/>
                <w:sz w:val="22"/>
                <w:szCs w:val="22"/>
              </w:rPr>
            </w:pPr>
          </w:p>
          <w:p w14:paraId="5999316D" w14:textId="77777777" w:rsidR="009249E5" w:rsidRPr="009249E5" w:rsidRDefault="009249E5" w:rsidP="009249E5">
            <w:pPr>
              <w:jc w:val="both"/>
              <w:rPr>
                <w:rFonts w:asciiTheme="minorHAnsi" w:hAnsiTheme="minorHAnsi" w:cstheme="minorHAnsi"/>
                <w:sz w:val="22"/>
                <w:szCs w:val="22"/>
              </w:rPr>
            </w:pPr>
            <w:r w:rsidRPr="009249E5">
              <w:rPr>
                <w:rFonts w:asciiTheme="minorHAnsi" w:hAnsiTheme="minorHAnsi" w:cstheme="minorHAnsi"/>
                <w:sz w:val="22"/>
                <w:szCs w:val="22"/>
              </w:rPr>
              <w:t>Orthopedic cases include but are not limited to:</w:t>
            </w:r>
          </w:p>
          <w:p w14:paraId="650A0008" w14:textId="77777777" w:rsidR="009249E5" w:rsidRPr="009249E5" w:rsidRDefault="009249E5" w:rsidP="009249E5">
            <w:pPr>
              <w:pStyle w:val="ListParagraph"/>
              <w:numPr>
                <w:ilvl w:val="0"/>
                <w:numId w:val="37"/>
              </w:numPr>
              <w:spacing w:after="200"/>
              <w:jc w:val="both"/>
              <w:rPr>
                <w:rFonts w:asciiTheme="minorHAnsi" w:hAnsiTheme="minorHAnsi" w:cstheme="minorHAnsi"/>
                <w:sz w:val="22"/>
                <w:szCs w:val="22"/>
              </w:rPr>
            </w:pPr>
            <w:r w:rsidRPr="009249E5">
              <w:rPr>
                <w:rFonts w:asciiTheme="minorHAnsi" w:hAnsiTheme="minorHAnsi" w:cstheme="minorHAnsi"/>
                <w:sz w:val="22"/>
                <w:szCs w:val="22"/>
              </w:rPr>
              <w:t>Open reduction and internal fixation (ORIF) and external fixation of fractures</w:t>
            </w:r>
          </w:p>
          <w:p w14:paraId="4BB02027" w14:textId="0770AB5C" w:rsidR="009249E5" w:rsidRPr="009249E5" w:rsidRDefault="009249E5" w:rsidP="009249E5">
            <w:pPr>
              <w:pStyle w:val="ListParagraph"/>
              <w:numPr>
                <w:ilvl w:val="0"/>
                <w:numId w:val="37"/>
              </w:numPr>
              <w:spacing w:after="200"/>
              <w:jc w:val="both"/>
              <w:rPr>
                <w:rFonts w:asciiTheme="minorHAnsi" w:hAnsiTheme="minorHAnsi" w:cstheme="minorHAnsi"/>
                <w:sz w:val="22"/>
                <w:szCs w:val="22"/>
              </w:rPr>
            </w:pPr>
            <w:r w:rsidRPr="009249E5">
              <w:rPr>
                <w:rFonts w:asciiTheme="minorHAnsi" w:hAnsiTheme="minorHAnsi" w:cstheme="minorHAnsi"/>
                <w:sz w:val="22"/>
                <w:szCs w:val="22"/>
              </w:rPr>
              <w:t>Total joint arthroplasties</w:t>
            </w:r>
            <w:r>
              <w:rPr>
                <w:rFonts w:asciiTheme="minorHAnsi" w:hAnsiTheme="minorHAnsi" w:cstheme="minorHAnsi"/>
                <w:sz w:val="22"/>
                <w:szCs w:val="22"/>
              </w:rPr>
              <w:t xml:space="preserve"> </w:t>
            </w:r>
            <w:r w:rsidRPr="009249E5">
              <w:rPr>
                <w:rFonts w:asciiTheme="minorHAnsi" w:hAnsiTheme="minorHAnsi" w:cstheme="minorHAnsi"/>
                <w:sz w:val="22"/>
                <w:szCs w:val="22"/>
              </w:rPr>
              <w:t>(total knee/hip/shoulder replacements)</w:t>
            </w:r>
          </w:p>
          <w:p w14:paraId="3ECE4B90" w14:textId="77777777" w:rsidR="009249E5" w:rsidRPr="009249E5" w:rsidRDefault="009249E5" w:rsidP="009249E5">
            <w:pPr>
              <w:pStyle w:val="ListParagraph"/>
              <w:numPr>
                <w:ilvl w:val="0"/>
                <w:numId w:val="37"/>
              </w:numPr>
              <w:spacing w:after="200"/>
              <w:jc w:val="both"/>
              <w:rPr>
                <w:rFonts w:asciiTheme="minorHAnsi" w:hAnsiTheme="minorHAnsi" w:cstheme="minorHAnsi"/>
                <w:sz w:val="22"/>
                <w:szCs w:val="22"/>
              </w:rPr>
            </w:pPr>
            <w:r w:rsidRPr="009249E5">
              <w:rPr>
                <w:rFonts w:asciiTheme="minorHAnsi" w:hAnsiTheme="minorHAnsi" w:cstheme="minorHAnsi"/>
                <w:sz w:val="22"/>
                <w:szCs w:val="22"/>
              </w:rPr>
              <w:t>Hemi-arthroplasties</w:t>
            </w:r>
          </w:p>
          <w:p w14:paraId="0B35B386" w14:textId="77777777" w:rsidR="009249E5" w:rsidRPr="009249E5" w:rsidRDefault="009249E5" w:rsidP="009249E5">
            <w:pPr>
              <w:pStyle w:val="ListParagraph"/>
              <w:numPr>
                <w:ilvl w:val="0"/>
                <w:numId w:val="37"/>
              </w:numPr>
              <w:spacing w:after="200"/>
              <w:jc w:val="both"/>
              <w:rPr>
                <w:rFonts w:asciiTheme="minorHAnsi" w:hAnsiTheme="minorHAnsi" w:cstheme="minorHAnsi"/>
                <w:sz w:val="22"/>
                <w:szCs w:val="22"/>
              </w:rPr>
            </w:pPr>
            <w:r w:rsidRPr="009249E5">
              <w:rPr>
                <w:rFonts w:asciiTheme="minorHAnsi" w:hAnsiTheme="minorHAnsi" w:cstheme="minorHAnsi"/>
                <w:sz w:val="22"/>
                <w:szCs w:val="22"/>
              </w:rPr>
              <w:t>Arthroscopic joint procedures</w:t>
            </w:r>
          </w:p>
          <w:p w14:paraId="2634D7D9" w14:textId="22EAD297" w:rsidR="009249E5" w:rsidRPr="009249E5" w:rsidRDefault="009249E5" w:rsidP="009249E5">
            <w:pPr>
              <w:pStyle w:val="ListParagraph"/>
              <w:numPr>
                <w:ilvl w:val="0"/>
                <w:numId w:val="37"/>
              </w:numPr>
              <w:spacing w:after="200"/>
              <w:jc w:val="both"/>
              <w:rPr>
                <w:rFonts w:asciiTheme="minorHAnsi" w:hAnsiTheme="minorHAnsi" w:cstheme="minorHAnsi"/>
                <w:sz w:val="22"/>
                <w:szCs w:val="22"/>
              </w:rPr>
            </w:pPr>
            <w:r w:rsidRPr="009249E5">
              <w:rPr>
                <w:rFonts w:asciiTheme="minorHAnsi" w:hAnsiTheme="minorHAnsi" w:cstheme="minorHAnsi"/>
                <w:sz w:val="22"/>
                <w:szCs w:val="22"/>
              </w:rPr>
              <w:t>Ortho-</w:t>
            </w:r>
            <w:r>
              <w:rPr>
                <w:rFonts w:asciiTheme="minorHAnsi" w:hAnsiTheme="minorHAnsi" w:cstheme="minorHAnsi"/>
                <w:sz w:val="22"/>
                <w:szCs w:val="22"/>
              </w:rPr>
              <w:t>o</w:t>
            </w:r>
            <w:r w:rsidRPr="009249E5">
              <w:rPr>
                <w:rFonts w:asciiTheme="minorHAnsi" w:hAnsiTheme="minorHAnsi" w:cstheme="minorHAnsi"/>
                <w:sz w:val="22"/>
                <w:szCs w:val="22"/>
              </w:rPr>
              <w:t>ncology procedures (ORIF for pathologic fractures, pelvic &amp; sacral resections, etc</w:t>
            </w:r>
            <w:r>
              <w:rPr>
                <w:rFonts w:asciiTheme="minorHAnsi" w:hAnsiTheme="minorHAnsi" w:cstheme="minorHAnsi"/>
                <w:sz w:val="22"/>
                <w:szCs w:val="22"/>
              </w:rPr>
              <w:t>.</w:t>
            </w:r>
            <w:r w:rsidRPr="009249E5">
              <w:rPr>
                <w:rFonts w:asciiTheme="minorHAnsi" w:hAnsiTheme="minorHAnsi" w:cstheme="minorHAnsi"/>
                <w:sz w:val="22"/>
                <w:szCs w:val="22"/>
              </w:rPr>
              <w:t>)</w:t>
            </w:r>
          </w:p>
          <w:p w14:paraId="54497433" w14:textId="77777777" w:rsidR="009249E5" w:rsidRPr="009249E5" w:rsidRDefault="009249E5" w:rsidP="009249E5">
            <w:pPr>
              <w:pStyle w:val="ListParagraph"/>
              <w:numPr>
                <w:ilvl w:val="0"/>
                <w:numId w:val="37"/>
              </w:numPr>
              <w:spacing w:after="200"/>
              <w:jc w:val="both"/>
              <w:rPr>
                <w:rFonts w:asciiTheme="minorHAnsi" w:hAnsiTheme="minorHAnsi" w:cstheme="minorHAnsi"/>
                <w:sz w:val="22"/>
                <w:szCs w:val="22"/>
              </w:rPr>
            </w:pPr>
            <w:r w:rsidRPr="009249E5">
              <w:rPr>
                <w:rFonts w:asciiTheme="minorHAnsi" w:hAnsiTheme="minorHAnsi" w:cstheme="minorHAnsi"/>
                <w:sz w:val="22"/>
                <w:szCs w:val="22"/>
              </w:rPr>
              <w:t>Amputations</w:t>
            </w:r>
          </w:p>
          <w:p w14:paraId="72BB1CFC" w14:textId="77777777" w:rsidR="009249E5" w:rsidRDefault="009249E5" w:rsidP="009249E5">
            <w:pPr>
              <w:pStyle w:val="ListParagraph"/>
              <w:numPr>
                <w:ilvl w:val="0"/>
                <w:numId w:val="37"/>
              </w:numPr>
              <w:spacing w:after="200"/>
              <w:jc w:val="both"/>
              <w:rPr>
                <w:rFonts w:asciiTheme="minorHAnsi" w:hAnsiTheme="minorHAnsi" w:cstheme="minorHAnsi"/>
                <w:sz w:val="22"/>
                <w:szCs w:val="22"/>
              </w:rPr>
            </w:pPr>
            <w:r w:rsidRPr="009249E5">
              <w:rPr>
                <w:rFonts w:asciiTheme="minorHAnsi" w:hAnsiTheme="minorHAnsi" w:cstheme="minorHAnsi"/>
                <w:sz w:val="22"/>
                <w:szCs w:val="22"/>
              </w:rPr>
              <w:t>Tendon</w:t>
            </w:r>
            <w:r>
              <w:rPr>
                <w:rFonts w:asciiTheme="minorHAnsi" w:hAnsiTheme="minorHAnsi" w:cstheme="minorHAnsi"/>
                <w:sz w:val="22"/>
                <w:szCs w:val="22"/>
              </w:rPr>
              <w:t xml:space="preserve"> and</w:t>
            </w:r>
            <w:r w:rsidRPr="009249E5">
              <w:rPr>
                <w:rFonts w:asciiTheme="minorHAnsi" w:hAnsiTheme="minorHAnsi" w:cstheme="minorHAnsi"/>
                <w:sz w:val="22"/>
                <w:szCs w:val="22"/>
              </w:rPr>
              <w:t xml:space="preserve"> muscle repairs</w:t>
            </w:r>
          </w:p>
          <w:p w14:paraId="20FBB699" w14:textId="0F53D84D" w:rsidR="009249E5" w:rsidRPr="009249E5" w:rsidRDefault="009249E5" w:rsidP="009249E5">
            <w:pPr>
              <w:pStyle w:val="ListParagraph"/>
              <w:numPr>
                <w:ilvl w:val="0"/>
                <w:numId w:val="37"/>
              </w:numPr>
              <w:spacing w:after="200"/>
              <w:jc w:val="both"/>
              <w:rPr>
                <w:rFonts w:asciiTheme="minorHAnsi" w:hAnsiTheme="minorHAnsi" w:cstheme="minorHAnsi"/>
                <w:sz w:val="22"/>
                <w:szCs w:val="22"/>
              </w:rPr>
            </w:pPr>
            <w:r>
              <w:rPr>
                <w:rFonts w:asciiTheme="minorHAnsi" w:hAnsiTheme="minorHAnsi" w:cstheme="minorHAnsi"/>
                <w:sz w:val="22"/>
                <w:szCs w:val="22"/>
              </w:rPr>
              <w:t>D</w:t>
            </w:r>
            <w:r w:rsidRPr="009249E5">
              <w:rPr>
                <w:rFonts w:asciiTheme="minorHAnsi" w:hAnsiTheme="minorHAnsi" w:cstheme="minorHAnsi"/>
                <w:sz w:val="22"/>
                <w:szCs w:val="22"/>
              </w:rPr>
              <w:t>ebridement</w:t>
            </w:r>
            <w:r>
              <w:rPr>
                <w:rFonts w:asciiTheme="minorHAnsi" w:hAnsiTheme="minorHAnsi" w:cstheme="minorHAnsi"/>
                <w:sz w:val="22"/>
                <w:szCs w:val="22"/>
              </w:rPr>
              <w:t xml:space="preserve"> of traumatic injury or wound infection</w:t>
            </w:r>
          </w:p>
          <w:p w14:paraId="7398DEE6" w14:textId="77777777" w:rsidR="009249E5" w:rsidRPr="009249E5" w:rsidRDefault="009249E5" w:rsidP="009249E5">
            <w:pPr>
              <w:pStyle w:val="ListParagraph"/>
              <w:numPr>
                <w:ilvl w:val="0"/>
                <w:numId w:val="37"/>
              </w:numPr>
              <w:spacing w:after="200"/>
              <w:jc w:val="both"/>
              <w:rPr>
                <w:rFonts w:asciiTheme="minorHAnsi" w:hAnsiTheme="minorHAnsi" w:cstheme="minorHAnsi"/>
                <w:sz w:val="22"/>
                <w:szCs w:val="22"/>
              </w:rPr>
            </w:pPr>
            <w:r w:rsidRPr="009249E5">
              <w:rPr>
                <w:rFonts w:asciiTheme="minorHAnsi" w:hAnsiTheme="minorHAnsi" w:cstheme="minorHAnsi"/>
                <w:sz w:val="22"/>
                <w:szCs w:val="22"/>
              </w:rPr>
              <w:t>Corrective osteotomies</w:t>
            </w:r>
          </w:p>
          <w:p w14:paraId="3D527B32" w14:textId="4884139F" w:rsidR="009249E5" w:rsidRPr="00B07ACE" w:rsidRDefault="009249E5" w:rsidP="009249E5">
            <w:pPr>
              <w:pStyle w:val="ListParagraph"/>
              <w:numPr>
                <w:ilvl w:val="0"/>
                <w:numId w:val="37"/>
              </w:numPr>
              <w:spacing w:after="200"/>
              <w:jc w:val="both"/>
              <w:rPr>
                <w:rFonts w:asciiTheme="minorHAnsi" w:hAnsiTheme="minorHAnsi" w:cstheme="minorHAnsi"/>
                <w:sz w:val="22"/>
                <w:szCs w:val="22"/>
              </w:rPr>
            </w:pPr>
            <w:r>
              <w:rPr>
                <w:rFonts w:asciiTheme="minorHAnsi" w:hAnsiTheme="minorHAnsi" w:cstheme="minorHAnsi"/>
                <w:sz w:val="22"/>
                <w:szCs w:val="22"/>
              </w:rPr>
              <w:t>Laminectomy and spinal fusions</w:t>
            </w:r>
          </w:p>
        </w:tc>
      </w:tr>
    </w:tbl>
    <w:p w14:paraId="72CFC577" w14:textId="0F42DE99" w:rsidR="006543D2" w:rsidRDefault="006543D2">
      <w:pPr>
        <w:rPr>
          <w:rFonts w:asciiTheme="minorHAnsi" w:hAnsiTheme="minorHAnsi" w:cstheme="minorHAnsi"/>
        </w:rPr>
      </w:pPr>
    </w:p>
    <w:tbl>
      <w:tblPr>
        <w:tblStyle w:val="TableGrid"/>
        <w:tblW w:w="0" w:type="auto"/>
        <w:tblLook w:val="04A0" w:firstRow="1" w:lastRow="0" w:firstColumn="1" w:lastColumn="0" w:noHBand="0" w:noVBand="1"/>
      </w:tblPr>
      <w:tblGrid>
        <w:gridCol w:w="2158"/>
        <w:gridCol w:w="2158"/>
        <w:gridCol w:w="2158"/>
        <w:gridCol w:w="2158"/>
        <w:gridCol w:w="2158"/>
      </w:tblGrid>
      <w:tr w:rsidR="00EA42F9" w:rsidRPr="008962B8" w14:paraId="41FF3381" w14:textId="77777777" w:rsidTr="00EA42F9">
        <w:tc>
          <w:tcPr>
            <w:tcW w:w="10790" w:type="dxa"/>
            <w:gridSpan w:val="5"/>
            <w:shd w:val="clear" w:color="auto" w:fill="A6A6A6" w:themeFill="background1" w:themeFillShade="A6"/>
          </w:tcPr>
          <w:p w14:paraId="439B9064" w14:textId="585ECC07" w:rsidR="00EA42F9" w:rsidRPr="008962B8" w:rsidRDefault="00EA42F9">
            <w:pPr>
              <w:rPr>
                <w:rFonts w:asciiTheme="minorHAnsi" w:hAnsiTheme="minorHAnsi" w:cstheme="minorHAnsi"/>
                <w:b/>
                <w:bCs/>
                <w:color w:val="FFFFFF" w:themeColor="background1"/>
                <w:sz w:val="22"/>
                <w:szCs w:val="22"/>
              </w:rPr>
            </w:pPr>
            <w:r w:rsidRPr="008962B8">
              <w:rPr>
                <w:rFonts w:asciiTheme="minorHAnsi" w:hAnsiTheme="minorHAnsi" w:cstheme="minorHAnsi"/>
                <w:b/>
                <w:bCs/>
                <w:color w:val="FFFFFF" w:themeColor="background1"/>
                <w:sz w:val="22"/>
                <w:szCs w:val="22"/>
              </w:rPr>
              <w:t>Entrustable Professional Activities</w:t>
            </w:r>
          </w:p>
        </w:tc>
      </w:tr>
      <w:tr w:rsidR="00EA42F9" w:rsidRPr="008962B8" w14:paraId="1CD19E25" w14:textId="77777777">
        <w:tc>
          <w:tcPr>
            <w:tcW w:w="2158" w:type="dxa"/>
          </w:tcPr>
          <w:p w14:paraId="7667BA45" w14:textId="45E8D5E0" w:rsidR="00EA42F9" w:rsidRPr="008962B8" w:rsidRDefault="008962B8">
            <w:pPr>
              <w:rPr>
                <w:rFonts w:asciiTheme="minorHAnsi" w:hAnsiTheme="minorHAnsi" w:cstheme="minorHAnsi"/>
                <w:sz w:val="22"/>
                <w:szCs w:val="22"/>
              </w:rPr>
            </w:pPr>
            <w:r w:rsidRPr="008962B8">
              <w:rPr>
                <w:rFonts w:asciiTheme="minorHAnsi" w:hAnsiTheme="minorHAnsi" w:cstheme="minorHAnsi"/>
                <w:b/>
                <w:bCs/>
                <w:sz w:val="22"/>
                <w:szCs w:val="22"/>
              </w:rPr>
              <w:t>Level 1:</w:t>
            </w:r>
            <w:r w:rsidRPr="008962B8">
              <w:rPr>
                <w:rFonts w:asciiTheme="minorHAnsi" w:hAnsiTheme="minorHAnsi" w:cstheme="minorHAnsi"/>
                <w:sz w:val="22"/>
                <w:szCs w:val="22"/>
              </w:rPr>
              <w:t xml:space="preserve"> Observe only</w:t>
            </w:r>
          </w:p>
        </w:tc>
        <w:tc>
          <w:tcPr>
            <w:tcW w:w="2158" w:type="dxa"/>
          </w:tcPr>
          <w:p w14:paraId="0461E42D" w14:textId="16FFAB0A" w:rsidR="00EA42F9" w:rsidRPr="008962B8" w:rsidRDefault="008962B8">
            <w:pPr>
              <w:rPr>
                <w:rFonts w:asciiTheme="minorHAnsi" w:hAnsiTheme="minorHAnsi" w:cstheme="minorHAnsi"/>
                <w:sz w:val="22"/>
                <w:szCs w:val="22"/>
              </w:rPr>
            </w:pPr>
            <w:r w:rsidRPr="008962B8">
              <w:rPr>
                <w:rFonts w:asciiTheme="minorHAnsi" w:hAnsiTheme="minorHAnsi" w:cstheme="minorHAnsi"/>
                <w:b/>
                <w:bCs/>
                <w:sz w:val="22"/>
                <w:szCs w:val="22"/>
              </w:rPr>
              <w:t>Level 2:</w:t>
            </w:r>
            <w:r w:rsidRPr="008962B8">
              <w:rPr>
                <w:rFonts w:asciiTheme="minorHAnsi" w:hAnsiTheme="minorHAnsi" w:cstheme="minorHAnsi"/>
                <w:sz w:val="22"/>
                <w:szCs w:val="22"/>
              </w:rPr>
              <w:t xml:space="preserve"> Direct supervision</w:t>
            </w:r>
          </w:p>
        </w:tc>
        <w:tc>
          <w:tcPr>
            <w:tcW w:w="2158" w:type="dxa"/>
          </w:tcPr>
          <w:p w14:paraId="3A7B569C" w14:textId="0DEE9BD3" w:rsidR="00EA42F9" w:rsidRPr="008962B8" w:rsidRDefault="008962B8">
            <w:pPr>
              <w:rPr>
                <w:rFonts w:asciiTheme="minorHAnsi" w:hAnsiTheme="minorHAnsi" w:cstheme="minorHAnsi"/>
                <w:sz w:val="22"/>
                <w:szCs w:val="22"/>
              </w:rPr>
            </w:pPr>
            <w:r w:rsidRPr="008962B8">
              <w:rPr>
                <w:rFonts w:asciiTheme="minorHAnsi" w:hAnsiTheme="minorHAnsi" w:cstheme="minorHAnsi"/>
                <w:b/>
                <w:bCs/>
                <w:sz w:val="22"/>
                <w:szCs w:val="22"/>
              </w:rPr>
              <w:t>Level 3:</w:t>
            </w:r>
            <w:r w:rsidRPr="008962B8">
              <w:rPr>
                <w:rFonts w:asciiTheme="minorHAnsi" w:hAnsiTheme="minorHAnsi" w:cstheme="minorHAnsi"/>
                <w:sz w:val="22"/>
                <w:szCs w:val="22"/>
              </w:rPr>
              <w:t xml:space="preserve"> Indirect supervision</w:t>
            </w:r>
          </w:p>
        </w:tc>
        <w:tc>
          <w:tcPr>
            <w:tcW w:w="2158" w:type="dxa"/>
          </w:tcPr>
          <w:p w14:paraId="28B6645B" w14:textId="0692C48A" w:rsidR="00EA42F9" w:rsidRPr="008962B8" w:rsidRDefault="008962B8">
            <w:pPr>
              <w:rPr>
                <w:rFonts w:asciiTheme="minorHAnsi" w:hAnsiTheme="minorHAnsi" w:cstheme="minorHAnsi"/>
                <w:sz w:val="22"/>
                <w:szCs w:val="22"/>
              </w:rPr>
            </w:pPr>
            <w:r w:rsidRPr="008962B8">
              <w:rPr>
                <w:rFonts w:asciiTheme="minorHAnsi" w:hAnsiTheme="minorHAnsi" w:cstheme="minorHAnsi"/>
                <w:b/>
                <w:bCs/>
                <w:sz w:val="22"/>
                <w:szCs w:val="22"/>
              </w:rPr>
              <w:t>Level 4:</w:t>
            </w:r>
            <w:r w:rsidRPr="008962B8">
              <w:rPr>
                <w:rFonts w:asciiTheme="minorHAnsi" w:hAnsiTheme="minorHAnsi" w:cstheme="minorHAnsi"/>
                <w:sz w:val="22"/>
                <w:szCs w:val="22"/>
              </w:rPr>
              <w:t xml:space="preserve"> Ready for unsupervised practice</w:t>
            </w:r>
          </w:p>
        </w:tc>
        <w:tc>
          <w:tcPr>
            <w:tcW w:w="2158" w:type="dxa"/>
          </w:tcPr>
          <w:p w14:paraId="7834CE0C" w14:textId="1B846446" w:rsidR="00EA42F9" w:rsidRPr="008962B8" w:rsidRDefault="008962B8">
            <w:pPr>
              <w:rPr>
                <w:rFonts w:asciiTheme="minorHAnsi" w:hAnsiTheme="minorHAnsi" w:cstheme="minorHAnsi"/>
                <w:sz w:val="22"/>
                <w:szCs w:val="22"/>
              </w:rPr>
            </w:pPr>
            <w:r w:rsidRPr="008962B8">
              <w:rPr>
                <w:rFonts w:asciiTheme="minorHAnsi" w:hAnsiTheme="minorHAnsi" w:cstheme="minorHAnsi"/>
                <w:b/>
                <w:bCs/>
                <w:sz w:val="22"/>
                <w:szCs w:val="22"/>
              </w:rPr>
              <w:t>Level 5:</w:t>
            </w:r>
            <w:r w:rsidRPr="008962B8">
              <w:rPr>
                <w:rFonts w:asciiTheme="minorHAnsi" w:hAnsiTheme="minorHAnsi" w:cstheme="minorHAnsi"/>
                <w:sz w:val="22"/>
                <w:szCs w:val="22"/>
              </w:rPr>
              <w:t xml:space="preserve"> Ready to serve as an instructor</w:t>
            </w:r>
          </w:p>
        </w:tc>
      </w:tr>
      <w:tr w:rsidR="008962B8" w:rsidRPr="008962B8" w14:paraId="2C43435D" w14:textId="77777777" w:rsidTr="008962B8">
        <w:tc>
          <w:tcPr>
            <w:tcW w:w="2158" w:type="dxa"/>
            <w:shd w:val="clear" w:color="auto" w:fill="D9D9D9" w:themeFill="background1" w:themeFillShade="D9"/>
          </w:tcPr>
          <w:p w14:paraId="6C6B320E" w14:textId="1BF16B1F" w:rsidR="008962B8" w:rsidRPr="008962B8" w:rsidRDefault="008962B8">
            <w:pPr>
              <w:rPr>
                <w:rFonts w:asciiTheme="minorHAnsi" w:hAnsiTheme="minorHAnsi" w:cstheme="minorHAnsi"/>
                <w:b/>
                <w:bCs/>
              </w:rPr>
            </w:pPr>
            <w:r w:rsidRPr="008962B8">
              <w:rPr>
                <w:rFonts w:asciiTheme="minorHAnsi" w:hAnsiTheme="minorHAnsi" w:cstheme="minorHAnsi"/>
                <w:b/>
                <w:bCs/>
              </w:rPr>
              <w:t>EPA</w:t>
            </w:r>
          </w:p>
        </w:tc>
        <w:tc>
          <w:tcPr>
            <w:tcW w:w="4316" w:type="dxa"/>
            <w:gridSpan w:val="2"/>
            <w:shd w:val="clear" w:color="auto" w:fill="D9D9D9" w:themeFill="background1" w:themeFillShade="D9"/>
          </w:tcPr>
          <w:p w14:paraId="676C2577" w14:textId="2E367407" w:rsidR="008962B8" w:rsidRPr="008962B8" w:rsidRDefault="008962B8">
            <w:pPr>
              <w:rPr>
                <w:rStyle w:val="Strong"/>
                <w:rFonts w:asciiTheme="minorHAnsi" w:hAnsiTheme="minorHAnsi" w:cstheme="minorHAnsi"/>
                <w:color w:val="000000"/>
              </w:rPr>
            </w:pPr>
            <w:r w:rsidRPr="008962B8">
              <w:rPr>
                <w:rStyle w:val="Strong"/>
                <w:rFonts w:asciiTheme="minorHAnsi" w:hAnsiTheme="minorHAnsi" w:cstheme="minorHAnsi"/>
                <w:color w:val="000000"/>
              </w:rPr>
              <w:t>Description</w:t>
            </w:r>
          </w:p>
        </w:tc>
        <w:tc>
          <w:tcPr>
            <w:tcW w:w="4316" w:type="dxa"/>
            <w:gridSpan w:val="2"/>
            <w:shd w:val="clear" w:color="auto" w:fill="D9D9D9" w:themeFill="background1" w:themeFillShade="D9"/>
          </w:tcPr>
          <w:p w14:paraId="3AE6331A" w14:textId="2079CE0E" w:rsidR="008962B8" w:rsidRPr="008962B8" w:rsidRDefault="008962B8">
            <w:pPr>
              <w:rPr>
                <w:rFonts w:asciiTheme="minorHAnsi" w:hAnsiTheme="minorHAnsi" w:cstheme="minorHAnsi"/>
                <w:b/>
                <w:bCs/>
                <w:color w:val="000000"/>
              </w:rPr>
            </w:pPr>
            <w:r w:rsidRPr="008962B8">
              <w:rPr>
                <w:rFonts w:asciiTheme="minorHAnsi" w:hAnsiTheme="minorHAnsi" w:cstheme="minorHAnsi"/>
                <w:b/>
                <w:bCs/>
                <w:color w:val="000000"/>
              </w:rPr>
              <w:t>Examples</w:t>
            </w:r>
          </w:p>
        </w:tc>
      </w:tr>
      <w:tr w:rsidR="008962B8" w:rsidRPr="008962B8" w14:paraId="27689F32" w14:textId="77777777" w:rsidTr="001A3E26">
        <w:tc>
          <w:tcPr>
            <w:tcW w:w="2158" w:type="dxa"/>
          </w:tcPr>
          <w:p w14:paraId="30ACA79E" w14:textId="5928122D"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t xml:space="preserve">EPA 1 </w:t>
            </w:r>
            <w:r w:rsidRPr="008962B8">
              <w:rPr>
                <w:rFonts w:asciiTheme="minorHAnsi" w:hAnsiTheme="minorHAnsi" w:cstheme="minorHAnsi"/>
                <w:sz w:val="22"/>
                <w:szCs w:val="22"/>
              </w:rPr>
              <w:t xml:space="preserve">- </w:t>
            </w:r>
            <w:r w:rsidRPr="008962B8">
              <w:rPr>
                <w:rStyle w:val="Strong"/>
                <w:rFonts w:asciiTheme="minorHAnsi" w:hAnsiTheme="minorHAnsi" w:cstheme="minorHAnsi"/>
                <w:color w:val="000000"/>
                <w:sz w:val="22"/>
                <w:szCs w:val="22"/>
              </w:rPr>
              <w:t>Preoperative assessment and risk stratification of orthopedic patients</w:t>
            </w:r>
          </w:p>
        </w:tc>
        <w:tc>
          <w:tcPr>
            <w:tcW w:w="4316" w:type="dxa"/>
            <w:gridSpan w:val="2"/>
          </w:tcPr>
          <w:p w14:paraId="275F6C74" w14:textId="69E66F8B"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Conduct comprehensive preoperative evaluations for elective and emergency orthopedic cases, identifying comorbidities (e.g., cardiac disease, anticoagulation, frailty), and optimizing perioperative risks.</w:t>
            </w:r>
          </w:p>
        </w:tc>
        <w:tc>
          <w:tcPr>
            <w:tcW w:w="4316" w:type="dxa"/>
            <w:gridSpan w:val="2"/>
          </w:tcPr>
          <w:p w14:paraId="5D1FC8D6" w14:textId="3165FDF9"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 Preoperative assessment of an 80-year-old patient for total hip arthroplasty with hypertension and atrial fibrillation on warfarin.</w:t>
            </w:r>
            <w:r w:rsidRPr="008962B8">
              <w:rPr>
                <w:rFonts w:asciiTheme="minorHAnsi" w:hAnsiTheme="minorHAnsi" w:cstheme="minorHAnsi"/>
                <w:color w:val="000000"/>
                <w:sz w:val="22"/>
                <w:szCs w:val="22"/>
              </w:rPr>
              <w:br/>
              <w:t>- Risk stratification for a patient with obstructive sleep apnea scheduled for shoulder arthroscopy.</w:t>
            </w:r>
            <w:r w:rsidRPr="008962B8">
              <w:rPr>
                <w:rFonts w:asciiTheme="minorHAnsi" w:hAnsiTheme="minorHAnsi" w:cstheme="minorHAnsi"/>
                <w:color w:val="000000"/>
                <w:sz w:val="22"/>
                <w:szCs w:val="22"/>
              </w:rPr>
              <w:br/>
              <w:t xml:space="preserve">- Assessing a polytrauma patient with femoral </w:t>
            </w:r>
            <w:r w:rsidRPr="008962B8">
              <w:rPr>
                <w:rFonts w:asciiTheme="minorHAnsi" w:hAnsiTheme="minorHAnsi" w:cstheme="minorHAnsi"/>
                <w:color w:val="000000"/>
                <w:sz w:val="22"/>
                <w:szCs w:val="22"/>
              </w:rPr>
              <w:lastRenderedPageBreak/>
              <w:t>shaft fracture and chest injury for emergent fixation.</w:t>
            </w:r>
          </w:p>
        </w:tc>
      </w:tr>
      <w:tr w:rsidR="008962B8" w:rsidRPr="008962B8" w14:paraId="48AC7FB1" w14:textId="77777777" w:rsidTr="007834DB">
        <w:tc>
          <w:tcPr>
            <w:tcW w:w="2158" w:type="dxa"/>
          </w:tcPr>
          <w:p w14:paraId="43000473" w14:textId="05E88B35"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t xml:space="preserve">EPA 2 - </w:t>
            </w:r>
            <w:r w:rsidRPr="008962B8">
              <w:rPr>
                <w:rFonts w:asciiTheme="minorHAnsi" w:hAnsiTheme="minorHAnsi" w:cstheme="minorHAnsi"/>
                <w:b/>
                <w:bCs/>
                <w:color w:val="000000"/>
                <w:sz w:val="22"/>
                <w:szCs w:val="22"/>
              </w:rPr>
              <w:t>Develop and communicate an individualized anesthetic plan for orthopedic procedures</w:t>
            </w:r>
          </w:p>
        </w:tc>
        <w:tc>
          <w:tcPr>
            <w:tcW w:w="4316" w:type="dxa"/>
            <w:gridSpan w:val="2"/>
          </w:tcPr>
          <w:p w14:paraId="053E6E8D" w14:textId="258CAB34"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Select appropriate anesthetic techniques (e.g., general, neuraxial, regional) and discuss with the surgical team and patient.</w:t>
            </w:r>
          </w:p>
        </w:tc>
        <w:tc>
          <w:tcPr>
            <w:tcW w:w="4316" w:type="dxa"/>
            <w:gridSpan w:val="2"/>
          </w:tcPr>
          <w:p w14:paraId="415DDB22" w14:textId="6E9821E7"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 Proposing spinal anesthesia with sedation for a 65-year-old patient undergoing total knee replacement.</w:t>
            </w:r>
            <w:r w:rsidRPr="008962B8">
              <w:rPr>
                <w:rFonts w:asciiTheme="minorHAnsi" w:hAnsiTheme="minorHAnsi" w:cstheme="minorHAnsi"/>
                <w:color w:val="000000"/>
                <w:sz w:val="22"/>
                <w:szCs w:val="22"/>
              </w:rPr>
              <w:br/>
              <w:t>- Planning general anesthesia with a supraclavicular block for an upper limb fracture fixation.</w:t>
            </w:r>
            <w:r w:rsidRPr="008962B8">
              <w:rPr>
                <w:rFonts w:asciiTheme="minorHAnsi" w:hAnsiTheme="minorHAnsi" w:cstheme="minorHAnsi"/>
                <w:color w:val="000000"/>
                <w:sz w:val="22"/>
                <w:szCs w:val="22"/>
              </w:rPr>
              <w:br/>
              <w:t>- Discussing anesthesia options and risks with a patient undergoing surgery for metastatic bone lesions.</w:t>
            </w:r>
          </w:p>
        </w:tc>
      </w:tr>
      <w:tr w:rsidR="008962B8" w:rsidRPr="008962B8" w14:paraId="587CBAC2" w14:textId="77777777" w:rsidTr="00437D35">
        <w:tc>
          <w:tcPr>
            <w:tcW w:w="2158" w:type="dxa"/>
          </w:tcPr>
          <w:p w14:paraId="289CDFA9" w14:textId="7BEFAF30"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t xml:space="preserve">EPA 3 </w:t>
            </w:r>
            <w:r w:rsidRPr="008962B8">
              <w:rPr>
                <w:rFonts w:asciiTheme="minorHAnsi" w:hAnsiTheme="minorHAnsi" w:cstheme="minorHAnsi"/>
                <w:sz w:val="22"/>
                <w:szCs w:val="22"/>
              </w:rPr>
              <w:t xml:space="preserve">- </w:t>
            </w:r>
            <w:r w:rsidRPr="008962B8">
              <w:rPr>
                <w:rStyle w:val="Strong"/>
                <w:rFonts w:asciiTheme="minorHAnsi" w:hAnsiTheme="minorHAnsi" w:cstheme="minorHAnsi"/>
                <w:color w:val="000000"/>
                <w:sz w:val="22"/>
                <w:szCs w:val="22"/>
              </w:rPr>
              <w:t>Perform regional anesthesia techniques relevant to orthopedic surgery</w:t>
            </w:r>
          </w:p>
        </w:tc>
        <w:tc>
          <w:tcPr>
            <w:tcW w:w="4316" w:type="dxa"/>
            <w:gridSpan w:val="2"/>
          </w:tcPr>
          <w:p w14:paraId="35E39151" w14:textId="3DF52A7B"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Safely perform peripheral nerve blocks and neuraxial techniques for orthopedic cases.</w:t>
            </w:r>
          </w:p>
        </w:tc>
        <w:tc>
          <w:tcPr>
            <w:tcW w:w="4316" w:type="dxa"/>
            <w:gridSpan w:val="2"/>
          </w:tcPr>
          <w:p w14:paraId="285ED0CB" w14:textId="07F3CFDA"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 Performing an ultrasound-guided femoral nerve block for a fractured neck of femur.</w:t>
            </w:r>
            <w:r w:rsidRPr="008962B8">
              <w:rPr>
                <w:rFonts w:asciiTheme="minorHAnsi" w:hAnsiTheme="minorHAnsi" w:cstheme="minorHAnsi"/>
                <w:color w:val="000000"/>
                <w:sz w:val="22"/>
                <w:szCs w:val="22"/>
              </w:rPr>
              <w:br/>
              <w:t>- Performing an interscalene block for shoulder arthroscopy under supervision.</w:t>
            </w:r>
            <w:r w:rsidRPr="008962B8">
              <w:rPr>
                <w:rFonts w:asciiTheme="minorHAnsi" w:hAnsiTheme="minorHAnsi" w:cstheme="minorHAnsi"/>
                <w:color w:val="000000"/>
                <w:sz w:val="22"/>
                <w:szCs w:val="22"/>
              </w:rPr>
              <w:br/>
              <w:t>- Performing a combined spinal-epidural (CSE) for a hip replacement in an elderly patient.</w:t>
            </w:r>
          </w:p>
        </w:tc>
      </w:tr>
      <w:tr w:rsidR="008962B8" w:rsidRPr="008962B8" w14:paraId="74D83C25" w14:textId="77777777" w:rsidTr="008F0995">
        <w:tc>
          <w:tcPr>
            <w:tcW w:w="2158" w:type="dxa"/>
          </w:tcPr>
          <w:p w14:paraId="2F1A13D2" w14:textId="75764D48"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t xml:space="preserve">EPA 4 </w:t>
            </w:r>
            <w:r w:rsidRPr="008962B8">
              <w:rPr>
                <w:rFonts w:asciiTheme="minorHAnsi" w:hAnsiTheme="minorHAnsi" w:cstheme="minorHAnsi"/>
                <w:sz w:val="22"/>
                <w:szCs w:val="22"/>
              </w:rPr>
              <w:t xml:space="preserve">- </w:t>
            </w:r>
            <w:r w:rsidRPr="008962B8">
              <w:rPr>
                <w:rStyle w:val="Strong"/>
                <w:rFonts w:asciiTheme="minorHAnsi" w:hAnsiTheme="minorHAnsi" w:cstheme="minorHAnsi"/>
                <w:color w:val="000000"/>
                <w:sz w:val="22"/>
                <w:szCs w:val="22"/>
              </w:rPr>
              <w:t>Manage intraoperative anesthesia for orthopedic cases</w:t>
            </w:r>
          </w:p>
        </w:tc>
        <w:tc>
          <w:tcPr>
            <w:tcW w:w="4316" w:type="dxa"/>
            <w:gridSpan w:val="2"/>
          </w:tcPr>
          <w:p w14:paraId="72624C00" w14:textId="7D1E856D"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Deliver safe anesthesia, anticipating challenges such as blood loss, bone cement implantation syndrome, and positioning injuries.</w:t>
            </w:r>
          </w:p>
        </w:tc>
        <w:tc>
          <w:tcPr>
            <w:tcW w:w="4316" w:type="dxa"/>
            <w:gridSpan w:val="2"/>
          </w:tcPr>
          <w:p w14:paraId="6FFDC0BE" w14:textId="7362B06A"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 xml:space="preserve">- Managing intraoperative hemodynamics during hip arthroplasty in a </w:t>
            </w:r>
            <w:r w:rsidRPr="008962B8">
              <w:rPr>
                <w:rFonts w:asciiTheme="minorHAnsi" w:hAnsiTheme="minorHAnsi" w:cstheme="minorHAnsi"/>
                <w:color w:val="000000"/>
                <w:sz w:val="22"/>
                <w:szCs w:val="22"/>
              </w:rPr>
              <w:t xml:space="preserve">frail </w:t>
            </w:r>
            <w:r w:rsidRPr="008962B8">
              <w:rPr>
                <w:rFonts w:asciiTheme="minorHAnsi" w:hAnsiTheme="minorHAnsi" w:cstheme="minorHAnsi"/>
                <w:color w:val="000000"/>
                <w:sz w:val="22"/>
                <w:szCs w:val="22"/>
              </w:rPr>
              <w:t>patient.</w:t>
            </w:r>
            <w:r w:rsidRPr="008962B8">
              <w:rPr>
                <w:rFonts w:asciiTheme="minorHAnsi" w:hAnsiTheme="minorHAnsi" w:cstheme="minorHAnsi"/>
                <w:color w:val="000000"/>
                <w:sz w:val="22"/>
                <w:szCs w:val="22"/>
              </w:rPr>
              <w:br/>
              <w:t>- Responding to a drop in oxygen saturation during prone positioning for spine surgery.</w:t>
            </w:r>
            <w:r w:rsidRPr="008962B8">
              <w:rPr>
                <w:rFonts w:asciiTheme="minorHAnsi" w:hAnsiTheme="minorHAnsi" w:cstheme="minorHAnsi"/>
                <w:color w:val="000000"/>
                <w:sz w:val="22"/>
                <w:szCs w:val="22"/>
              </w:rPr>
              <w:br/>
              <w:t>- Adjusting ventilation strategies for a patient undergoing intramedullary nailing with significant blood loss.</w:t>
            </w:r>
          </w:p>
        </w:tc>
      </w:tr>
      <w:tr w:rsidR="008962B8" w:rsidRPr="008962B8" w14:paraId="71469784" w14:textId="77777777" w:rsidTr="005F0A4A">
        <w:tc>
          <w:tcPr>
            <w:tcW w:w="2158" w:type="dxa"/>
          </w:tcPr>
          <w:p w14:paraId="19B8C6F1" w14:textId="7BD6E060"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t xml:space="preserve">EPA 5 - </w:t>
            </w:r>
            <w:r w:rsidRPr="008962B8">
              <w:rPr>
                <w:rFonts w:asciiTheme="minorHAnsi" w:hAnsiTheme="minorHAnsi" w:cstheme="minorHAnsi"/>
                <w:b/>
                <w:bCs/>
                <w:color w:val="000000"/>
                <w:sz w:val="22"/>
                <w:szCs w:val="22"/>
              </w:rPr>
              <w:t>Recognize and manage complications specific to orthopedic anesthesia</w:t>
            </w:r>
          </w:p>
        </w:tc>
        <w:tc>
          <w:tcPr>
            <w:tcW w:w="4316" w:type="dxa"/>
            <w:gridSpan w:val="2"/>
          </w:tcPr>
          <w:p w14:paraId="1424DDC8" w14:textId="1714DC88"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Identify and manage intraoperative and postoperative complications.</w:t>
            </w:r>
          </w:p>
        </w:tc>
        <w:tc>
          <w:tcPr>
            <w:tcW w:w="4316" w:type="dxa"/>
            <w:gridSpan w:val="2"/>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00"/>
            </w:tblGrid>
            <w:tr w:rsidR="008962B8" w:rsidRPr="008962B8" w14:paraId="45DA9C02" w14:textId="77777777" w:rsidTr="008962B8">
              <w:trPr>
                <w:tblCellSpacing w:w="15" w:type="dxa"/>
              </w:trPr>
              <w:tc>
                <w:tcPr>
                  <w:tcW w:w="0" w:type="auto"/>
                  <w:vAlign w:val="center"/>
                  <w:hideMark/>
                </w:tcPr>
                <w:p w14:paraId="77D51D86" w14:textId="77777777" w:rsidR="008962B8" w:rsidRPr="008962B8" w:rsidRDefault="008962B8" w:rsidP="008962B8">
                  <w:pPr>
                    <w:rPr>
                      <w:rFonts w:asciiTheme="minorHAnsi" w:hAnsiTheme="minorHAnsi" w:cstheme="minorHAnsi"/>
                      <w:color w:val="000000"/>
                      <w:sz w:val="22"/>
                      <w:szCs w:val="22"/>
                    </w:rPr>
                  </w:pPr>
                  <w:r w:rsidRPr="008962B8">
                    <w:rPr>
                      <w:rFonts w:asciiTheme="minorHAnsi" w:hAnsiTheme="minorHAnsi" w:cstheme="minorHAnsi"/>
                      <w:color w:val="000000"/>
                      <w:sz w:val="22"/>
                      <w:szCs w:val="22"/>
                    </w:rPr>
                    <w:t>- Diagnosing and managing fat embolism syndrome in a patient undergoing long bone fracture fixation.</w:t>
                  </w:r>
                  <w:r w:rsidRPr="008962B8">
                    <w:rPr>
                      <w:rFonts w:asciiTheme="minorHAnsi" w:hAnsiTheme="minorHAnsi" w:cstheme="minorHAnsi"/>
                      <w:color w:val="000000"/>
                      <w:sz w:val="22"/>
                      <w:szCs w:val="22"/>
                    </w:rPr>
                    <w:br/>
                    <w:t>- Identifying and treating local anesthetic systemic toxicity (LAST) after a sciatic nerve block.</w:t>
                  </w:r>
                  <w:r w:rsidRPr="008962B8">
                    <w:rPr>
                      <w:rFonts w:asciiTheme="minorHAnsi" w:hAnsiTheme="minorHAnsi" w:cstheme="minorHAnsi"/>
                      <w:color w:val="000000"/>
                      <w:sz w:val="22"/>
                      <w:szCs w:val="22"/>
                    </w:rPr>
                    <w:br/>
                    <w:t>- Managing postoperative delirium in an elderly patient following total knee replacement.</w:t>
                  </w:r>
                </w:p>
              </w:tc>
            </w:tr>
          </w:tbl>
          <w:p w14:paraId="6E9FDC01" w14:textId="77777777" w:rsidR="008962B8" w:rsidRPr="008962B8" w:rsidRDefault="008962B8" w:rsidP="008962B8">
            <w:pPr>
              <w:rPr>
                <w:rFonts w:asciiTheme="minorHAnsi" w:hAnsiTheme="minorHAnsi" w:cstheme="minorHAnsi"/>
                <w:vanish/>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8962B8" w:rsidRPr="008962B8" w14:paraId="659D0BF1" w14:textId="77777777" w:rsidTr="008962B8">
              <w:trPr>
                <w:tblCellSpacing w:w="15" w:type="dxa"/>
              </w:trPr>
              <w:tc>
                <w:tcPr>
                  <w:tcW w:w="0" w:type="auto"/>
                  <w:vAlign w:val="center"/>
                  <w:hideMark/>
                </w:tcPr>
                <w:p w14:paraId="05C8060E" w14:textId="77777777" w:rsidR="008962B8" w:rsidRPr="008962B8" w:rsidRDefault="008962B8" w:rsidP="008962B8">
                  <w:pPr>
                    <w:rPr>
                      <w:rFonts w:asciiTheme="minorHAnsi" w:hAnsiTheme="minorHAnsi" w:cstheme="minorHAnsi"/>
                      <w:sz w:val="22"/>
                      <w:szCs w:val="22"/>
                    </w:rPr>
                  </w:pPr>
                </w:p>
              </w:tc>
            </w:tr>
          </w:tbl>
          <w:p w14:paraId="3D65464C" w14:textId="77777777" w:rsidR="008962B8" w:rsidRPr="008962B8" w:rsidRDefault="008962B8">
            <w:pPr>
              <w:rPr>
                <w:rFonts w:asciiTheme="minorHAnsi" w:hAnsiTheme="minorHAnsi" w:cstheme="minorHAnsi"/>
                <w:sz w:val="22"/>
                <w:szCs w:val="22"/>
              </w:rPr>
            </w:pPr>
          </w:p>
        </w:tc>
      </w:tr>
      <w:tr w:rsidR="008962B8" w:rsidRPr="008962B8" w14:paraId="78B84CC9" w14:textId="77777777" w:rsidTr="008462F8">
        <w:tc>
          <w:tcPr>
            <w:tcW w:w="2158" w:type="dxa"/>
          </w:tcPr>
          <w:p w14:paraId="3C70F594" w14:textId="4FBD9AFD"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t xml:space="preserve">EPA 6 - </w:t>
            </w:r>
            <w:r w:rsidRPr="008962B8">
              <w:rPr>
                <w:rFonts w:asciiTheme="minorHAnsi" w:hAnsiTheme="minorHAnsi" w:cstheme="minorHAnsi"/>
                <w:b/>
                <w:bCs/>
                <w:color w:val="000000"/>
                <w:sz w:val="22"/>
                <w:szCs w:val="22"/>
              </w:rPr>
              <w:t>Design and implement postoperative pain management plans</w:t>
            </w:r>
          </w:p>
        </w:tc>
        <w:tc>
          <w:tcPr>
            <w:tcW w:w="4316" w:type="dxa"/>
            <w:gridSpan w:val="2"/>
          </w:tcPr>
          <w:p w14:paraId="4EDAAF95" w14:textId="2CCFE581"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Create multimodal analgesia plans tailored to orthopedic patients.</w:t>
            </w:r>
          </w:p>
        </w:tc>
        <w:tc>
          <w:tcPr>
            <w:tcW w:w="4316" w:type="dxa"/>
            <w:gridSpan w:val="2"/>
          </w:tcPr>
          <w:p w14:paraId="1F7C2586" w14:textId="23F634D2"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 Creating a pain management plan for a 50-year-old undergoing shoulder replacement, including interscalene block and oral analgesics.</w:t>
            </w:r>
            <w:r w:rsidRPr="008962B8">
              <w:rPr>
                <w:rFonts w:asciiTheme="minorHAnsi" w:hAnsiTheme="minorHAnsi" w:cstheme="minorHAnsi"/>
                <w:color w:val="000000"/>
                <w:sz w:val="22"/>
                <w:szCs w:val="22"/>
              </w:rPr>
              <w:br/>
              <w:t>- Managing PCA opioids and NSAIDs for a patient after total hip arthroplasty.</w:t>
            </w:r>
            <w:r w:rsidRPr="008962B8">
              <w:rPr>
                <w:rFonts w:asciiTheme="minorHAnsi" w:hAnsiTheme="minorHAnsi" w:cstheme="minorHAnsi"/>
                <w:color w:val="000000"/>
                <w:sz w:val="22"/>
                <w:szCs w:val="22"/>
              </w:rPr>
              <w:br/>
              <w:t>- Planning analgesia for a polytrauma patient with multiple fractures and rib injuries.</w:t>
            </w:r>
          </w:p>
        </w:tc>
      </w:tr>
      <w:tr w:rsidR="008962B8" w:rsidRPr="008962B8" w14:paraId="659A5EC4" w14:textId="77777777" w:rsidTr="00FE17F4">
        <w:tc>
          <w:tcPr>
            <w:tcW w:w="2158" w:type="dxa"/>
          </w:tcPr>
          <w:p w14:paraId="4E70E75B" w14:textId="460D6EC6"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t xml:space="preserve">EPA 7 </w:t>
            </w:r>
            <w:r w:rsidRPr="008962B8">
              <w:rPr>
                <w:rFonts w:asciiTheme="minorHAnsi" w:hAnsiTheme="minorHAnsi" w:cstheme="minorHAnsi"/>
                <w:sz w:val="22"/>
                <w:szCs w:val="22"/>
              </w:rPr>
              <w:t xml:space="preserve">- </w:t>
            </w:r>
            <w:r w:rsidRPr="008962B8">
              <w:rPr>
                <w:rStyle w:val="Strong"/>
                <w:rFonts w:asciiTheme="minorHAnsi" w:hAnsiTheme="minorHAnsi" w:cstheme="minorHAnsi"/>
                <w:color w:val="000000"/>
                <w:sz w:val="22"/>
                <w:szCs w:val="22"/>
              </w:rPr>
              <w:t>Provide anesthesia care in orthopedic trauma and emergency situations</w:t>
            </w:r>
          </w:p>
        </w:tc>
        <w:tc>
          <w:tcPr>
            <w:tcW w:w="4316" w:type="dxa"/>
            <w:gridSpan w:val="2"/>
          </w:tcPr>
          <w:p w14:paraId="2DA00622" w14:textId="3B465CCA"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Manage acute orthopedic emergencies with appropriate resuscitation and anesthesia.</w:t>
            </w:r>
          </w:p>
        </w:tc>
        <w:tc>
          <w:tcPr>
            <w:tcW w:w="4316" w:type="dxa"/>
            <w:gridSpan w:val="2"/>
          </w:tcPr>
          <w:p w14:paraId="07731933" w14:textId="6A339958"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 Providing anesthesia for an emergency open reduction and internal fixation (ORIF) in a polytrauma patient.</w:t>
            </w:r>
            <w:r w:rsidRPr="008962B8">
              <w:rPr>
                <w:rFonts w:asciiTheme="minorHAnsi" w:hAnsiTheme="minorHAnsi" w:cstheme="minorHAnsi"/>
                <w:color w:val="000000"/>
                <w:sz w:val="22"/>
                <w:szCs w:val="22"/>
              </w:rPr>
              <w:br/>
              <w:t>- Managing airway, resuscitation, and anesthesia for a patient with open tibial fracture and hypovolemia.</w:t>
            </w:r>
            <w:r w:rsidRPr="008962B8">
              <w:rPr>
                <w:rFonts w:asciiTheme="minorHAnsi" w:hAnsiTheme="minorHAnsi" w:cstheme="minorHAnsi"/>
                <w:color w:val="000000"/>
                <w:sz w:val="22"/>
                <w:szCs w:val="22"/>
              </w:rPr>
              <w:br/>
              <w:t>- Rapid sequence induction for a patient with pelvic fracture and hemodynamic instability.</w:t>
            </w:r>
          </w:p>
        </w:tc>
      </w:tr>
      <w:tr w:rsidR="008962B8" w:rsidRPr="008962B8" w14:paraId="3B42D588" w14:textId="77777777" w:rsidTr="009A28B3">
        <w:tc>
          <w:tcPr>
            <w:tcW w:w="2158" w:type="dxa"/>
          </w:tcPr>
          <w:p w14:paraId="3CB21CFE" w14:textId="345302BB"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t xml:space="preserve">EPA 8 - </w:t>
            </w:r>
            <w:r w:rsidRPr="008962B8">
              <w:rPr>
                <w:rFonts w:asciiTheme="minorHAnsi" w:hAnsiTheme="minorHAnsi" w:cstheme="minorHAnsi"/>
                <w:b/>
                <w:bCs/>
                <w:color w:val="000000"/>
                <w:sz w:val="22"/>
                <w:szCs w:val="22"/>
              </w:rPr>
              <w:t xml:space="preserve">Demonstrate effective teamwork, </w:t>
            </w:r>
            <w:r w:rsidRPr="008962B8">
              <w:rPr>
                <w:rFonts w:asciiTheme="minorHAnsi" w:hAnsiTheme="minorHAnsi" w:cstheme="minorHAnsi"/>
                <w:b/>
                <w:bCs/>
                <w:color w:val="000000"/>
                <w:sz w:val="22"/>
                <w:szCs w:val="22"/>
              </w:rPr>
              <w:lastRenderedPageBreak/>
              <w:t>communication, and leadership in the orthopedic OR</w:t>
            </w:r>
          </w:p>
        </w:tc>
        <w:tc>
          <w:tcPr>
            <w:tcW w:w="4316" w:type="dxa"/>
            <w:gridSpan w:val="2"/>
          </w:tcPr>
          <w:p w14:paraId="12B6CBE7" w14:textId="238ECFA9"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lastRenderedPageBreak/>
              <w:t>Collaborate effectively with the surgical team, nurses, and support staff.</w:t>
            </w:r>
          </w:p>
        </w:tc>
        <w:tc>
          <w:tcPr>
            <w:tcW w:w="4316" w:type="dxa"/>
            <w:gridSpan w:val="2"/>
          </w:tcPr>
          <w:p w14:paraId="1F5FDA35" w14:textId="7D2DD314"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 xml:space="preserve">- Leading the OR team during a complex spine case, ensuring clear communication on </w:t>
            </w:r>
            <w:r w:rsidRPr="008962B8">
              <w:rPr>
                <w:rFonts w:asciiTheme="minorHAnsi" w:hAnsiTheme="minorHAnsi" w:cstheme="minorHAnsi"/>
                <w:color w:val="000000"/>
                <w:sz w:val="22"/>
                <w:szCs w:val="22"/>
              </w:rPr>
              <w:lastRenderedPageBreak/>
              <w:t>positioning, blood loss, and expected case duration.</w:t>
            </w:r>
            <w:r w:rsidRPr="008962B8">
              <w:rPr>
                <w:rFonts w:asciiTheme="minorHAnsi" w:hAnsiTheme="minorHAnsi" w:cstheme="minorHAnsi"/>
                <w:color w:val="000000"/>
                <w:sz w:val="22"/>
                <w:szCs w:val="22"/>
              </w:rPr>
              <w:br/>
              <w:t>- Communicating clearly with surgeons regarding blood conservation strategies during hip fracture fixation.</w:t>
            </w:r>
            <w:r w:rsidRPr="008962B8">
              <w:rPr>
                <w:rFonts w:asciiTheme="minorHAnsi" w:hAnsiTheme="minorHAnsi" w:cstheme="minorHAnsi"/>
                <w:color w:val="000000"/>
                <w:sz w:val="22"/>
                <w:szCs w:val="22"/>
              </w:rPr>
              <w:br/>
              <w:t>- Debriefing after an intraoperative crisis (e.g., cardiac arrest during cementing).</w:t>
            </w:r>
          </w:p>
        </w:tc>
      </w:tr>
      <w:tr w:rsidR="008962B8" w:rsidRPr="008962B8" w14:paraId="7FA8122F" w14:textId="77777777" w:rsidTr="00D95016">
        <w:tc>
          <w:tcPr>
            <w:tcW w:w="2158" w:type="dxa"/>
          </w:tcPr>
          <w:p w14:paraId="491B6231" w14:textId="2EAA5AD5"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lastRenderedPageBreak/>
              <w:t>EPA 9 -</w:t>
            </w:r>
            <w:r w:rsidRPr="008962B8">
              <w:rPr>
                <w:rFonts w:asciiTheme="minorHAnsi" w:hAnsiTheme="minorHAnsi" w:cstheme="minorHAnsi"/>
                <w:sz w:val="22"/>
                <w:szCs w:val="22"/>
              </w:rPr>
              <w:t xml:space="preserve"> </w:t>
            </w:r>
            <w:r w:rsidRPr="008962B8">
              <w:rPr>
                <w:rStyle w:val="Strong"/>
                <w:rFonts w:asciiTheme="minorHAnsi" w:hAnsiTheme="minorHAnsi" w:cstheme="minorHAnsi"/>
                <w:color w:val="000000"/>
                <w:sz w:val="22"/>
                <w:szCs w:val="22"/>
              </w:rPr>
              <w:t>Engage in self-directed learning, reflection, and continuous improvement</w:t>
            </w:r>
          </w:p>
        </w:tc>
        <w:tc>
          <w:tcPr>
            <w:tcW w:w="4316" w:type="dxa"/>
            <w:gridSpan w:val="2"/>
          </w:tcPr>
          <w:p w14:paraId="2E0DF391" w14:textId="207959D7"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Reflect on cases, seek feedback, and apply evidence-based practices.</w:t>
            </w:r>
          </w:p>
        </w:tc>
        <w:tc>
          <w:tcPr>
            <w:tcW w:w="4316" w:type="dxa"/>
            <w:gridSpan w:val="2"/>
          </w:tcPr>
          <w:p w14:paraId="5BC3BFF5" w14:textId="66DFA11B"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 Reviewing the latest literature on multimodal analgesia for joint replacements and incorporating into practice.</w:t>
            </w:r>
            <w:r w:rsidRPr="008962B8">
              <w:rPr>
                <w:rFonts w:asciiTheme="minorHAnsi" w:hAnsiTheme="minorHAnsi" w:cstheme="minorHAnsi"/>
                <w:color w:val="000000"/>
                <w:sz w:val="22"/>
                <w:szCs w:val="22"/>
              </w:rPr>
              <w:br/>
              <w:t>- Reflecting on a difficult block placement and seeking guidance on improving technique.</w:t>
            </w:r>
            <w:r w:rsidRPr="008962B8">
              <w:rPr>
                <w:rFonts w:asciiTheme="minorHAnsi" w:hAnsiTheme="minorHAnsi" w:cstheme="minorHAnsi"/>
                <w:color w:val="000000"/>
                <w:sz w:val="22"/>
                <w:szCs w:val="22"/>
              </w:rPr>
              <w:br/>
              <w:t>- Participating in morbidity and mortality reviews for orthopedic cases.</w:t>
            </w:r>
          </w:p>
        </w:tc>
      </w:tr>
      <w:tr w:rsidR="008962B8" w:rsidRPr="008962B8" w14:paraId="64EDE7B1" w14:textId="77777777" w:rsidTr="00A30EBE">
        <w:tc>
          <w:tcPr>
            <w:tcW w:w="2158" w:type="dxa"/>
          </w:tcPr>
          <w:p w14:paraId="7C934B9C" w14:textId="2650EBD1" w:rsidR="008962B8" w:rsidRPr="008962B8" w:rsidRDefault="008962B8">
            <w:pPr>
              <w:rPr>
                <w:rFonts w:asciiTheme="minorHAnsi" w:hAnsiTheme="minorHAnsi" w:cstheme="minorHAnsi"/>
                <w:b/>
                <w:bCs/>
                <w:sz w:val="22"/>
                <w:szCs w:val="22"/>
              </w:rPr>
            </w:pPr>
            <w:r w:rsidRPr="008962B8">
              <w:rPr>
                <w:rFonts w:asciiTheme="minorHAnsi" w:hAnsiTheme="minorHAnsi" w:cstheme="minorHAnsi"/>
                <w:b/>
                <w:bCs/>
                <w:sz w:val="22"/>
                <w:szCs w:val="22"/>
              </w:rPr>
              <w:t>EPA 10 – Provide spiritual care for patients presenting in theatre</w:t>
            </w:r>
          </w:p>
        </w:tc>
        <w:tc>
          <w:tcPr>
            <w:tcW w:w="4316" w:type="dxa"/>
            <w:gridSpan w:val="2"/>
          </w:tcPr>
          <w:p w14:paraId="5E799F44" w14:textId="5E0FEFD7" w:rsidR="008962B8" w:rsidRPr="008962B8" w:rsidRDefault="008962B8">
            <w:pPr>
              <w:rPr>
                <w:rFonts w:asciiTheme="minorHAnsi" w:hAnsiTheme="minorHAnsi" w:cstheme="minorHAnsi"/>
                <w:sz w:val="22"/>
                <w:szCs w:val="22"/>
              </w:rPr>
            </w:pPr>
            <w:r w:rsidRPr="008962B8">
              <w:rPr>
                <w:rFonts w:asciiTheme="minorHAnsi" w:hAnsiTheme="minorHAnsi" w:cstheme="minorHAnsi"/>
                <w:color w:val="000000"/>
                <w:sz w:val="22"/>
                <w:szCs w:val="22"/>
              </w:rPr>
              <w:t>Recognize the importance of spirituality as a dimension of patient-centered care. Assess and respond to spiritual needs with sensitivity, respecting the beliefs, values, and cultural contexts of patients and families. Integrate spiritual care into routine interactions when appropriate, particularly during vulnerable moments such as preoperative assessments</w:t>
            </w:r>
            <w:r w:rsidRPr="008962B8">
              <w:rPr>
                <w:rFonts w:asciiTheme="minorHAnsi" w:hAnsiTheme="minorHAnsi" w:cstheme="minorHAnsi"/>
                <w:color w:val="000000"/>
                <w:sz w:val="22"/>
                <w:szCs w:val="22"/>
              </w:rPr>
              <w:t xml:space="preserve"> and</w:t>
            </w:r>
            <w:r w:rsidRPr="008962B8">
              <w:rPr>
                <w:rFonts w:asciiTheme="minorHAnsi" w:hAnsiTheme="minorHAnsi" w:cstheme="minorHAnsi"/>
                <w:color w:val="000000"/>
                <w:sz w:val="22"/>
                <w:szCs w:val="22"/>
              </w:rPr>
              <w:t xml:space="preserve"> perioperative counseling</w:t>
            </w:r>
            <w:r w:rsidRPr="008962B8">
              <w:rPr>
                <w:rFonts w:asciiTheme="minorHAnsi" w:hAnsiTheme="minorHAnsi" w:cstheme="minorHAnsi"/>
                <w:color w:val="000000"/>
                <w:sz w:val="22"/>
                <w:szCs w:val="22"/>
              </w:rPr>
              <w:t xml:space="preserve">. </w:t>
            </w:r>
          </w:p>
        </w:tc>
        <w:tc>
          <w:tcPr>
            <w:tcW w:w="4316" w:type="dxa"/>
            <w:gridSpan w:val="2"/>
          </w:tcPr>
          <w:p w14:paraId="767E436F" w14:textId="0A9F6788" w:rsidR="008962B8" w:rsidRPr="008962B8" w:rsidRDefault="00B35A62" w:rsidP="008962B8">
            <w:pPr>
              <w:pStyle w:val="NormalWeb"/>
              <w:rPr>
                <w:rFonts w:asciiTheme="minorHAnsi" w:hAnsiTheme="minorHAnsi" w:cstheme="minorHAnsi"/>
                <w:sz w:val="22"/>
                <w:szCs w:val="22"/>
              </w:rPr>
            </w:pPr>
            <w:r>
              <w:rPr>
                <w:rFonts w:asciiTheme="minorHAnsi" w:hAnsiTheme="minorHAnsi" w:cstheme="minorHAnsi"/>
                <w:sz w:val="22"/>
                <w:szCs w:val="22"/>
              </w:rPr>
              <w:t>-</w:t>
            </w:r>
            <w:r w:rsidR="008962B8" w:rsidRPr="008962B8">
              <w:rPr>
                <w:rFonts w:asciiTheme="minorHAnsi" w:hAnsiTheme="minorHAnsi" w:cstheme="minorHAnsi"/>
                <w:sz w:val="22"/>
                <w:szCs w:val="22"/>
              </w:rPr>
              <w:t xml:space="preserve"> Acknowledge a patient’s fear and offer a prayer before surgery.</w:t>
            </w:r>
            <w:r>
              <w:rPr>
                <w:rFonts w:asciiTheme="minorHAnsi" w:hAnsiTheme="minorHAnsi" w:cstheme="minorHAnsi"/>
                <w:sz w:val="22"/>
                <w:szCs w:val="22"/>
              </w:rPr>
              <w:br/>
              <w:t>- Conduct a spiritual history and provide guidance to a patient around trust in Jesus in times of need.</w:t>
            </w:r>
            <w:r>
              <w:rPr>
                <w:rFonts w:asciiTheme="minorHAnsi" w:hAnsiTheme="minorHAnsi" w:cstheme="minorHAnsi"/>
                <w:sz w:val="22"/>
                <w:szCs w:val="22"/>
              </w:rPr>
              <w:br/>
              <w:t>-</w:t>
            </w:r>
            <w:r w:rsidR="008962B8" w:rsidRPr="008962B8">
              <w:rPr>
                <w:rFonts w:asciiTheme="minorHAnsi" w:hAnsiTheme="minorHAnsi" w:cstheme="minorHAnsi"/>
                <w:sz w:val="22"/>
                <w:szCs w:val="22"/>
              </w:rPr>
              <w:t xml:space="preserve">  Support a patient struggling with distress following a life-altering orthopedic injury by facilitating a referral to a chaplain or faith leader.</w:t>
            </w:r>
          </w:p>
        </w:tc>
      </w:tr>
    </w:tbl>
    <w:p w14:paraId="72C1CC09" w14:textId="77777777" w:rsidR="00EA42F9" w:rsidRDefault="00EA42F9">
      <w:pPr>
        <w:rPr>
          <w:rFonts w:asciiTheme="minorHAnsi" w:hAnsiTheme="minorHAnsi" w:cstheme="minorHAnsi"/>
        </w:rPr>
      </w:pPr>
    </w:p>
    <w:p w14:paraId="736A2807" w14:textId="77777777" w:rsidR="00EA42F9" w:rsidRPr="00B07ACE" w:rsidRDefault="00EA42F9">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6543D2" w:rsidRPr="00B07ACE" w14:paraId="14BC1A1F" w14:textId="77777777" w:rsidTr="000830DB">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21E2CC16" w14:textId="0A932C69" w:rsidR="006543D2" w:rsidRPr="00B07ACE" w:rsidRDefault="00B26AE1" w:rsidP="002E70C6">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 xml:space="preserve">General </w:t>
            </w:r>
            <w:r w:rsidR="006543D2" w:rsidRPr="000830DB">
              <w:rPr>
                <w:rFonts w:asciiTheme="minorHAnsi" w:hAnsiTheme="minorHAnsi" w:cstheme="minorHAnsi"/>
                <w:b/>
                <w:color w:val="FFFFFF" w:themeColor="background1"/>
              </w:rPr>
              <w:t xml:space="preserve">Learning </w:t>
            </w:r>
            <w:r w:rsidR="008177CD">
              <w:rPr>
                <w:rFonts w:asciiTheme="minorHAnsi" w:hAnsiTheme="minorHAnsi" w:cstheme="minorHAnsi"/>
                <w:b/>
                <w:color w:val="FFFFFF" w:themeColor="background1"/>
              </w:rPr>
              <w:t>Goals</w:t>
            </w:r>
          </w:p>
        </w:tc>
      </w:tr>
      <w:tr w:rsidR="008600BA" w:rsidRPr="00B07ACE" w14:paraId="31584557" w14:textId="77777777" w:rsidTr="000A6B6A">
        <w:trPr>
          <w:trHeight w:val="270"/>
        </w:trPr>
        <w:tc>
          <w:tcPr>
            <w:tcW w:w="985" w:type="dxa"/>
            <w:vMerge w:val="restart"/>
            <w:tcBorders>
              <w:top w:val="single" w:sz="4" w:space="0" w:color="auto"/>
              <w:left w:val="single" w:sz="4" w:space="0" w:color="auto"/>
              <w:right w:val="single" w:sz="4" w:space="0" w:color="auto"/>
            </w:tcBorders>
            <w:hideMark/>
          </w:tcPr>
          <w:p w14:paraId="08DB79AC" w14:textId="5044B217" w:rsidR="008600BA" w:rsidRPr="00B07ACE" w:rsidRDefault="008600BA"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vMerge w:val="restart"/>
            <w:tcBorders>
              <w:top w:val="single" w:sz="4" w:space="0" w:color="auto"/>
              <w:left w:val="single" w:sz="4" w:space="0" w:color="auto"/>
              <w:right w:val="single" w:sz="4" w:space="0" w:color="auto"/>
            </w:tcBorders>
            <w:hideMark/>
          </w:tcPr>
          <w:p w14:paraId="66D777A6" w14:textId="77777777" w:rsidR="008600BA" w:rsidRPr="00B07ACE" w:rsidRDefault="008600BA" w:rsidP="002E70C6">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73161609" w14:textId="3BE81D6D" w:rsidR="008600BA" w:rsidRPr="008600BA" w:rsidRDefault="008600BA" w:rsidP="002E70C6">
            <w:pPr>
              <w:tabs>
                <w:tab w:val="right" w:leader="underscore" w:pos="9180"/>
              </w:tabs>
              <w:rPr>
                <w:rFonts w:asciiTheme="minorHAnsi" w:hAnsiTheme="minorHAnsi" w:cstheme="minorHAnsi"/>
                <w:sz w:val="20"/>
                <w:szCs w:val="20"/>
              </w:rPr>
            </w:pPr>
            <w:r w:rsidRPr="009249E5">
              <w:rPr>
                <w:rFonts w:asciiTheme="minorHAnsi" w:hAnsiTheme="minorHAnsi" w:cstheme="minorHAnsi"/>
                <w:sz w:val="20"/>
                <w:szCs w:val="20"/>
              </w:rPr>
              <w:t>Understand and identify the various types of anesthetics that may be appropriate for specific orthopedic procedures including indications and contraindications for regional anesthesia.</w:t>
            </w:r>
          </w:p>
        </w:tc>
      </w:tr>
      <w:tr w:rsidR="008600BA" w:rsidRPr="00B07ACE" w14:paraId="7BC0DD30" w14:textId="77777777" w:rsidTr="000A6B6A">
        <w:trPr>
          <w:trHeight w:val="268"/>
        </w:trPr>
        <w:tc>
          <w:tcPr>
            <w:tcW w:w="985" w:type="dxa"/>
            <w:vMerge/>
            <w:tcBorders>
              <w:left w:val="single" w:sz="4" w:space="0" w:color="auto"/>
              <w:right w:val="single" w:sz="4" w:space="0" w:color="auto"/>
            </w:tcBorders>
          </w:tcPr>
          <w:p w14:paraId="0C26AE36" w14:textId="77777777" w:rsidR="008600BA" w:rsidRPr="00B07ACE" w:rsidRDefault="008600BA" w:rsidP="002E70C6">
            <w:pPr>
              <w:tabs>
                <w:tab w:val="right" w:leader="underscore" w:pos="9180"/>
              </w:tabs>
              <w:rPr>
                <w:rFonts w:asciiTheme="minorHAnsi" w:hAnsiTheme="minorHAnsi" w:cstheme="minorHAnsi"/>
                <w:b/>
                <w:sz w:val="20"/>
                <w:szCs w:val="20"/>
              </w:rPr>
            </w:pPr>
          </w:p>
        </w:tc>
        <w:tc>
          <w:tcPr>
            <w:tcW w:w="2160" w:type="dxa"/>
            <w:vMerge/>
            <w:tcBorders>
              <w:left w:val="single" w:sz="4" w:space="0" w:color="auto"/>
              <w:right w:val="single" w:sz="4" w:space="0" w:color="auto"/>
            </w:tcBorders>
          </w:tcPr>
          <w:p w14:paraId="42F60BBC" w14:textId="77777777" w:rsidR="008600BA" w:rsidRPr="00B07ACE" w:rsidRDefault="008600BA" w:rsidP="002E70C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742CF506" w14:textId="2C28FFBF" w:rsidR="008600BA" w:rsidRPr="008600BA" w:rsidRDefault="008600BA" w:rsidP="002E70C6">
            <w:pPr>
              <w:tabs>
                <w:tab w:val="right" w:leader="underscore" w:pos="9180"/>
              </w:tabs>
              <w:rPr>
                <w:rFonts w:asciiTheme="minorHAnsi" w:hAnsiTheme="minorHAnsi" w:cstheme="minorHAnsi"/>
                <w:bCs/>
                <w:iCs/>
                <w:sz w:val="20"/>
                <w:szCs w:val="20"/>
              </w:rPr>
            </w:pPr>
            <w:r w:rsidRPr="009249E5">
              <w:rPr>
                <w:rFonts w:asciiTheme="minorHAnsi" w:hAnsiTheme="minorHAnsi" w:cstheme="minorHAnsi"/>
                <w:bCs/>
                <w:iCs/>
                <w:sz w:val="20"/>
                <w:szCs w:val="20"/>
              </w:rPr>
              <w:t xml:space="preserve">Identify patients with poorly controlled comorbidities that require optimization prior to surgery and anesthesia. </w:t>
            </w:r>
          </w:p>
        </w:tc>
      </w:tr>
      <w:tr w:rsidR="008600BA" w:rsidRPr="00B07ACE" w14:paraId="7F49F39D" w14:textId="77777777" w:rsidTr="000A6B6A">
        <w:trPr>
          <w:trHeight w:val="268"/>
        </w:trPr>
        <w:tc>
          <w:tcPr>
            <w:tcW w:w="985" w:type="dxa"/>
            <w:vMerge/>
            <w:tcBorders>
              <w:left w:val="single" w:sz="4" w:space="0" w:color="auto"/>
              <w:right w:val="single" w:sz="4" w:space="0" w:color="auto"/>
            </w:tcBorders>
          </w:tcPr>
          <w:p w14:paraId="30F27DF0" w14:textId="77777777" w:rsidR="008600BA" w:rsidRPr="00B07ACE" w:rsidRDefault="008600BA" w:rsidP="002E70C6">
            <w:pPr>
              <w:tabs>
                <w:tab w:val="right" w:leader="underscore" w:pos="9180"/>
              </w:tabs>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61D631A2" w14:textId="77777777" w:rsidR="008600BA" w:rsidRPr="00B07ACE" w:rsidRDefault="008600BA" w:rsidP="002E70C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713AFEB2" w14:textId="610C33B8" w:rsidR="008600BA" w:rsidRPr="009249E5" w:rsidRDefault="008600BA" w:rsidP="002E70C6">
            <w:pPr>
              <w:tabs>
                <w:tab w:val="right" w:leader="underscore" w:pos="9180"/>
              </w:tabs>
              <w:rPr>
                <w:rFonts w:asciiTheme="minorHAnsi" w:hAnsiTheme="minorHAnsi" w:cstheme="minorHAnsi"/>
                <w:sz w:val="20"/>
                <w:szCs w:val="20"/>
              </w:rPr>
            </w:pPr>
            <w:r w:rsidRPr="009249E5">
              <w:rPr>
                <w:rFonts w:asciiTheme="minorHAnsi" w:hAnsiTheme="minorHAnsi" w:cstheme="minorHAnsi"/>
                <w:bCs/>
                <w:iCs/>
                <w:sz w:val="20"/>
                <w:szCs w:val="20"/>
              </w:rPr>
              <w:t xml:space="preserve">Recall </w:t>
            </w:r>
            <w:r w:rsidRPr="009249E5">
              <w:rPr>
                <w:rFonts w:asciiTheme="minorHAnsi" w:hAnsiTheme="minorHAnsi" w:cstheme="minorHAnsi"/>
                <w:sz w:val="20"/>
                <w:szCs w:val="20"/>
              </w:rPr>
              <w:t>orthopedic mechanisms of injury, disease processes and surgical procedures</w:t>
            </w:r>
            <w:r>
              <w:rPr>
                <w:rFonts w:asciiTheme="minorHAnsi" w:hAnsiTheme="minorHAnsi" w:cstheme="minorHAnsi"/>
                <w:sz w:val="20"/>
                <w:szCs w:val="20"/>
              </w:rPr>
              <w:t>.</w:t>
            </w:r>
          </w:p>
        </w:tc>
      </w:tr>
      <w:tr w:rsidR="008600BA" w:rsidRPr="00B07ACE" w14:paraId="37862064" w14:textId="77777777" w:rsidTr="00772860">
        <w:trPr>
          <w:trHeight w:val="324"/>
        </w:trPr>
        <w:tc>
          <w:tcPr>
            <w:tcW w:w="985" w:type="dxa"/>
            <w:vMerge/>
            <w:tcBorders>
              <w:left w:val="single" w:sz="4" w:space="0" w:color="auto"/>
              <w:right w:val="single" w:sz="4" w:space="0" w:color="auto"/>
            </w:tcBorders>
            <w:vAlign w:val="center"/>
            <w:hideMark/>
          </w:tcPr>
          <w:p w14:paraId="2268EE01" w14:textId="77777777" w:rsidR="008600BA" w:rsidRPr="00B07ACE" w:rsidRDefault="008600BA" w:rsidP="002E70C6">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2E7F5636" w14:textId="77777777" w:rsidR="008600BA" w:rsidRPr="00B07ACE" w:rsidRDefault="008600BA"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661B11C8" w14:textId="0ECDFB4B" w:rsidR="008600BA" w:rsidRPr="009249E5" w:rsidRDefault="008600BA" w:rsidP="002E70C6">
            <w:pPr>
              <w:tabs>
                <w:tab w:val="right" w:leader="underscore" w:pos="9180"/>
              </w:tabs>
              <w:rPr>
                <w:rFonts w:asciiTheme="minorHAnsi" w:hAnsiTheme="minorHAnsi" w:cstheme="minorHAnsi"/>
                <w:sz w:val="20"/>
                <w:szCs w:val="20"/>
              </w:rPr>
            </w:pPr>
            <w:r w:rsidRPr="009249E5">
              <w:rPr>
                <w:rFonts w:asciiTheme="minorHAnsi" w:hAnsiTheme="minorHAnsi" w:cstheme="minorHAnsi"/>
                <w:sz w:val="20"/>
                <w:szCs w:val="20"/>
              </w:rPr>
              <w:t>Understand the various levels of patient acuity (ASA 1-5 / 1E-4E) and be able to prioritize the use of personnel and resources for the care of these patients.</w:t>
            </w:r>
          </w:p>
        </w:tc>
      </w:tr>
      <w:tr w:rsidR="008600BA" w:rsidRPr="00B07ACE" w14:paraId="7CAB32EE" w14:textId="77777777" w:rsidTr="00772860">
        <w:trPr>
          <w:trHeight w:val="323"/>
        </w:trPr>
        <w:tc>
          <w:tcPr>
            <w:tcW w:w="985" w:type="dxa"/>
            <w:vMerge/>
            <w:tcBorders>
              <w:left w:val="single" w:sz="4" w:space="0" w:color="auto"/>
              <w:right w:val="single" w:sz="4" w:space="0" w:color="auto"/>
            </w:tcBorders>
            <w:vAlign w:val="center"/>
          </w:tcPr>
          <w:p w14:paraId="6A7C25F3" w14:textId="77777777" w:rsidR="008600BA" w:rsidRPr="00B07ACE" w:rsidRDefault="008600BA" w:rsidP="002E70C6">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37C8DD34" w14:textId="77777777" w:rsidR="008600BA" w:rsidRPr="00B07ACE" w:rsidRDefault="008600BA" w:rsidP="002E70C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2FDAEC62" w14:textId="5690DF29" w:rsidR="008600BA" w:rsidRPr="009249E5" w:rsidRDefault="008600BA" w:rsidP="002E70C6">
            <w:pPr>
              <w:tabs>
                <w:tab w:val="right" w:leader="underscore" w:pos="9180"/>
              </w:tabs>
              <w:rPr>
                <w:rFonts w:asciiTheme="minorHAnsi" w:hAnsiTheme="minorHAnsi" w:cstheme="minorHAnsi"/>
                <w:sz w:val="20"/>
                <w:szCs w:val="20"/>
              </w:rPr>
            </w:pPr>
            <w:r w:rsidRPr="009249E5">
              <w:rPr>
                <w:rFonts w:asciiTheme="minorHAnsi" w:hAnsiTheme="minorHAnsi" w:cstheme="minorHAnsi"/>
                <w:sz w:val="20"/>
                <w:szCs w:val="20"/>
              </w:rPr>
              <w:t>Apply evidence-based medicine to patient assessment and anesthesia planning for complex patients and/or high-risk surgery.</w:t>
            </w:r>
          </w:p>
        </w:tc>
      </w:tr>
      <w:tr w:rsidR="008600BA" w:rsidRPr="00B07ACE" w14:paraId="53B7515F" w14:textId="77777777" w:rsidTr="00E96F22">
        <w:trPr>
          <w:trHeight w:val="324"/>
        </w:trPr>
        <w:tc>
          <w:tcPr>
            <w:tcW w:w="985" w:type="dxa"/>
            <w:vMerge/>
            <w:tcBorders>
              <w:left w:val="single" w:sz="4" w:space="0" w:color="auto"/>
              <w:right w:val="single" w:sz="4" w:space="0" w:color="auto"/>
            </w:tcBorders>
            <w:vAlign w:val="center"/>
            <w:hideMark/>
          </w:tcPr>
          <w:p w14:paraId="2F956409" w14:textId="77777777" w:rsidR="008600BA" w:rsidRPr="00B07ACE" w:rsidRDefault="008600BA" w:rsidP="002E70C6">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112B8098" w14:textId="77777777" w:rsidR="008600BA" w:rsidRPr="00B07ACE" w:rsidRDefault="008600BA"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2BD99E10" w14:textId="77777777" w:rsidR="008600BA" w:rsidRDefault="008600BA"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Know the absolute and relative contraindications to various anesthetic techniques for patients presenting to the operating room for both routine and emergency procedures.</w:t>
            </w:r>
          </w:p>
          <w:p w14:paraId="4CF0FA18" w14:textId="5F7C8767" w:rsidR="008600BA" w:rsidRPr="00B07ACE" w:rsidRDefault="008600BA" w:rsidP="002E70C6">
            <w:pPr>
              <w:tabs>
                <w:tab w:val="right" w:leader="underscore" w:pos="9180"/>
              </w:tabs>
              <w:rPr>
                <w:rFonts w:asciiTheme="minorHAnsi" w:hAnsiTheme="minorHAnsi" w:cstheme="minorHAnsi"/>
                <w:sz w:val="20"/>
                <w:szCs w:val="20"/>
              </w:rPr>
            </w:pPr>
          </w:p>
        </w:tc>
      </w:tr>
      <w:tr w:rsidR="008600BA" w:rsidRPr="00B07ACE" w14:paraId="6CB3DEEB" w14:textId="77777777" w:rsidTr="00E96F22">
        <w:trPr>
          <w:trHeight w:val="323"/>
        </w:trPr>
        <w:tc>
          <w:tcPr>
            <w:tcW w:w="985" w:type="dxa"/>
            <w:vMerge/>
            <w:tcBorders>
              <w:left w:val="single" w:sz="4" w:space="0" w:color="auto"/>
              <w:right w:val="single" w:sz="4" w:space="0" w:color="auto"/>
            </w:tcBorders>
            <w:vAlign w:val="center"/>
          </w:tcPr>
          <w:p w14:paraId="14AE039A" w14:textId="77777777" w:rsidR="008600BA" w:rsidRPr="00B07ACE" w:rsidRDefault="008600BA" w:rsidP="002E70C6">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72CCE5D6" w14:textId="77777777" w:rsidR="008600BA" w:rsidRPr="00B07ACE" w:rsidRDefault="008600BA" w:rsidP="002E70C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399A3A1B" w14:textId="476374A0" w:rsidR="008600BA" w:rsidRPr="00B07ACE" w:rsidRDefault="008600BA"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Develop anesthesia plans appropriate for patient comorbidities and surgical needs relevant to orthopedic surgery.</w:t>
            </w:r>
          </w:p>
        </w:tc>
      </w:tr>
      <w:tr w:rsidR="008600BA" w:rsidRPr="00B07ACE" w14:paraId="6458AC9D" w14:textId="77777777" w:rsidTr="007F4D1D">
        <w:tc>
          <w:tcPr>
            <w:tcW w:w="985" w:type="dxa"/>
            <w:vMerge/>
            <w:tcBorders>
              <w:left w:val="single" w:sz="4" w:space="0" w:color="auto"/>
              <w:right w:val="single" w:sz="4" w:space="0" w:color="auto"/>
            </w:tcBorders>
            <w:vAlign w:val="center"/>
            <w:hideMark/>
          </w:tcPr>
          <w:p w14:paraId="3AB97D82" w14:textId="77777777" w:rsidR="008600BA" w:rsidRPr="00B07ACE" w:rsidRDefault="008600BA" w:rsidP="002E70C6">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7910AF74" w14:textId="77777777" w:rsidR="008600BA" w:rsidRPr="00B07ACE" w:rsidRDefault="008600BA"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1027DD12" w14:textId="23D3BD2B" w:rsidR="008600BA" w:rsidRPr="00B07ACE" w:rsidRDefault="008600BA" w:rsidP="002E70C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Execute anesthetic plans that account for patient comorbidity and surgical needs. </w:t>
            </w:r>
            <w:r w:rsidRPr="00B07ACE">
              <w:rPr>
                <w:rFonts w:asciiTheme="minorHAnsi" w:hAnsiTheme="minorHAnsi" w:cstheme="minorHAnsi"/>
                <w:sz w:val="20"/>
                <w:szCs w:val="20"/>
              </w:rPr>
              <w:t xml:space="preserve"> </w:t>
            </w:r>
          </w:p>
        </w:tc>
      </w:tr>
      <w:tr w:rsidR="008600BA" w:rsidRPr="00B07ACE" w14:paraId="298AE128" w14:textId="77777777" w:rsidTr="007F4D1D">
        <w:tc>
          <w:tcPr>
            <w:tcW w:w="985" w:type="dxa"/>
            <w:vMerge/>
            <w:tcBorders>
              <w:left w:val="single" w:sz="4" w:space="0" w:color="auto"/>
              <w:bottom w:val="single" w:sz="4" w:space="0" w:color="auto"/>
              <w:right w:val="single" w:sz="4" w:space="0" w:color="auto"/>
            </w:tcBorders>
            <w:vAlign w:val="center"/>
          </w:tcPr>
          <w:p w14:paraId="38E30244" w14:textId="77777777" w:rsidR="008600BA" w:rsidRPr="00B07ACE" w:rsidRDefault="008600BA" w:rsidP="002E70C6">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77DAAE83" w14:textId="77777777" w:rsidR="008600BA" w:rsidRPr="00B07ACE" w:rsidRDefault="008600BA" w:rsidP="002E70C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1B65C031" w14:textId="4DC568DA" w:rsidR="008600BA" w:rsidRPr="00B07ACE" w:rsidRDefault="008600BA"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Demonstrate an understanding of and appreciation for </w:t>
            </w:r>
            <w:r>
              <w:rPr>
                <w:rFonts w:asciiTheme="minorHAnsi" w:hAnsiTheme="minorHAnsi" w:cstheme="minorHAnsi"/>
                <w:sz w:val="20"/>
                <w:szCs w:val="20"/>
              </w:rPr>
              <w:t>recommending regional anesthesia as a primary anesthetic or part of a multimodal pain management plan</w:t>
            </w:r>
            <w:r w:rsidRPr="00B07ACE">
              <w:rPr>
                <w:rFonts w:asciiTheme="minorHAnsi" w:hAnsiTheme="minorHAnsi" w:cstheme="minorHAnsi"/>
                <w:sz w:val="20"/>
                <w:szCs w:val="20"/>
              </w:rPr>
              <w:t>.</w:t>
            </w:r>
          </w:p>
        </w:tc>
      </w:tr>
      <w:tr w:rsidR="006543D2" w:rsidRPr="00B07ACE" w14:paraId="37432732"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4FEC8EB3" w14:textId="5CDE8ED9" w:rsidR="006543D2" w:rsidRPr="00B07ACE" w:rsidRDefault="00B26AE1" w:rsidP="002E70C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412B5AB2" w14:textId="513E90A5" w:rsidR="006543D2" w:rsidRPr="00B07ACE" w:rsidRDefault="008600BA" w:rsidP="002E70C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the ability to secure an airway using direct laryngoscopy, video laryngoscopy, fiberoptic bronchoscopy, and supraglottic airway devices.</w:t>
            </w:r>
          </w:p>
        </w:tc>
      </w:tr>
      <w:tr w:rsidR="008600BA" w:rsidRPr="00B07ACE" w14:paraId="1318BF49"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26437C69" w14:textId="77777777" w:rsidR="008600BA" w:rsidRPr="00B07ACE" w:rsidRDefault="008600BA" w:rsidP="008600BA">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06089A6B" w14:textId="11DF04D0" w:rsidR="008600BA" w:rsidRPr="00B07ACE" w:rsidRDefault="008600BA" w:rsidP="008600BA">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Know how to detect and treat lethal complications, such as </w:t>
            </w:r>
            <w:r>
              <w:rPr>
                <w:rFonts w:asciiTheme="minorHAnsi" w:hAnsiTheme="minorHAnsi" w:cstheme="minorHAnsi"/>
                <w:sz w:val="20"/>
                <w:szCs w:val="20"/>
              </w:rPr>
              <w:t>pulmonary embolism</w:t>
            </w:r>
            <w:r w:rsidRPr="00B07ACE">
              <w:rPr>
                <w:rFonts w:asciiTheme="minorHAnsi" w:hAnsiTheme="minorHAnsi" w:cstheme="minorHAnsi"/>
                <w:sz w:val="20"/>
                <w:szCs w:val="20"/>
              </w:rPr>
              <w:t xml:space="preserve"> and </w:t>
            </w:r>
            <w:r>
              <w:rPr>
                <w:rFonts w:asciiTheme="minorHAnsi" w:hAnsiTheme="minorHAnsi" w:cstheme="minorHAnsi"/>
                <w:sz w:val="20"/>
                <w:szCs w:val="20"/>
              </w:rPr>
              <w:t>total spinal</w:t>
            </w:r>
            <w:r w:rsidRPr="00B07ACE">
              <w:rPr>
                <w:rFonts w:asciiTheme="minorHAnsi" w:hAnsiTheme="minorHAnsi" w:cstheme="minorHAnsi"/>
                <w:sz w:val="20"/>
                <w:szCs w:val="20"/>
              </w:rPr>
              <w:t>.</w:t>
            </w:r>
          </w:p>
        </w:tc>
      </w:tr>
      <w:tr w:rsidR="008600BA" w:rsidRPr="00B07ACE" w14:paraId="4697F92A" w14:textId="77777777" w:rsidTr="008600BA">
        <w:tc>
          <w:tcPr>
            <w:tcW w:w="985" w:type="dxa"/>
            <w:vMerge/>
            <w:tcBorders>
              <w:top w:val="single" w:sz="4" w:space="0" w:color="auto"/>
              <w:left w:val="single" w:sz="4" w:space="0" w:color="auto"/>
              <w:bottom w:val="single" w:sz="4" w:space="0" w:color="auto"/>
              <w:right w:val="single" w:sz="4" w:space="0" w:color="auto"/>
            </w:tcBorders>
            <w:vAlign w:val="center"/>
            <w:hideMark/>
          </w:tcPr>
          <w:p w14:paraId="376F00C7" w14:textId="77777777" w:rsidR="008600BA" w:rsidRPr="00B07ACE" w:rsidRDefault="008600BA" w:rsidP="008600BA">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387DA10B" w14:textId="33C85DFB" w:rsidR="008600BA" w:rsidRPr="00B07ACE" w:rsidRDefault="008600BA" w:rsidP="008600BA">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Use the results of lab tests and clinical exams to develop a safe and effective anesthesia plan for each individual patient.</w:t>
            </w:r>
          </w:p>
        </w:tc>
      </w:tr>
      <w:tr w:rsidR="008600BA" w:rsidRPr="00B07ACE" w14:paraId="3F7301D8" w14:textId="77777777" w:rsidTr="008600BA">
        <w:tc>
          <w:tcPr>
            <w:tcW w:w="985" w:type="dxa"/>
            <w:vMerge/>
            <w:tcBorders>
              <w:top w:val="single" w:sz="4" w:space="0" w:color="auto"/>
              <w:left w:val="single" w:sz="4" w:space="0" w:color="auto"/>
              <w:bottom w:val="single" w:sz="4" w:space="0" w:color="auto"/>
              <w:right w:val="single" w:sz="4" w:space="0" w:color="auto"/>
            </w:tcBorders>
            <w:vAlign w:val="center"/>
            <w:hideMark/>
          </w:tcPr>
          <w:p w14:paraId="4F3E95C0" w14:textId="77777777" w:rsidR="008600BA" w:rsidRPr="00B07ACE" w:rsidRDefault="008600BA" w:rsidP="008600BA">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2F03CA42" w14:textId="24BA6867" w:rsidR="008600BA" w:rsidRPr="00B07ACE" w:rsidRDefault="008600BA" w:rsidP="008600BA">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the ability to evaluate and assess a patient for the appropriateness of a regional anesthetic and then skillfully place a regional or neuraxial anesthetic.</w:t>
            </w:r>
          </w:p>
        </w:tc>
      </w:tr>
      <w:tr w:rsidR="008600BA" w:rsidRPr="00B07ACE" w14:paraId="2B13B5E0"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5E6DDBBA" w14:textId="77777777" w:rsidR="008600BA" w:rsidRPr="00B07ACE" w:rsidRDefault="008600BA" w:rsidP="008600BA">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7935AEB" w14:textId="4C946499" w:rsidR="008600BA" w:rsidRPr="00B07ACE" w:rsidRDefault="008600BA" w:rsidP="008600BA">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Practice placing IV catheters both by feel and by ultrasound technique.</w:t>
            </w:r>
          </w:p>
        </w:tc>
      </w:tr>
      <w:tr w:rsidR="008600BA" w:rsidRPr="00B07ACE" w14:paraId="40847790" w14:textId="77777777" w:rsidTr="00AA5331">
        <w:tc>
          <w:tcPr>
            <w:tcW w:w="985" w:type="dxa"/>
            <w:vMerge w:val="restart"/>
            <w:tcBorders>
              <w:top w:val="single" w:sz="4" w:space="0" w:color="auto"/>
              <w:left w:val="single" w:sz="4" w:space="0" w:color="auto"/>
              <w:bottom w:val="single" w:sz="4" w:space="0" w:color="auto"/>
              <w:right w:val="single" w:sz="4" w:space="0" w:color="auto"/>
            </w:tcBorders>
            <w:hideMark/>
          </w:tcPr>
          <w:p w14:paraId="2E35174F" w14:textId="797A481F" w:rsidR="008600BA" w:rsidRPr="00B07ACE" w:rsidRDefault="008600BA" w:rsidP="008600BA">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45CC0FBC" w14:textId="77777777" w:rsidR="008600BA" w:rsidRPr="00B07ACE" w:rsidRDefault="008600BA" w:rsidP="008600BA">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consideration for patient comfort and concerns during your pre-anesthesia discussion.</w:t>
            </w:r>
          </w:p>
        </w:tc>
      </w:tr>
      <w:tr w:rsidR="008600BA" w:rsidRPr="00B07ACE" w14:paraId="4DFD5D06"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34EBA81B" w14:textId="77777777" w:rsidR="008600BA" w:rsidRPr="00B07ACE" w:rsidRDefault="008600BA" w:rsidP="008600BA">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4F9CD0A6" w14:textId="77777777" w:rsidR="008600BA" w:rsidRPr="00B07ACE" w:rsidRDefault="008600BA" w:rsidP="008600BA">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respect for all OR team members, including nurses, techs, and surgeons.</w:t>
            </w:r>
          </w:p>
        </w:tc>
      </w:tr>
      <w:tr w:rsidR="008600BA" w:rsidRPr="00B07ACE" w14:paraId="55AA896B"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0BE69E87" w14:textId="77777777" w:rsidR="008600BA" w:rsidRPr="00B07ACE" w:rsidRDefault="008600BA" w:rsidP="008600BA">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95C5160" w14:textId="138207AD" w:rsidR="008600BA" w:rsidRPr="00B07ACE" w:rsidRDefault="008600BA" w:rsidP="008600BA">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Pay attention to and address patient emotional and spiritual concerns as they may be undergoing life-altering surgery and experiencing great stress.</w:t>
            </w:r>
          </w:p>
        </w:tc>
      </w:tr>
      <w:tr w:rsidR="008600BA" w:rsidRPr="00B07ACE" w14:paraId="3F737CC8"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0A66BAE5" w14:textId="77777777" w:rsidR="008600BA" w:rsidRPr="00B07ACE" w:rsidRDefault="008600BA" w:rsidP="008600BA">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21CA1AF" w14:textId="6D6F623C" w:rsidR="008600BA" w:rsidRPr="00B07ACE" w:rsidRDefault="008600BA" w:rsidP="008600BA">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Feel empowered to express any concerns with your consultant anesthesiologist, as your opinion and views matter, not only to the OR team, but to your patient as well.</w:t>
            </w:r>
          </w:p>
        </w:tc>
      </w:tr>
      <w:tr w:rsidR="008600BA" w:rsidRPr="00B07ACE" w14:paraId="7B85C88B" w14:textId="77777777" w:rsidTr="00AA5331">
        <w:tc>
          <w:tcPr>
            <w:tcW w:w="985" w:type="dxa"/>
            <w:vMerge/>
            <w:tcBorders>
              <w:top w:val="single" w:sz="4" w:space="0" w:color="auto"/>
              <w:left w:val="single" w:sz="4" w:space="0" w:color="auto"/>
              <w:bottom w:val="single" w:sz="4" w:space="0" w:color="auto"/>
              <w:right w:val="single" w:sz="4" w:space="0" w:color="auto"/>
            </w:tcBorders>
            <w:vAlign w:val="center"/>
            <w:hideMark/>
          </w:tcPr>
          <w:p w14:paraId="4C86E610" w14:textId="77777777" w:rsidR="008600BA" w:rsidRPr="00B07ACE" w:rsidRDefault="008600BA" w:rsidP="008600BA">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6E34D2BF" w14:textId="77777777" w:rsidR="008600BA" w:rsidRPr="00B07ACE" w:rsidRDefault="008600BA" w:rsidP="008600BA">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Express satisfaction in effectively planning and executing a safe anesthetic for each of your patients.</w:t>
            </w:r>
          </w:p>
        </w:tc>
      </w:tr>
    </w:tbl>
    <w:p w14:paraId="1A8AB992" w14:textId="76535D41" w:rsidR="005A5385" w:rsidRDefault="005A5385"/>
    <w:p w14:paraId="772D8889" w14:textId="77777777" w:rsidR="00B53C66" w:rsidRDefault="00B53C6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AA5331" w:rsidRPr="00A164CB" w14:paraId="5329D372" w14:textId="77777777" w:rsidTr="007433D9">
        <w:trPr>
          <w:trHeight w:val="278"/>
        </w:trPr>
        <w:tc>
          <w:tcPr>
            <w:tcW w:w="10975" w:type="dxa"/>
            <w:gridSpan w:val="2"/>
            <w:shd w:val="clear" w:color="auto" w:fill="7F7F7F" w:themeFill="text1" w:themeFillTint="80"/>
          </w:tcPr>
          <w:p w14:paraId="3BE173F2" w14:textId="7F738334" w:rsidR="00AA5331" w:rsidRPr="000830DB" w:rsidRDefault="00AA5331" w:rsidP="005A5385">
            <w:pPr>
              <w:rPr>
                <w:rFonts w:asciiTheme="minorHAnsi" w:hAnsiTheme="minorHAnsi" w:cstheme="minorHAnsi"/>
                <w:sz w:val="20"/>
                <w:szCs w:val="20"/>
              </w:rPr>
            </w:pPr>
            <w:r w:rsidRPr="000830DB">
              <w:rPr>
                <w:rFonts w:asciiTheme="minorHAnsi" w:hAnsiTheme="minorHAnsi" w:cstheme="minorHAnsi"/>
                <w:b/>
                <w:bCs/>
                <w:color w:val="FFFFFF" w:themeColor="background1"/>
              </w:rPr>
              <w:t>Specific CANECSA Learning Objectives</w:t>
            </w:r>
            <w:r w:rsidR="008177CD">
              <w:rPr>
                <w:rFonts w:asciiTheme="minorHAnsi" w:hAnsiTheme="minorHAnsi" w:cstheme="minorHAnsi"/>
                <w:b/>
                <w:bCs/>
                <w:color w:val="FFFFFF" w:themeColor="background1"/>
              </w:rPr>
              <w:t xml:space="preserve"> - </w:t>
            </w:r>
          </w:p>
        </w:tc>
      </w:tr>
      <w:tr w:rsidR="00AA5331" w:rsidRPr="00A164CB" w14:paraId="4A3CEE2A" w14:textId="77777777" w:rsidTr="00AA5331">
        <w:trPr>
          <w:trHeight w:val="512"/>
        </w:trPr>
        <w:tc>
          <w:tcPr>
            <w:tcW w:w="1615" w:type="dxa"/>
            <w:vMerge w:val="restart"/>
          </w:tcPr>
          <w:p w14:paraId="11DB4B72" w14:textId="102D77E3" w:rsidR="00AA5331" w:rsidRPr="00AA5331" w:rsidRDefault="00AA5331" w:rsidP="005A5385">
            <w:pPr>
              <w:rPr>
                <w:rFonts w:ascii="Calibri" w:hAnsi="Calibri" w:cs="Calibri"/>
                <w:b/>
                <w:bCs/>
                <w:sz w:val="20"/>
                <w:szCs w:val="20"/>
              </w:rPr>
            </w:pPr>
            <w:r w:rsidRPr="00AA5331">
              <w:rPr>
                <w:rFonts w:ascii="Calibri" w:hAnsi="Calibri" w:cs="Calibri"/>
                <w:b/>
                <w:bCs/>
                <w:sz w:val="20"/>
                <w:szCs w:val="20"/>
              </w:rPr>
              <w:t>MCA</w:t>
            </w:r>
          </w:p>
        </w:tc>
        <w:tc>
          <w:tcPr>
            <w:tcW w:w="9360" w:type="dxa"/>
          </w:tcPr>
          <w:p w14:paraId="06259001" w14:textId="7FAF3351" w:rsidR="00AA5331" w:rsidRPr="00B26AE1" w:rsidRDefault="00AA5331" w:rsidP="005A5385">
            <w:pPr>
              <w:rPr>
                <w:sz w:val="20"/>
                <w:szCs w:val="20"/>
              </w:rPr>
            </w:pPr>
            <w:r>
              <w:rPr>
                <w:rFonts w:ascii="Calibri" w:hAnsi="Calibri" w:cs="Calibri"/>
                <w:sz w:val="20"/>
                <w:szCs w:val="20"/>
              </w:rPr>
              <w:t>C</w:t>
            </w:r>
            <w:r w:rsidRPr="00B26AE1">
              <w:rPr>
                <w:rFonts w:ascii="Calibri" w:hAnsi="Calibri" w:cs="Calibri"/>
                <w:sz w:val="20"/>
                <w:szCs w:val="20"/>
              </w:rPr>
              <w:t>omplications of anesthesia</w:t>
            </w:r>
            <w:r w:rsidR="0005778D">
              <w:rPr>
                <w:rFonts w:ascii="Calibri" w:hAnsi="Calibri" w:cs="Calibri"/>
                <w:sz w:val="20"/>
                <w:szCs w:val="20"/>
              </w:rPr>
              <w:t xml:space="preserve"> with focus on </w:t>
            </w:r>
            <w:r w:rsidRPr="00B26AE1">
              <w:rPr>
                <w:rFonts w:ascii="Calibri" w:hAnsi="Calibri" w:cs="Calibri"/>
                <w:sz w:val="20"/>
                <w:szCs w:val="20"/>
              </w:rPr>
              <w:t>Intraoperative emergencies including hypoxemia, dysrhythmias, cardiac arrest</w:t>
            </w:r>
            <w:r w:rsidR="0005778D">
              <w:rPr>
                <w:rFonts w:ascii="Calibri" w:hAnsi="Calibri" w:cs="Calibri"/>
                <w:sz w:val="20"/>
                <w:szCs w:val="20"/>
              </w:rPr>
              <w:t>, pulmonary embolism, and fat embolism</w:t>
            </w:r>
            <w:r w:rsidRPr="00B26AE1">
              <w:rPr>
                <w:rFonts w:ascii="Calibri" w:hAnsi="Calibri" w:cs="Calibri"/>
                <w:sz w:val="20"/>
                <w:szCs w:val="20"/>
              </w:rPr>
              <w:t>. Emergency airway management</w:t>
            </w:r>
            <w:r w:rsidR="0005778D">
              <w:rPr>
                <w:rFonts w:ascii="Calibri" w:hAnsi="Calibri" w:cs="Calibri"/>
                <w:sz w:val="20"/>
                <w:szCs w:val="20"/>
              </w:rPr>
              <w:t xml:space="preserve"> including intubation for unstable cervical spine patients.</w:t>
            </w:r>
          </w:p>
        </w:tc>
      </w:tr>
      <w:tr w:rsidR="00AA5331" w:rsidRPr="00A164CB" w14:paraId="6BC0A113" w14:textId="77777777" w:rsidTr="00AA5331">
        <w:trPr>
          <w:trHeight w:val="512"/>
        </w:trPr>
        <w:tc>
          <w:tcPr>
            <w:tcW w:w="1615" w:type="dxa"/>
            <w:vMerge/>
          </w:tcPr>
          <w:p w14:paraId="439EEC15" w14:textId="77777777" w:rsidR="00AA5331" w:rsidRPr="00AA5331" w:rsidRDefault="00AA5331" w:rsidP="005A5385">
            <w:pPr>
              <w:rPr>
                <w:rFonts w:ascii="Calibri" w:hAnsi="Calibri" w:cs="Calibri"/>
                <w:b/>
                <w:bCs/>
                <w:sz w:val="20"/>
                <w:szCs w:val="20"/>
              </w:rPr>
            </w:pPr>
          </w:p>
        </w:tc>
        <w:tc>
          <w:tcPr>
            <w:tcW w:w="9360" w:type="dxa"/>
          </w:tcPr>
          <w:p w14:paraId="1C11A3AB" w14:textId="5FB0736A" w:rsidR="00AA5331" w:rsidRDefault="00AA5331" w:rsidP="005A5385">
            <w:pPr>
              <w:rPr>
                <w:rFonts w:ascii="Calibri" w:hAnsi="Calibri" w:cs="Calibri"/>
                <w:sz w:val="20"/>
                <w:szCs w:val="20"/>
              </w:rPr>
            </w:pPr>
            <w:r>
              <w:rPr>
                <w:rFonts w:ascii="Calibri" w:hAnsi="Calibri" w:cs="Calibri"/>
                <w:sz w:val="20"/>
                <w:szCs w:val="20"/>
              </w:rPr>
              <w:t>O</w:t>
            </w:r>
            <w:r w:rsidRPr="00B26AE1">
              <w:rPr>
                <w:rFonts w:ascii="Calibri" w:hAnsi="Calibri" w:cs="Calibri"/>
                <w:sz w:val="20"/>
                <w:szCs w:val="20"/>
              </w:rPr>
              <w:t xml:space="preserve">ptimal/balanced anaesthesia: narcosis, analgesia, amnesia, skeletal muscle </w:t>
            </w:r>
            <w:r w:rsidRPr="000830DB">
              <w:rPr>
                <w:rFonts w:asciiTheme="minorHAnsi" w:hAnsiTheme="minorHAnsi" w:cstheme="minorHAnsi"/>
                <w:sz w:val="20"/>
                <w:szCs w:val="20"/>
              </w:rPr>
              <w:t xml:space="preserve">relaxation. Need for muscle relaxation in </w:t>
            </w:r>
            <w:r w:rsidR="0005778D">
              <w:rPr>
                <w:rFonts w:asciiTheme="minorHAnsi" w:hAnsiTheme="minorHAnsi" w:cstheme="minorHAnsi"/>
                <w:sz w:val="20"/>
                <w:szCs w:val="20"/>
              </w:rPr>
              <w:t>orthopedic</w:t>
            </w:r>
            <w:r w:rsidRPr="000830DB">
              <w:rPr>
                <w:rFonts w:asciiTheme="minorHAnsi" w:hAnsiTheme="minorHAnsi" w:cstheme="minorHAnsi"/>
                <w:sz w:val="20"/>
                <w:szCs w:val="20"/>
              </w:rPr>
              <w:t xml:space="preserve"> surgery: how it can be achieved, monitored, maintained, and safely reversed at the conclusion of surgery. Understand and be prepared to discuss the indications, contraindications and pharmacology of NMBAs</w:t>
            </w:r>
          </w:p>
        </w:tc>
      </w:tr>
      <w:tr w:rsidR="00AA5331" w:rsidRPr="00A164CB" w14:paraId="18F51261" w14:textId="77777777" w:rsidTr="00AA5331">
        <w:trPr>
          <w:trHeight w:val="539"/>
        </w:trPr>
        <w:tc>
          <w:tcPr>
            <w:tcW w:w="1615" w:type="dxa"/>
            <w:vMerge/>
          </w:tcPr>
          <w:p w14:paraId="5107EE0A" w14:textId="77777777" w:rsidR="00AA5331" w:rsidRPr="00AA5331" w:rsidRDefault="00AA5331" w:rsidP="005A5385">
            <w:pPr>
              <w:rPr>
                <w:rFonts w:ascii="Calibri" w:hAnsi="Calibri" w:cs="Calibri"/>
                <w:b/>
                <w:bCs/>
                <w:sz w:val="20"/>
                <w:szCs w:val="20"/>
              </w:rPr>
            </w:pPr>
          </w:p>
        </w:tc>
        <w:tc>
          <w:tcPr>
            <w:tcW w:w="9360" w:type="dxa"/>
          </w:tcPr>
          <w:p w14:paraId="28A8FA89" w14:textId="42D3C3B6" w:rsidR="00AA5331" w:rsidRPr="00B26AE1" w:rsidRDefault="00AA5331" w:rsidP="005A5385">
            <w:pPr>
              <w:rPr>
                <w:rFonts w:ascii="Calibri" w:hAnsi="Calibri" w:cs="Calibri"/>
                <w:sz w:val="20"/>
                <w:szCs w:val="20"/>
              </w:rPr>
            </w:pPr>
            <w:r w:rsidRPr="00B26AE1">
              <w:rPr>
                <w:rFonts w:ascii="Calibri" w:hAnsi="Calibri" w:cs="Calibri"/>
                <w:sz w:val="20"/>
                <w:szCs w:val="20"/>
              </w:rPr>
              <w:t>Monitoring, including basic and invasive. Basic and advanced monitoring, including temperature, sphygmomanometry, oximetry, capnography</w:t>
            </w:r>
          </w:p>
        </w:tc>
      </w:tr>
      <w:tr w:rsidR="00AA5331" w:rsidRPr="00A164CB" w14:paraId="58D8777F" w14:textId="77777777" w:rsidTr="00AA5331">
        <w:trPr>
          <w:trHeight w:val="341"/>
        </w:trPr>
        <w:tc>
          <w:tcPr>
            <w:tcW w:w="1615" w:type="dxa"/>
            <w:vMerge/>
          </w:tcPr>
          <w:p w14:paraId="1D781B40" w14:textId="77777777" w:rsidR="00AA5331" w:rsidRPr="00AA5331" w:rsidRDefault="00AA5331" w:rsidP="005A5385">
            <w:pPr>
              <w:rPr>
                <w:rFonts w:ascii="Calibri" w:hAnsi="Calibri" w:cs="Calibri"/>
                <w:b/>
                <w:bCs/>
                <w:sz w:val="20"/>
                <w:szCs w:val="20"/>
              </w:rPr>
            </w:pPr>
          </w:p>
        </w:tc>
        <w:tc>
          <w:tcPr>
            <w:tcW w:w="9360" w:type="dxa"/>
          </w:tcPr>
          <w:p w14:paraId="22AD6261" w14:textId="3843D611" w:rsidR="00AA5331" w:rsidRPr="00B26AE1" w:rsidRDefault="00AA5331" w:rsidP="005A5385">
            <w:pPr>
              <w:rPr>
                <w:rFonts w:ascii="Calibri" w:hAnsi="Calibri" w:cs="Calibri"/>
                <w:sz w:val="20"/>
                <w:szCs w:val="20"/>
              </w:rPr>
            </w:pPr>
            <w:r w:rsidRPr="00B26AE1">
              <w:rPr>
                <w:rFonts w:ascii="Calibri" w:hAnsi="Calibri" w:cs="Calibri"/>
                <w:sz w:val="20"/>
                <w:szCs w:val="20"/>
              </w:rPr>
              <w:t>Emergence from anaesthesia, tracheal extubating, transportation of the patient, handing over, and analgesia post operatively</w:t>
            </w:r>
          </w:p>
        </w:tc>
      </w:tr>
      <w:tr w:rsidR="00387AAE" w:rsidRPr="00A164CB" w14:paraId="39018FA9" w14:textId="77777777" w:rsidTr="00387AAE">
        <w:trPr>
          <w:trHeight w:val="224"/>
        </w:trPr>
        <w:tc>
          <w:tcPr>
            <w:tcW w:w="1615" w:type="dxa"/>
            <w:vMerge/>
          </w:tcPr>
          <w:p w14:paraId="556BBC86" w14:textId="77777777" w:rsidR="00387AAE" w:rsidRPr="00AA5331" w:rsidRDefault="00387AAE" w:rsidP="005A5385">
            <w:pPr>
              <w:rPr>
                <w:rFonts w:ascii="Calibri" w:hAnsi="Calibri" w:cs="Calibri"/>
                <w:b/>
                <w:bCs/>
                <w:sz w:val="20"/>
                <w:szCs w:val="20"/>
              </w:rPr>
            </w:pPr>
          </w:p>
        </w:tc>
        <w:tc>
          <w:tcPr>
            <w:tcW w:w="9360" w:type="dxa"/>
          </w:tcPr>
          <w:p w14:paraId="212C3BDF" w14:textId="6362AA08" w:rsidR="00387AAE" w:rsidRPr="00B26AE1" w:rsidRDefault="0005778D" w:rsidP="005A5385">
            <w:pPr>
              <w:rPr>
                <w:rFonts w:ascii="Calibri" w:hAnsi="Calibri" w:cs="Calibri"/>
                <w:sz w:val="20"/>
                <w:szCs w:val="20"/>
              </w:rPr>
            </w:pPr>
            <w:r>
              <w:rPr>
                <w:rFonts w:asciiTheme="minorHAnsi" w:hAnsiTheme="minorHAnsi" w:cstheme="minorHAnsi"/>
                <w:sz w:val="20"/>
                <w:szCs w:val="20"/>
              </w:rPr>
              <w:t xml:space="preserve">Anesthesia planning for ambulatory orthopedic surgery including rapid PACU discharge with minimal anesthesia complications. </w:t>
            </w:r>
          </w:p>
        </w:tc>
      </w:tr>
      <w:tr w:rsidR="00AA5331" w:rsidRPr="00A164CB" w14:paraId="18BFEF12" w14:textId="77777777" w:rsidTr="00387AAE">
        <w:trPr>
          <w:trHeight w:val="260"/>
        </w:trPr>
        <w:tc>
          <w:tcPr>
            <w:tcW w:w="1615" w:type="dxa"/>
            <w:vMerge/>
          </w:tcPr>
          <w:p w14:paraId="388D62CF" w14:textId="6127C947" w:rsidR="00AA5331" w:rsidRPr="00AA5331" w:rsidRDefault="00AA5331" w:rsidP="005A5385">
            <w:pPr>
              <w:rPr>
                <w:rFonts w:ascii="Calibri" w:hAnsi="Calibri" w:cs="Calibri"/>
                <w:b/>
                <w:bCs/>
                <w:sz w:val="20"/>
                <w:szCs w:val="20"/>
              </w:rPr>
            </w:pPr>
          </w:p>
        </w:tc>
        <w:tc>
          <w:tcPr>
            <w:tcW w:w="9360" w:type="dxa"/>
          </w:tcPr>
          <w:p w14:paraId="70241A76" w14:textId="7463AF12" w:rsidR="00AA5331" w:rsidRPr="00C700EB" w:rsidRDefault="00C700EB" w:rsidP="00C700EB">
            <w:pPr>
              <w:jc w:val="both"/>
              <w:rPr>
                <w:rFonts w:asciiTheme="minorHAnsi" w:hAnsiTheme="minorHAnsi" w:cstheme="minorHAnsi"/>
                <w:sz w:val="20"/>
                <w:szCs w:val="20"/>
              </w:rPr>
            </w:pPr>
            <w:r w:rsidRPr="00C700EB">
              <w:rPr>
                <w:rFonts w:asciiTheme="minorHAnsi" w:hAnsiTheme="minorHAnsi" w:cstheme="minorHAnsi"/>
                <w:sz w:val="20"/>
                <w:szCs w:val="20"/>
              </w:rPr>
              <w:t xml:space="preserve">Anatomy and physiology -- Skeletal anatomy, </w:t>
            </w:r>
            <w:r>
              <w:rPr>
                <w:rFonts w:asciiTheme="minorHAnsi" w:hAnsiTheme="minorHAnsi" w:cstheme="minorHAnsi"/>
                <w:sz w:val="20"/>
                <w:szCs w:val="20"/>
              </w:rPr>
              <w:t>m</w:t>
            </w:r>
            <w:r w:rsidRPr="00C700EB">
              <w:rPr>
                <w:rFonts w:asciiTheme="minorHAnsi" w:hAnsiTheme="minorHAnsi" w:cstheme="minorHAnsi"/>
                <w:sz w:val="20"/>
                <w:szCs w:val="20"/>
              </w:rPr>
              <w:t>uscles (names, origin, insertions, innervations)</w:t>
            </w:r>
            <w:r>
              <w:rPr>
                <w:rFonts w:asciiTheme="minorHAnsi" w:hAnsiTheme="minorHAnsi" w:cstheme="minorHAnsi"/>
                <w:sz w:val="20"/>
                <w:szCs w:val="20"/>
              </w:rPr>
              <w:t>, b</w:t>
            </w:r>
            <w:r w:rsidRPr="00C700EB">
              <w:rPr>
                <w:rFonts w:asciiTheme="minorHAnsi" w:hAnsiTheme="minorHAnsi" w:cstheme="minorHAnsi"/>
                <w:sz w:val="20"/>
                <w:szCs w:val="20"/>
              </w:rPr>
              <w:t>rachial</w:t>
            </w:r>
            <w:r>
              <w:rPr>
                <w:rFonts w:asciiTheme="minorHAnsi" w:hAnsiTheme="minorHAnsi" w:cstheme="minorHAnsi"/>
                <w:sz w:val="20"/>
                <w:szCs w:val="20"/>
              </w:rPr>
              <w:t xml:space="preserve"> p</w:t>
            </w:r>
            <w:r w:rsidRPr="00C700EB">
              <w:rPr>
                <w:rFonts w:asciiTheme="minorHAnsi" w:hAnsiTheme="minorHAnsi" w:cstheme="minorHAnsi"/>
                <w:sz w:val="20"/>
                <w:szCs w:val="20"/>
              </w:rPr>
              <w:t xml:space="preserve">lexus anatomy, </w:t>
            </w:r>
            <w:r>
              <w:rPr>
                <w:rFonts w:asciiTheme="minorHAnsi" w:hAnsiTheme="minorHAnsi" w:cstheme="minorHAnsi"/>
                <w:sz w:val="20"/>
                <w:szCs w:val="20"/>
              </w:rPr>
              <w:t>d</w:t>
            </w:r>
            <w:r w:rsidRPr="00C700EB">
              <w:rPr>
                <w:rFonts w:asciiTheme="minorHAnsi" w:hAnsiTheme="minorHAnsi" w:cstheme="minorHAnsi"/>
                <w:sz w:val="20"/>
                <w:szCs w:val="20"/>
              </w:rPr>
              <w:t>ermatomes, sclerotomes, osteotomes</w:t>
            </w:r>
          </w:p>
        </w:tc>
      </w:tr>
      <w:tr w:rsidR="00387AAE" w:rsidRPr="00A164CB" w14:paraId="4E06CF84" w14:textId="77777777" w:rsidTr="00AA5331">
        <w:trPr>
          <w:trHeight w:val="269"/>
        </w:trPr>
        <w:tc>
          <w:tcPr>
            <w:tcW w:w="1615" w:type="dxa"/>
            <w:vMerge/>
          </w:tcPr>
          <w:p w14:paraId="2AF45B9A" w14:textId="77777777" w:rsidR="00387AAE" w:rsidRPr="00AA5331" w:rsidRDefault="00387AAE" w:rsidP="00387AAE">
            <w:pPr>
              <w:spacing w:before="100" w:beforeAutospacing="1" w:after="100" w:afterAutospacing="1"/>
              <w:rPr>
                <w:rFonts w:ascii="Calibri" w:hAnsi="Calibri" w:cs="Calibri"/>
                <w:b/>
                <w:bCs/>
                <w:sz w:val="20"/>
                <w:szCs w:val="20"/>
              </w:rPr>
            </w:pPr>
          </w:p>
        </w:tc>
        <w:tc>
          <w:tcPr>
            <w:tcW w:w="9360" w:type="dxa"/>
          </w:tcPr>
          <w:p w14:paraId="7B6ADF56" w14:textId="63EED010" w:rsidR="00387AAE" w:rsidRPr="00C700EB" w:rsidRDefault="00017739" w:rsidP="00C700EB">
            <w:pPr>
              <w:tabs>
                <w:tab w:val="left" w:pos="1620"/>
              </w:tabs>
              <w:rPr>
                <w:rFonts w:asciiTheme="minorHAnsi" w:hAnsiTheme="minorHAnsi" w:cstheme="minorHAnsi"/>
                <w:sz w:val="20"/>
                <w:szCs w:val="20"/>
              </w:rPr>
            </w:pPr>
            <w:r>
              <w:rPr>
                <w:rFonts w:asciiTheme="minorHAnsi" w:hAnsiTheme="minorHAnsi" w:cstheme="minorHAnsi"/>
                <w:sz w:val="20"/>
                <w:szCs w:val="20"/>
              </w:rPr>
              <w:t>Summarize guidelines for</w:t>
            </w:r>
            <w:r w:rsidR="00CA6601">
              <w:rPr>
                <w:rFonts w:asciiTheme="minorHAnsi" w:hAnsiTheme="minorHAnsi" w:cstheme="minorHAnsi"/>
                <w:sz w:val="20"/>
                <w:szCs w:val="20"/>
              </w:rPr>
              <w:t xml:space="preserve"> anticoagulation and regional anesthesia</w:t>
            </w:r>
          </w:p>
        </w:tc>
      </w:tr>
      <w:tr w:rsidR="00387AAE" w:rsidRPr="00A164CB" w14:paraId="3F8E7E93" w14:textId="77777777" w:rsidTr="00AA5331">
        <w:trPr>
          <w:trHeight w:val="530"/>
        </w:trPr>
        <w:tc>
          <w:tcPr>
            <w:tcW w:w="1615" w:type="dxa"/>
            <w:vMerge/>
          </w:tcPr>
          <w:p w14:paraId="4F69FA90" w14:textId="77777777" w:rsidR="00387AAE" w:rsidRPr="00AA5331" w:rsidRDefault="00387AAE" w:rsidP="00387AAE">
            <w:pPr>
              <w:spacing w:before="100" w:beforeAutospacing="1" w:after="100" w:afterAutospacing="1"/>
              <w:rPr>
                <w:rFonts w:ascii="Calibri" w:hAnsi="Calibri" w:cs="Calibri"/>
                <w:b/>
                <w:bCs/>
                <w:sz w:val="20"/>
                <w:szCs w:val="20"/>
              </w:rPr>
            </w:pPr>
          </w:p>
        </w:tc>
        <w:tc>
          <w:tcPr>
            <w:tcW w:w="9360" w:type="dxa"/>
          </w:tcPr>
          <w:p w14:paraId="40C55ABB" w14:textId="4803A8A7" w:rsidR="00387AAE" w:rsidRPr="00B26AE1" w:rsidRDefault="00387AAE" w:rsidP="00387AAE">
            <w:pPr>
              <w:spacing w:before="100" w:beforeAutospacing="1" w:after="100" w:afterAutospacing="1"/>
              <w:rPr>
                <w:rFonts w:ascii="Calibri" w:hAnsi="Calibri" w:cs="Calibri"/>
                <w:sz w:val="20"/>
                <w:szCs w:val="20"/>
              </w:rPr>
            </w:pPr>
            <w:r w:rsidRPr="00B26AE1">
              <w:rPr>
                <w:rFonts w:ascii="Calibri" w:hAnsi="Calibri" w:cs="Calibri"/>
                <w:sz w:val="20"/>
                <w:szCs w:val="20"/>
              </w:rPr>
              <w:t>Advanced cardiac life support and advanced trauma life support; Primary and secondary survey, triage. Cervical spine injuries; effects of trauma on body systems; Analgesia for trauma victims</w:t>
            </w:r>
          </w:p>
        </w:tc>
      </w:tr>
      <w:tr w:rsidR="00387AAE" w:rsidRPr="00A164CB" w14:paraId="653C077D" w14:textId="77777777" w:rsidTr="00AA5331">
        <w:trPr>
          <w:trHeight w:val="521"/>
        </w:trPr>
        <w:tc>
          <w:tcPr>
            <w:tcW w:w="1615" w:type="dxa"/>
            <w:vMerge w:val="restart"/>
          </w:tcPr>
          <w:p w14:paraId="33EBC498" w14:textId="7711E288" w:rsidR="00387AAE" w:rsidRPr="00AA5331" w:rsidRDefault="00387AAE" w:rsidP="00387AAE">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p>
        </w:tc>
        <w:tc>
          <w:tcPr>
            <w:tcW w:w="9360" w:type="dxa"/>
          </w:tcPr>
          <w:p w14:paraId="617E5167" w14:textId="4D809749" w:rsidR="00387AAE" w:rsidRPr="00B26AE1" w:rsidRDefault="00C700EB" w:rsidP="00387AAE">
            <w:pPr>
              <w:spacing w:before="100" w:beforeAutospacing="1" w:after="100" w:afterAutospacing="1"/>
              <w:rPr>
                <w:rFonts w:ascii="Calibri" w:hAnsi="Calibri" w:cs="Calibri"/>
                <w:sz w:val="20"/>
                <w:szCs w:val="20"/>
              </w:rPr>
            </w:pPr>
            <w:r w:rsidRPr="00C700EB">
              <w:rPr>
                <w:rFonts w:asciiTheme="minorHAnsi" w:hAnsiTheme="minorHAnsi" w:cstheme="minorHAnsi"/>
                <w:sz w:val="20"/>
                <w:szCs w:val="20"/>
              </w:rPr>
              <w:t xml:space="preserve">Complications in anesthesia for orthopedic surgery including indications and contraindications for deliberate hypotension, methylmethacrylate cement and complications associated with its use, complications associated with long bone instrumentation, </w:t>
            </w:r>
            <w:r w:rsidR="007C4299">
              <w:rPr>
                <w:rFonts w:asciiTheme="minorHAnsi" w:hAnsiTheme="minorHAnsi" w:cstheme="minorHAnsi"/>
                <w:sz w:val="20"/>
                <w:szCs w:val="20"/>
              </w:rPr>
              <w:t xml:space="preserve">acute compartment syndrome, </w:t>
            </w:r>
            <w:r w:rsidR="00D41C85">
              <w:rPr>
                <w:rFonts w:asciiTheme="minorHAnsi" w:hAnsiTheme="minorHAnsi" w:cstheme="minorHAnsi"/>
                <w:sz w:val="20"/>
                <w:szCs w:val="20"/>
              </w:rPr>
              <w:t xml:space="preserve">specific risks of hip arthroplasty revision surgery, </w:t>
            </w:r>
            <w:r w:rsidRPr="00C700EB">
              <w:rPr>
                <w:rFonts w:asciiTheme="minorHAnsi" w:hAnsiTheme="minorHAnsi" w:cstheme="minorHAnsi"/>
                <w:sz w:val="20"/>
                <w:szCs w:val="20"/>
              </w:rPr>
              <w:t>and complications and contraindications associated with the use of a tourniquet</w:t>
            </w:r>
          </w:p>
        </w:tc>
      </w:tr>
      <w:tr w:rsidR="00387AAE" w:rsidRPr="00A164CB" w14:paraId="4AEAC5EB" w14:textId="77777777" w:rsidTr="00AA5331">
        <w:trPr>
          <w:trHeight w:val="251"/>
        </w:trPr>
        <w:tc>
          <w:tcPr>
            <w:tcW w:w="1615" w:type="dxa"/>
            <w:vMerge/>
          </w:tcPr>
          <w:p w14:paraId="51022EC2"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5C51D87B" w14:textId="4899B0C6" w:rsidR="00387AAE" w:rsidRPr="00B26AE1" w:rsidRDefault="00387AAE" w:rsidP="00387AAE">
            <w:pPr>
              <w:spacing w:before="100" w:beforeAutospacing="1" w:after="100" w:afterAutospacing="1"/>
              <w:rPr>
                <w:rFonts w:ascii="Calibri" w:hAnsi="Calibri" w:cs="Calibri"/>
                <w:sz w:val="20"/>
                <w:szCs w:val="20"/>
              </w:rPr>
            </w:pPr>
            <w:r>
              <w:rPr>
                <w:rFonts w:asciiTheme="minorHAnsi" w:hAnsiTheme="minorHAnsi" w:cstheme="minorHAnsi"/>
                <w:sz w:val="20"/>
                <w:szCs w:val="20"/>
              </w:rPr>
              <w:t>P</w:t>
            </w:r>
            <w:r w:rsidRPr="000830DB">
              <w:rPr>
                <w:rFonts w:asciiTheme="minorHAnsi" w:hAnsiTheme="minorHAnsi" w:cstheme="minorHAnsi"/>
                <w:sz w:val="20"/>
                <w:szCs w:val="20"/>
              </w:rPr>
              <w:t>reoperative evaluation on a multiple-injury trauma patient coming urgently to the OR</w:t>
            </w:r>
          </w:p>
        </w:tc>
      </w:tr>
      <w:tr w:rsidR="00387AAE" w:rsidRPr="00A164CB" w14:paraId="7F8C5BA8" w14:textId="77777777" w:rsidTr="00387AAE">
        <w:trPr>
          <w:trHeight w:val="224"/>
        </w:trPr>
        <w:tc>
          <w:tcPr>
            <w:tcW w:w="1615" w:type="dxa"/>
            <w:vMerge/>
          </w:tcPr>
          <w:p w14:paraId="3C27422A"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78FC3BBB" w14:textId="6A50AB11" w:rsidR="00387AAE" w:rsidRDefault="00387AAE" w:rsidP="00387AAE">
            <w:pPr>
              <w:spacing w:before="100" w:beforeAutospacing="1" w:after="100" w:afterAutospacing="1"/>
              <w:rPr>
                <w:rFonts w:asciiTheme="minorHAnsi" w:hAnsiTheme="minorHAnsi" w:cstheme="minorHAnsi"/>
                <w:sz w:val="20"/>
                <w:szCs w:val="20"/>
              </w:rPr>
            </w:pPr>
            <w:r>
              <w:rPr>
                <w:rFonts w:ascii="Calibri" w:hAnsi="Calibri" w:cs="Calibri"/>
                <w:sz w:val="20"/>
                <w:szCs w:val="20"/>
              </w:rPr>
              <w:t>O</w:t>
            </w:r>
            <w:r w:rsidRPr="00B26AE1">
              <w:rPr>
                <w:rFonts w:ascii="Calibri" w:hAnsi="Calibri" w:cs="Calibri"/>
                <w:sz w:val="20"/>
                <w:szCs w:val="20"/>
              </w:rPr>
              <w:t>ptimi</w:t>
            </w:r>
            <w:r>
              <w:rPr>
                <w:rFonts w:ascii="Calibri" w:hAnsi="Calibri" w:cs="Calibri"/>
                <w:sz w:val="20"/>
                <w:szCs w:val="20"/>
              </w:rPr>
              <w:t>z</w:t>
            </w:r>
            <w:r w:rsidRPr="00B26AE1">
              <w:rPr>
                <w:rFonts w:ascii="Calibri" w:hAnsi="Calibri" w:cs="Calibri"/>
                <w:sz w:val="20"/>
                <w:szCs w:val="20"/>
              </w:rPr>
              <w:t>ation of high-risk patients</w:t>
            </w:r>
            <w:r w:rsidR="00C700EB">
              <w:rPr>
                <w:rFonts w:ascii="Calibri" w:hAnsi="Calibri" w:cs="Calibri"/>
                <w:sz w:val="20"/>
                <w:szCs w:val="20"/>
              </w:rPr>
              <w:t xml:space="preserve"> especially patient with uncontrolled hypertension, DM, and cardiac disease</w:t>
            </w:r>
          </w:p>
        </w:tc>
      </w:tr>
      <w:tr w:rsidR="00387AAE" w:rsidRPr="00A164CB" w14:paraId="0CE8B294" w14:textId="77777777" w:rsidTr="00AA5331">
        <w:trPr>
          <w:trHeight w:val="233"/>
        </w:trPr>
        <w:tc>
          <w:tcPr>
            <w:tcW w:w="1615" w:type="dxa"/>
            <w:vMerge/>
          </w:tcPr>
          <w:p w14:paraId="3E7A0376"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2BAFA8BA" w14:textId="4922288A" w:rsidR="00387AAE" w:rsidRDefault="00387AAE"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A</w:t>
            </w:r>
            <w:r w:rsidRPr="000830DB">
              <w:rPr>
                <w:rFonts w:asciiTheme="minorHAnsi" w:hAnsiTheme="minorHAnsi" w:cstheme="minorHAnsi"/>
                <w:sz w:val="20"/>
                <w:szCs w:val="20"/>
              </w:rPr>
              <w:t>irway control in patients with potential or known injury to the head and cervical spine.</w:t>
            </w:r>
          </w:p>
        </w:tc>
      </w:tr>
      <w:tr w:rsidR="00387AAE" w:rsidRPr="00A164CB" w14:paraId="3AAEF6D9" w14:textId="77777777" w:rsidTr="00AA5331">
        <w:trPr>
          <w:trHeight w:val="170"/>
        </w:trPr>
        <w:tc>
          <w:tcPr>
            <w:tcW w:w="1615" w:type="dxa"/>
            <w:vMerge/>
          </w:tcPr>
          <w:p w14:paraId="3F1C095C"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662BD59E" w14:textId="443078D7" w:rsidR="00387AAE" w:rsidRDefault="00387AAE"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I</w:t>
            </w:r>
            <w:r w:rsidRPr="000830DB">
              <w:rPr>
                <w:rFonts w:asciiTheme="minorHAnsi" w:hAnsiTheme="minorHAnsi" w:cstheme="minorHAnsi"/>
                <w:sz w:val="20"/>
                <w:szCs w:val="20"/>
              </w:rPr>
              <w:t>ntraoperative blood transfusion: indications, complications, blood transfusion reactions and the treatment of fluid overload.</w:t>
            </w:r>
            <w:r w:rsidR="00DF36F9">
              <w:rPr>
                <w:rFonts w:asciiTheme="minorHAnsi" w:hAnsiTheme="minorHAnsi" w:cstheme="minorHAnsi"/>
                <w:sz w:val="20"/>
                <w:szCs w:val="20"/>
              </w:rPr>
              <w:t xml:space="preserve"> Considerations for blood salvage and autologous normovolemic</w:t>
            </w:r>
            <w:r w:rsidR="00CA6601">
              <w:rPr>
                <w:rFonts w:asciiTheme="minorHAnsi" w:hAnsiTheme="minorHAnsi" w:cstheme="minorHAnsi"/>
                <w:sz w:val="20"/>
                <w:szCs w:val="20"/>
              </w:rPr>
              <w:t xml:space="preserve"> </w:t>
            </w:r>
            <w:r w:rsidR="00DF36F9">
              <w:rPr>
                <w:rFonts w:asciiTheme="minorHAnsi" w:hAnsiTheme="minorHAnsi" w:cstheme="minorHAnsi"/>
                <w:sz w:val="20"/>
                <w:szCs w:val="20"/>
              </w:rPr>
              <w:t>autotransfusion.</w:t>
            </w:r>
            <w:r w:rsidR="00A14699">
              <w:rPr>
                <w:rFonts w:asciiTheme="minorHAnsi" w:hAnsiTheme="minorHAnsi" w:cstheme="minorHAnsi"/>
                <w:sz w:val="20"/>
                <w:szCs w:val="20"/>
              </w:rPr>
              <w:t xml:space="preserve"> Indications and management of tranexamic acid.</w:t>
            </w:r>
          </w:p>
        </w:tc>
      </w:tr>
      <w:tr w:rsidR="00387AAE" w:rsidRPr="00A164CB" w14:paraId="5ABEB3A8" w14:textId="77777777" w:rsidTr="00765C67">
        <w:trPr>
          <w:trHeight w:val="314"/>
        </w:trPr>
        <w:tc>
          <w:tcPr>
            <w:tcW w:w="1615" w:type="dxa"/>
            <w:vMerge/>
          </w:tcPr>
          <w:p w14:paraId="608C8DC4" w14:textId="77777777" w:rsidR="00387AAE" w:rsidRPr="00AA5331" w:rsidRDefault="00387AAE" w:rsidP="00387AAE">
            <w:pPr>
              <w:spacing w:before="100" w:beforeAutospacing="1" w:after="100" w:afterAutospacing="1"/>
              <w:rPr>
                <w:rFonts w:asciiTheme="minorHAnsi" w:hAnsiTheme="minorHAnsi" w:cstheme="minorHAnsi"/>
                <w:b/>
                <w:bCs/>
                <w:sz w:val="20"/>
                <w:szCs w:val="20"/>
              </w:rPr>
            </w:pPr>
          </w:p>
        </w:tc>
        <w:tc>
          <w:tcPr>
            <w:tcW w:w="9360" w:type="dxa"/>
          </w:tcPr>
          <w:p w14:paraId="304ED143" w14:textId="332C79F7" w:rsidR="00387AAE" w:rsidRDefault="00DF36F9" w:rsidP="00387AAE">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Advantages and disadvantages of spinal vs. general anesthesia for hip arthroplasty</w:t>
            </w:r>
            <w:r w:rsidR="00C700EB">
              <w:rPr>
                <w:rFonts w:asciiTheme="minorHAnsi" w:hAnsiTheme="minorHAnsi" w:cstheme="minorHAnsi"/>
                <w:sz w:val="20"/>
                <w:szCs w:val="20"/>
              </w:rPr>
              <w:t xml:space="preserve"> </w:t>
            </w:r>
          </w:p>
        </w:tc>
      </w:tr>
    </w:tbl>
    <w:p w14:paraId="78810CB7" w14:textId="43DFE44A" w:rsidR="006A6C26" w:rsidRDefault="006A6C26"/>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AA5331" w:rsidRPr="00947F14" w14:paraId="4C234884" w14:textId="77777777" w:rsidTr="00AA5331">
        <w:trPr>
          <w:trHeight w:val="377"/>
        </w:trPr>
        <w:tc>
          <w:tcPr>
            <w:tcW w:w="10975" w:type="dxa"/>
            <w:gridSpan w:val="3"/>
            <w:shd w:val="clear" w:color="auto" w:fill="7F7F7F" w:themeFill="text1" w:themeFillTint="80"/>
          </w:tcPr>
          <w:p w14:paraId="5937C8E8" w14:textId="6A993517"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AA5331" w:rsidRPr="00947F14" w14:paraId="77B308F4" w14:textId="77777777" w:rsidTr="00AA5331">
        <w:trPr>
          <w:trHeight w:val="2994"/>
        </w:trPr>
        <w:tc>
          <w:tcPr>
            <w:tcW w:w="1877" w:type="dxa"/>
            <w:vMerge w:val="restart"/>
          </w:tcPr>
          <w:p w14:paraId="6F877B4C" w14:textId="7F21F996" w:rsidR="00AA5331" w:rsidRPr="00947F14" w:rsidRDefault="00AA5331" w:rsidP="002E70C6">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00CA6601">
              <w:rPr>
                <w:rFonts w:asciiTheme="minorHAnsi" w:hAnsiTheme="minorHAnsi" w:cstheme="minorHAnsi"/>
                <w:color w:val="000000"/>
                <w:sz w:val="20"/>
                <w:szCs w:val="20"/>
                <w:shd w:val="clear" w:color="auto" w:fill="FFFFFF"/>
              </w:rPr>
              <w:t>Ortho</w:t>
            </w:r>
            <w:r w:rsidRPr="00947F14">
              <w:rPr>
                <w:rFonts w:asciiTheme="minorHAnsi" w:hAnsiTheme="minorHAnsi" w:cstheme="minorHAnsi"/>
                <w:color w:val="000000"/>
                <w:sz w:val="20"/>
                <w:szCs w:val="20"/>
                <w:shd w:val="clear" w:color="auto" w:fill="FFFFFF"/>
              </w:rPr>
              <w:t xml:space="preserve"> resident must demonstrate the ability to provide the adult patient with care that is compassionate, appropriate, and effective.</w:t>
            </w:r>
          </w:p>
        </w:tc>
        <w:tc>
          <w:tcPr>
            <w:tcW w:w="787" w:type="dxa"/>
          </w:tcPr>
          <w:p w14:paraId="5779A18E" w14:textId="438F4732"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7530659D" w14:textId="77777777"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Perform thorough preoperative assessments of surgical patients, recognizing the need for clinical testing and preoperative consultation.</w:t>
            </w:r>
          </w:p>
          <w:p w14:paraId="4465560F" w14:textId="77E4BCB8"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Provide the patient with appropriate information regarding the anesthetic plan and obtain informed consent. </w:t>
            </w:r>
          </w:p>
          <w:p w14:paraId="4454FD48" w14:textId="08B4F736"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 xml:space="preserve">ain appropriate PIV or arterial access, based upon requirements, for </w:t>
            </w:r>
            <w:r w:rsidR="00627E7C">
              <w:rPr>
                <w:rFonts w:asciiTheme="minorHAnsi" w:hAnsiTheme="minorHAnsi" w:cstheme="minorHAnsi"/>
                <w:sz w:val="20"/>
                <w:szCs w:val="20"/>
              </w:rPr>
              <w:t>most</w:t>
            </w:r>
            <w:r w:rsidRPr="00947F14">
              <w:rPr>
                <w:rFonts w:asciiTheme="minorHAnsi" w:hAnsiTheme="minorHAnsi" w:cstheme="minorHAnsi"/>
                <w:sz w:val="20"/>
                <w:szCs w:val="20"/>
              </w:rPr>
              <w:t xml:space="preserve"> patients.</w:t>
            </w:r>
          </w:p>
          <w:p w14:paraId="1CA054E6" w14:textId="7777777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Prepare a room for an anesthetic by performing a thorough machine check, preparing required drugs and infusions, and efficiently turning over after each anesthetic. </w:t>
            </w:r>
          </w:p>
          <w:p w14:paraId="1D28E139" w14:textId="11E94CDC"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T</w:t>
            </w:r>
            <w:r w:rsidRPr="00947F14">
              <w:rPr>
                <w:rFonts w:asciiTheme="minorHAnsi" w:hAnsiTheme="minorHAnsi" w:cstheme="minorHAnsi"/>
                <w:sz w:val="20"/>
                <w:szCs w:val="20"/>
              </w:rPr>
              <w:t>roubleshoot intra-operative anesthesia machine and monitor problems</w:t>
            </w:r>
            <w:r>
              <w:rPr>
                <w:rFonts w:asciiTheme="minorHAnsi" w:hAnsiTheme="minorHAnsi" w:cstheme="minorHAnsi"/>
                <w:sz w:val="20"/>
                <w:szCs w:val="20"/>
              </w:rPr>
              <w:t>.</w:t>
            </w:r>
          </w:p>
          <w:p w14:paraId="003107FE" w14:textId="677A9DC5"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Develop skills to manage difficult airways</w:t>
            </w:r>
            <w:r w:rsidR="00BB65B2">
              <w:rPr>
                <w:rFonts w:asciiTheme="minorHAnsi" w:hAnsiTheme="minorHAnsi" w:cstheme="minorHAnsi"/>
                <w:sz w:val="20"/>
                <w:szCs w:val="20"/>
              </w:rPr>
              <w:t xml:space="preserve"> including unstable cervical spine</w:t>
            </w:r>
            <w:r w:rsidRPr="00947F14">
              <w:rPr>
                <w:rFonts w:asciiTheme="minorHAnsi" w:hAnsiTheme="minorHAnsi" w:cstheme="minorHAnsi"/>
                <w:sz w:val="20"/>
                <w:szCs w:val="20"/>
              </w:rPr>
              <w:t xml:space="preserve"> with ancillary devices such as the </w:t>
            </w:r>
            <w:r>
              <w:rPr>
                <w:rFonts w:asciiTheme="minorHAnsi" w:hAnsiTheme="minorHAnsi" w:cstheme="minorHAnsi"/>
                <w:sz w:val="20"/>
                <w:szCs w:val="20"/>
              </w:rPr>
              <w:t xml:space="preserve">bougie or </w:t>
            </w:r>
            <w:r w:rsidRPr="00947F14">
              <w:rPr>
                <w:rFonts w:asciiTheme="minorHAnsi" w:hAnsiTheme="minorHAnsi" w:cstheme="minorHAnsi"/>
                <w:sz w:val="20"/>
                <w:szCs w:val="20"/>
              </w:rPr>
              <w:t>video laryngoscope.</w:t>
            </w:r>
          </w:p>
          <w:p w14:paraId="2B19BA4F" w14:textId="77777777"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Manage the intra-operative anesthetic for ASA 1, 2, 3, 4 and 5 patients, during uncomplicated and complex procedures, with appropriate levels of supervision.</w:t>
            </w:r>
          </w:p>
          <w:p w14:paraId="3E36448D" w14:textId="4ECF2993"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Manage leveled trauma cases, including the use of the blood transfusion, with assistance</w:t>
            </w:r>
            <w:r>
              <w:rPr>
                <w:rFonts w:asciiTheme="minorHAnsi" w:hAnsiTheme="minorHAnsi" w:cstheme="minorHAnsi"/>
                <w:sz w:val="20"/>
                <w:szCs w:val="20"/>
              </w:rPr>
              <w:t>.</w:t>
            </w:r>
          </w:p>
          <w:p w14:paraId="522F05F8" w14:textId="7777777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Identify and address basic intra-operative issues by developing a differential diagnosis and choosing an appropriate treatment. </w:t>
            </w:r>
          </w:p>
          <w:p w14:paraId="618F1BD1" w14:textId="59A7DB2E" w:rsidR="00AA5331" w:rsidRPr="00947F14" w:rsidRDefault="00627E7C"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I</w:t>
            </w:r>
            <w:r w:rsidR="00AA5331" w:rsidRPr="00947F14">
              <w:rPr>
                <w:rFonts w:asciiTheme="minorHAnsi" w:hAnsiTheme="minorHAnsi" w:cstheme="minorHAnsi"/>
                <w:sz w:val="20"/>
                <w:szCs w:val="20"/>
              </w:rPr>
              <w:t>dentify and manage acute post-operative pain by direct intervention or consultation.</w:t>
            </w:r>
          </w:p>
          <w:p w14:paraId="6FF3EB14" w14:textId="7777777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Demonstrate an ability to understand and adhere to a peri-operative protocol for select patient populations.</w:t>
            </w:r>
          </w:p>
          <w:p w14:paraId="1B52E6D1" w14:textId="226CE434"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Perform spinal and lumbar epidural blocks with</w:t>
            </w:r>
            <w:r w:rsidR="00627E7C">
              <w:rPr>
                <w:rFonts w:asciiTheme="minorHAnsi" w:hAnsiTheme="minorHAnsi" w:cstheme="minorHAnsi"/>
                <w:sz w:val="20"/>
                <w:szCs w:val="20"/>
              </w:rPr>
              <w:t xml:space="preserve"> minimal</w:t>
            </w:r>
            <w:r w:rsidRPr="00947F14">
              <w:rPr>
                <w:rFonts w:asciiTheme="minorHAnsi" w:hAnsiTheme="minorHAnsi" w:cstheme="minorHAnsi"/>
                <w:sz w:val="20"/>
                <w:szCs w:val="20"/>
              </w:rPr>
              <w:t xml:space="preserve"> assistance in most patients</w:t>
            </w:r>
            <w:r w:rsidR="003F4175">
              <w:rPr>
                <w:rFonts w:asciiTheme="minorHAnsi" w:hAnsiTheme="minorHAnsi" w:cstheme="minorHAnsi"/>
                <w:sz w:val="20"/>
                <w:szCs w:val="20"/>
              </w:rPr>
              <w:t xml:space="preserve">. </w:t>
            </w:r>
            <w:r w:rsidRPr="00947F14">
              <w:rPr>
                <w:rFonts w:asciiTheme="minorHAnsi" w:hAnsiTheme="minorHAnsi" w:cstheme="minorHAnsi"/>
                <w:sz w:val="20"/>
                <w:szCs w:val="20"/>
              </w:rPr>
              <w:t xml:space="preserve"> </w:t>
            </w:r>
          </w:p>
          <w:p w14:paraId="70E120FD" w14:textId="3D8841B6" w:rsid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lastRenderedPageBreak/>
              <w:t xml:space="preserve">Perform </w:t>
            </w:r>
            <w:r w:rsidR="003F4175">
              <w:rPr>
                <w:rFonts w:asciiTheme="minorHAnsi" w:hAnsiTheme="minorHAnsi" w:cstheme="minorHAnsi"/>
                <w:sz w:val="20"/>
                <w:szCs w:val="20"/>
              </w:rPr>
              <w:t>peripheral nerve blocks (interscalene, supraclavicular, axillary, femoral, popliteal)</w:t>
            </w:r>
            <w:r w:rsidRPr="00947F14">
              <w:rPr>
                <w:rFonts w:asciiTheme="minorHAnsi" w:hAnsiTheme="minorHAnsi" w:cstheme="minorHAnsi"/>
                <w:sz w:val="20"/>
                <w:szCs w:val="20"/>
              </w:rPr>
              <w:t xml:space="preserve"> with minimal assistance.</w:t>
            </w:r>
          </w:p>
          <w:p w14:paraId="2F4DB2B1" w14:textId="199BCD6B" w:rsidR="0036482E" w:rsidRPr="00947F14" w:rsidRDefault="0036482E"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Manage tourniquet time appropriately to avoid complications.</w:t>
            </w:r>
          </w:p>
          <w:p w14:paraId="07BB774F" w14:textId="4D4028E7" w:rsidR="00AA5331" w:rsidRPr="00947F14"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Understand the </w:t>
            </w:r>
            <w:r w:rsidR="003F4175">
              <w:rPr>
                <w:rFonts w:asciiTheme="minorHAnsi" w:hAnsiTheme="minorHAnsi" w:cstheme="minorHAnsi"/>
                <w:sz w:val="20"/>
                <w:szCs w:val="20"/>
              </w:rPr>
              <w:t>diagnosis and management of deep venous thrombosis and pulmonary embolism</w:t>
            </w:r>
            <w:r w:rsidRPr="00947F14">
              <w:rPr>
                <w:rFonts w:asciiTheme="minorHAnsi" w:hAnsiTheme="minorHAnsi" w:cstheme="minorHAnsi"/>
                <w:sz w:val="20"/>
                <w:szCs w:val="20"/>
              </w:rPr>
              <w:t>.</w:t>
            </w:r>
          </w:p>
          <w:p w14:paraId="06A3126C" w14:textId="719E39E4" w:rsidR="00AA5331" w:rsidRPr="00AA5331" w:rsidRDefault="00AA5331" w:rsidP="00627E7C">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Know when to call for assistance.</w:t>
            </w:r>
          </w:p>
        </w:tc>
      </w:tr>
      <w:tr w:rsidR="00AA5331" w:rsidRPr="00947F14" w14:paraId="5A9511B0" w14:textId="77777777" w:rsidTr="00627E7C">
        <w:trPr>
          <w:trHeight w:val="1979"/>
        </w:trPr>
        <w:tc>
          <w:tcPr>
            <w:tcW w:w="1877" w:type="dxa"/>
            <w:vMerge/>
          </w:tcPr>
          <w:p w14:paraId="51F0A892" w14:textId="77777777" w:rsidR="00AA5331" w:rsidRPr="00947F14" w:rsidRDefault="00AA5331" w:rsidP="002E70C6">
            <w:pPr>
              <w:tabs>
                <w:tab w:val="right" w:leader="underscore" w:pos="9180"/>
              </w:tabs>
              <w:rPr>
                <w:rFonts w:asciiTheme="minorHAnsi" w:hAnsiTheme="minorHAnsi" w:cstheme="minorHAnsi"/>
                <w:b/>
                <w:sz w:val="20"/>
                <w:szCs w:val="20"/>
              </w:rPr>
            </w:pPr>
          </w:p>
        </w:tc>
        <w:tc>
          <w:tcPr>
            <w:tcW w:w="787" w:type="dxa"/>
          </w:tcPr>
          <w:p w14:paraId="187FDC22" w14:textId="25F5D6DD" w:rsidR="00AA5331" w:rsidRPr="00AA5331" w:rsidRDefault="00AA5331" w:rsidP="00AA5331">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115BB976" w14:textId="46A8A063" w:rsidR="00AA5331" w:rsidRDefault="00AA5331"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Achieve </w:t>
            </w:r>
            <w:r w:rsidR="00627E7C">
              <w:rPr>
                <w:rFonts w:asciiTheme="minorHAnsi" w:hAnsiTheme="minorHAnsi" w:cstheme="minorHAnsi"/>
                <w:color w:val="000000"/>
                <w:sz w:val="20"/>
                <w:szCs w:val="20"/>
              </w:rPr>
              <w:t xml:space="preserve">and continue to demonstrate </w:t>
            </w:r>
            <w:r>
              <w:rPr>
                <w:rFonts w:asciiTheme="minorHAnsi" w:hAnsiTheme="minorHAnsi" w:cstheme="minorHAnsi"/>
                <w:sz w:val="20"/>
                <w:szCs w:val="20"/>
              </w:rPr>
              <w:t>all the competencies for an MCA resident.</w:t>
            </w:r>
          </w:p>
          <w:p w14:paraId="29664347" w14:textId="0D82CDA7" w:rsidR="00627E7C" w:rsidRPr="00947F14"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ain appropriate PIV</w:t>
            </w:r>
            <w:r>
              <w:rPr>
                <w:rFonts w:asciiTheme="minorHAnsi" w:hAnsiTheme="minorHAnsi" w:cstheme="minorHAnsi"/>
                <w:sz w:val="20"/>
                <w:szCs w:val="20"/>
              </w:rPr>
              <w:t xml:space="preserve">, central or </w:t>
            </w:r>
            <w:r w:rsidRPr="00947F14">
              <w:rPr>
                <w:rFonts w:asciiTheme="minorHAnsi" w:hAnsiTheme="minorHAnsi" w:cstheme="minorHAnsi"/>
                <w:sz w:val="20"/>
                <w:szCs w:val="20"/>
              </w:rPr>
              <w:t xml:space="preserve">arterial access, based upon requirements, for </w:t>
            </w:r>
            <w:r>
              <w:rPr>
                <w:rFonts w:asciiTheme="minorHAnsi" w:hAnsiTheme="minorHAnsi" w:cstheme="minorHAnsi"/>
                <w:sz w:val="20"/>
                <w:szCs w:val="20"/>
              </w:rPr>
              <w:t>all</w:t>
            </w:r>
            <w:r w:rsidRPr="00947F14">
              <w:rPr>
                <w:rFonts w:asciiTheme="minorHAnsi" w:hAnsiTheme="minorHAnsi" w:cstheme="minorHAnsi"/>
                <w:sz w:val="20"/>
                <w:szCs w:val="20"/>
              </w:rPr>
              <w:t xml:space="preserve"> patients.</w:t>
            </w:r>
          </w:p>
          <w:p w14:paraId="69D24D2A" w14:textId="682F724C" w:rsidR="00627E7C" w:rsidRPr="00947F14"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Independently</w:t>
            </w:r>
            <w:r w:rsidRPr="00947F14">
              <w:rPr>
                <w:rFonts w:asciiTheme="minorHAnsi" w:hAnsiTheme="minorHAnsi" w:cstheme="minorHAnsi"/>
                <w:sz w:val="20"/>
                <w:szCs w:val="20"/>
              </w:rPr>
              <w:t xml:space="preserve"> manage difficult airways with ancillary devices such as the </w:t>
            </w:r>
            <w:r>
              <w:rPr>
                <w:rFonts w:asciiTheme="minorHAnsi" w:hAnsiTheme="minorHAnsi" w:cstheme="minorHAnsi"/>
                <w:sz w:val="20"/>
                <w:szCs w:val="20"/>
              </w:rPr>
              <w:t xml:space="preserve">bougie, </w:t>
            </w:r>
            <w:r w:rsidRPr="00947F14">
              <w:rPr>
                <w:rFonts w:asciiTheme="minorHAnsi" w:hAnsiTheme="minorHAnsi" w:cstheme="minorHAnsi"/>
                <w:sz w:val="20"/>
                <w:szCs w:val="20"/>
              </w:rPr>
              <w:t>video laryngoscope</w:t>
            </w:r>
            <w:r>
              <w:rPr>
                <w:rFonts w:asciiTheme="minorHAnsi" w:hAnsiTheme="minorHAnsi" w:cstheme="minorHAnsi"/>
                <w:sz w:val="20"/>
                <w:szCs w:val="20"/>
              </w:rPr>
              <w:t xml:space="preserve"> or fiberoptic bronchoscope, if available.</w:t>
            </w:r>
          </w:p>
          <w:p w14:paraId="4C69FAD2" w14:textId="77777777" w:rsidR="00AA5331"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Independently manage </w:t>
            </w:r>
            <w:r w:rsidRPr="00947F14">
              <w:rPr>
                <w:rFonts w:asciiTheme="minorHAnsi" w:hAnsiTheme="minorHAnsi" w:cstheme="minorHAnsi"/>
                <w:sz w:val="20"/>
                <w:szCs w:val="20"/>
              </w:rPr>
              <w:t>the intra-operative anesthetic for ASA 1, 2, 3, 4 and 5 patients, during uncomplicated and complex procedures</w:t>
            </w:r>
            <w:r>
              <w:rPr>
                <w:rFonts w:asciiTheme="minorHAnsi" w:hAnsiTheme="minorHAnsi" w:cstheme="minorHAnsi"/>
                <w:sz w:val="20"/>
                <w:szCs w:val="20"/>
              </w:rPr>
              <w:t>.</w:t>
            </w:r>
          </w:p>
          <w:p w14:paraId="15026ED9" w14:textId="15BF3D28" w:rsidR="00627E7C"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spinal and lumbar</w:t>
            </w:r>
            <w:r w:rsidR="00387AAE">
              <w:rPr>
                <w:rFonts w:asciiTheme="minorHAnsi" w:hAnsiTheme="minorHAnsi" w:cstheme="minorHAnsi"/>
                <w:sz w:val="20"/>
                <w:szCs w:val="20"/>
              </w:rPr>
              <w:t xml:space="preserve"> and thoracic</w:t>
            </w:r>
            <w:r w:rsidRPr="00947F14">
              <w:rPr>
                <w:rFonts w:asciiTheme="minorHAnsi" w:hAnsiTheme="minorHAnsi" w:cstheme="minorHAnsi"/>
                <w:sz w:val="20"/>
                <w:szCs w:val="20"/>
              </w:rPr>
              <w:t xml:space="preserve"> epidural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 xml:space="preserve">assistance in most patients. </w:t>
            </w:r>
          </w:p>
          <w:p w14:paraId="23F7431A" w14:textId="1726BC87" w:rsidR="00627E7C" w:rsidRPr="00627E7C" w:rsidRDefault="00627E7C" w:rsidP="00627E7C">
            <w:pPr>
              <w:pStyle w:val="ListParagraph"/>
              <w:numPr>
                <w:ilvl w:val="0"/>
                <w:numId w:val="1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 xml:space="preserve">Perform </w:t>
            </w:r>
            <w:r w:rsidR="003F4175">
              <w:rPr>
                <w:rFonts w:asciiTheme="minorHAnsi" w:hAnsiTheme="minorHAnsi" w:cstheme="minorHAnsi"/>
                <w:sz w:val="20"/>
                <w:szCs w:val="20"/>
              </w:rPr>
              <w:t>peripheral nerve blocks (infraclavicular, PENG, fascia iliaca, ankle block, I-PACK, lumbar plexus)</w:t>
            </w:r>
            <w:r w:rsidRPr="00947F14">
              <w:rPr>
                <w:rFonts w:asciiTheme="minorHAnsi" w:hAnsiTheme="minorHAnsi" w:cstheme="minorHAnsi"/>
                <w:sz w:val="20"/>
                <w:szCs w:val="20"/>
              </w:rPr>
              <w:t xml:space="preserve"> with</w:t>
            </w:r>
            <w:r>
              <w:rPr>
                <w:rFonts w:asciiTheme="minorHAnsi" w:hAnsiTheme="minorHAnsi" w:cstheme="minorHAnsi"/>
                <w:sz w:val="20"/>
                <w:szCs w:val="20"/>
              </w:rPr>
              <w:t xml:space="preserve">out </w:t>
            </w:r>
            <w:r w:rsidRPr="00947F14">
              <w:rPr>
                <w:rFonts w:asciiTheme="minorHAnsi" w:hAnsiTheme="minorHAnsi" w:cstheme="minorHAnsi"/>
                <w:sz w:val="20"/>
                <w:szCs w:val="20"/>
              </w:rPr>
              <w:t>assistance</w:t>
            </w:r>
            <w:r>
              <w:rPr>
                <w:rFonts w:asciiTheme="minorHAnsi" w:hAnsiTheme="minorHAnsi" w:cstheme="minorHAnsi"/>
                <w:sz w:val="20"/>
                <w:szCs w:val="20"/>
              </w:rPr>
              <w:t>.</w:t>
            </w:r>
          </w:p>
        </w:tc>
      </w:tr>
      <w:tr w:rsidR="00AA5331" w:rsidRPr="00947F14" w14:paraId="30639448" w14:textId="77777777" w:rsidTr="00AA5331">
        <w:trPr>
          <w:trHeight w:val="2199"/>
        </w:trPr>
        <w:tc>
          <w:tcPr>
            <w:tcW w:w="1877" w:type="dxa"/>
            <w:vMerge w:val="restart"/>
          </w:tcPr>
          <w:p w14:paraId="40475761"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Practice-Based Learning:</w:t>
            </w:r>
          </w:p>
          <w:p w14:paraId="16C55206" w14:textId="1F26A363" w:rsidR="00AA5331" w:rsidRPr="00947F14" w:rsidRDefault="00AA5331" w:rsidP="00627E7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 xml:space="preserve">The </w:t>
            </w:r>
            <w:r w:rsidR="00CA6601">
              <w:rPr>
                <w:rFonts w:asciiTheme="minorHAnsi" w:hAnsiTheme="minorHAnsi" w:cstheme="minorHAnsi"/>
                <w:color w:val="000000"/>
                <w:sz w:val="20"/>
                <w:szCs w:val="20"/>
              </w:rPr>
              <w:t>Ortho</w:t>
            </w:r>
            <w:r w:rsidRPr="00947F14">
              <w:rPr>
                <w:rFonts w:asciiTheme="minorHAnsi" w:hAnsiTheme="minorHAnsi" w:cstheme="minorHAnsi"/>
                <w:color w:val="000000"/>
                <w:sz w:val="20"/>
                <w:szCs w:val="20"/>
              </w:rPr>
              <w:t xml:space="preserve"> resident must demonstrate the ability to investigate and evaluate their care of patients, to appraise and assimilate scientific evidence, and to continuously improve patient care based on constant self-evaluation and life-long learning. </w:t>
            </w:r>
          </w:p>
        </w:tc>
        <w:tc>
          <w:tcPr>
            <w:tcW w:w="787" w:type="dxa"/>
          </w:tcPr>
          <w:p w14:paraId="20BCEDA9" w14:textId="437A9AAF"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6F8286AD"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strengths, deficiencies, and limits to one’s own knowledge and expertise.</w:t>
            </w:r>
          </w:p>
          <w:p w14:paraId="7D759DAB"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Set learning and improvement goals based on identified deficiencies and faculty evaluations.</w:t>
            </w:r>
          </w:p>
          <w:p w14:paraId="242EAF05" w14:textId="1ED16D83"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and perform appropriate learning activities, such as simulation labs and procedural clinics.</w:t>
            </w:r>
            <w:r w:rsidR="003F4175">
              <w:rPr>
                <w:rFonts w:asciiTheme="minorHAnsi" w:hAnsiTheme="minorHAnsi" w:cstheme="minorHAnsi"/>
                <w:color w:val="000000"/>
                <w:sz w:val="20"/>
                <w:szCs w:val="20"/>
              </w:rPr>
              <w:t xml:space="preserve"> Utilize ‘phantom’ for ultrasound practice.</w:t>
            </w:r>
          </w:p>
          <w:p w14:paraId="6251159A"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Incorporate formative evaluation feedback into daily practice.</w:t>
            </w:r>
          </w:p>
          <w:p w14:paraId="077930B6" w14:textId="77777777" w:rsidR="00AA5331" w:rsidRPr="00947F14" w:rsidRDefault="00AA5331" w:rsidP="00AA5331">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Use information technology to optimize learning.</w:t>
            </w:r>
          </w:p>
          <w:p w14:paraId="0CA35000" w14:textId="77777777" w:rsidR="00AA5331" w:rsidRPr="00947F14"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Complete postoperative assessments for all inpatients and discuss adverse outcomes with the consultant anesthesiologist.</w:t>
            </w:r>
          </w:p>
          <w:p w14:paraId="0EA62636" w14:textId="77777777" w:rsid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Engage in daily learning and obtain feedback from the consultant anesthesiologist.</w:t>
            </w:r>
          </w:p>
          <w:p w14:paraId="47135430" w14:textId="0499783B" w:rsidR="00AA5331" w:rsidRPr="00AA5331" w:rsidRDefault="00AA5331" w:rsidP="00AA5331">
            <w:pPr>
              <w:numPr>
                <w:ilvl w:val="0"/>
                <w:numId w:val="1"/>
              </w:numPr>
              <w:tabs>
                <w:tab w:val="left" w:pos="436"/>
              </w:tabs>
              <w:ind w:left="436"/>
              <w:rPr>
                <w:rFonts w:asciiTheme="minorHAnsi" w:hAnsiTheme="minorHAnsi" w:cstheme="minorHAnsi"/>
                <w:color w:val="000000"/>
                <w:sz w:val="20"/>
                <w:szCs w:val="20"/>
              </w:rPr>
            </w:pPr>
            <w:r w:rsidRPr="00AA5331">
              <w:rPr>
                <w:rFonts w:asciiTheme="minorHAnsi" w:hAnsiTheme="minorHAnsi" w:cstheme="minorHAnsi"/>
                <w:color w:val="000000"/>
                <w:sz w:val="20"/>
                <w:szCs w:val="20"/>
              </w:rPr>
              <w:t>Meet with mentors and program directors to build and achieve development goals.</w:t>
            </w:r>
          </w:p>
        </w:tc>
      </w:tr>
      <w:tr w:rsidR="00AA5331" w:rsidRPr="00947F14" w14:paraId="24C81F85" w14:textId="77777777" w:rsidTr="00627E7C">
        <w:trPr>
          <w:trHeight w:val="1601"/>
        </w:trPr>
        <w:tc>
          <w:tcPr>
            <w:tcW w:w="1877" w:type="dxa"/>
            <w:vMerge/>
          </w:tcPr>
          <w:p w14:paraId="6B9A6165" w14:textId="77777777" w:rsidR="00AA5331" w:rsidRPr="00947F14" w:rsidRDefault="00AA5331" w:rsidP="00EB460F">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1C974CCA" w14:textId="3BFD1F62"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748A7A6C" w14:textId="4463E081"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Achieve </w:t>
            </w:r>
            <w:r w:rsidR="00627E7C">
              <w:rPr>
                <w:rFonts w:asciiTheme="minorHAnsi" w:hAnsiTheme="minorHAnsi" w:cstheme="minorHAnsi"/>
                <w:color w:val="000000"/>
                <w:sz w:val="20"/>
                <w:szCs w:val="20"/>
              </w:rPr>
              <w:t xml:space="preserve">and continue to demonstrate </w:t>
            </w:r>
            <w:r>
              <w:rPr>
                <w:rFonts w:asciiTheme="minorHAnsi" w:hAnsiTheme="minorHAnsi" w:cstheme="minorHAnsi"/>
                <w:color w:val="000000"/>
                <w:sz w:val="20"/>
                <w:szCs w:val="20"/>
              </w:rPr>
              <w:t>all competencies of the MCA resident.</w:t>
            </w:r>
          </w:p>
          <w:p w14:paraId="69088EA0" w14:textId="141E96C3" w:rsidR="00AA061F"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58655083" w14:textId="77777777" w:rsidR="00AA061F" w:rsidRPr="00947F14" w:rsidRDefault="00AA061F" w:rsidP="00AA061F">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Locate, appraise, and assimilate evidence from scientific studies related to the patients’ health problems.</w:t>
            </w:r>
          </w:p>
          <w:p w14:paraId="7369A6D7" w14:textId="7249CF8C" w:rsidR="00AA5331" w:rsidRPr="00AA061F" w:rsidRDefault="00AA061F" w:rsidP="00AA5331">
            <w:pPr>
              <w:widowControl w:val="0"/>
              <w:numPr>
                <w:ilvl w:val="0"/>
                <w:numId w:val="1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Actively participate in the education of patients, families, students, residents and other health care professionals. </w:t>
            </w:r>
          </w:p>
        </w:tc>
      </w:tr>
      <w:tr w:rsidR="00AA5331" w:rsidRPr="00947F14" w14:paraId="7B584DED" w14:textId="77777777" w:rsidTr="003F4175">
        <w:trPr>
          <w:trHeight w:val="1979"/>
        </w:trPr>
        <w:tc>
          <w:tcPr>
            <w:tcW w:w="1877" w:type="dxa"/>
            <w:vMerge w:val="restart"/>
          </w:tcPr>
          <w:p w14:paraId="34DD268C"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Interpersonal and Communication Skills:</w:t>
            </w:r>
          </w:p>
          <w:p w14:paraId="7A022BB9" w14:textId="0361788B"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sidR="00CA6601">
              <w:rPr>
                <w:rFonts w:asciiTheme="minorHAnsi" w:hAnsiTheme="minorHAnsi" w:cstheme="minorHAnsi"/>
                <w:color w:val="000000"/>
                <w:sz w:val="20"/>
                <w:szCs w:val="20"/>
              </w:rPr>
              <w:t>Ortho</w:t>
            </w:r>
            <w:r w:rsidRPr="00947F14">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20FD6AFE" w14:textId="2284B309"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000D13A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10B804E0"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physicians, other health professionals, and health related agencies.</w:t>
            </w:r>
          </w:p>
          <w:p w14:paraId="7E9FCDFA"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member or leader of a health care team or other professional group.</w:t>
            </w:r>
          </w:p>
          <w:p w14:paraId="53ADFE0D" w14:textId="2CD0238D"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sidR="00627E7C">
              <w:rPr>
                <w:rFonts w:asciiTheme="minorHAnsi" w:hAnsiTheme="minorHAnsi" w:cstheme="minorHAnsi"/>
                <w:color w:val="000000"/>
                <w:sz w:val="20"/>
                <w:szCs w:val="20"/>
              </w:rPr>
              <w:t xml:space="preserve">conditionally </w:t>
            </w:r>
            <w:r w:rsidRPr="00947F14">
              <w:rPr>
                <w:rFonts w:asciiTheme="minorHAnsi" w:hAnsiTheme="minorHAnsi" w:cstheme="minorHAnsi"/>
                <w:color w:val="000000"/>
                <w:sz w:val="20"/>
                <w:szCs w:val="20"/>
              </w:rPr>
              <w:t>consultative role to other physicians and health professionals.</w:t>
            </w:r>
          </w:p>
          <w:p w14:paraId="54F827B1" w14:textId="77777777"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Maintain comprehensive, timely, and legible medical records. </w:t>
            </w:r>
          </w:p>
          <w:p w14:paraId="4F178B84" w14:textId="77777777"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Discuss anesthetic plans with the consultant anesthesiologist and, when appropriate, with other perioperative team members.</w:t>
            </w:r>
          </w:p>
          <w:p w14:paraId="5550151A" w14:textId="77777777" w:rsidR="00AA5331" w:rsidRPr="00947F14" w:rsidRDefault="00AA5331" w:rsidP="00AA5331">
            <w:pPr>
              <w:numPr>
                <w:ilvl w:val="0"/>
                <w:numId w:val="8"/>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Educate patients in order to obtain informed consent for anesthetic management.</w:t>
            </w:r>
          </w:p>
          <w:p w14:paraId="7C467197" w14:textId="221C3800"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Always verify the identity of the patient and ensure that the correct procedure and correct surgical site are listed</w:t>
            </w:r>
            <w:r w:rsidR="003F4175">
              <w:rPr>
                <w:rFonts w:asciiTheme="minorHAnsi" w:hAnsiTheme="minorHAnsi" w:cstheme="minorHAnsi"/>
                <w:color w:val="000000"/>
                <w:sz w:val="20"/>
                <w:szCs w:val="20"/>
              </w:rPr>
              <w:t xml:space="preserve"> before any regional anesthetic.</w:t>
            </w:r>
          </w:p>
          <w:p w14:paraId="3580A451" w14:textId="09244815" w:rsidR="00AA5331"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Verify the completeness of preoperative preparation with the holding room nurse and ensure the readiness of the OR prior to proceeding.</w:t>
            </w:r>
          </w:p>
          <w:p w14:paraId="4FEE08AC" w14:textId="14A82677" w:rsidR="0036482E" w:rsidRPr="00947F14" w:rsidRDefault="0036482E"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Pr>
                <w:rFonts w:asciiTheme="minorHAnsi" w:hAnsiTheme="minorHAnsi" w:cstheme="minorHAnsi"/>
                <w:color w:val="000000"/>
                <w:sz w:val="20"/>
                <w:szCs w:val="20"/>
              </w:rPr>
              <w:t xml:space="preserve">Discuss orthopedic-specific issues (deliberate hypotension, tourniquet time, </w:t>
            </w:r>
            <w:r w:rsidR="007C4299">
              <w:rPr>
                <w:rFonts w:asciiTheme="minorHAnsi" w:hAnsiTheme="minorHAnsi" w:cstheme="minorHAnsi"/>
                <w:color w:val="000000"/>
                <w:sz w:val="20"/>
                <w:szCs w:val="20"/>
              </w:rPr>
              <w:t xml:space="preserve">regional anesthesia, pain management, </w:t>
            </w:r>
            <w:r>
              <w:rPr>
                <w:rFonts w:asciiTheme="minorHAnsi" w:hAnsiTheme="minorHAnsi" w:cstheme="minorHAnsi"/>
                <w:color w:val="000000"/>
                <w:sz w:val="20"/>
                <w:szCs w:val="20"/>
              </w:rPr>
              <w:t>etc.) with operative team in a collaborative manner.</w:t>
            </w:r>
          </w:p>
          <w:p w14:paraId="2943D333" w14:textId="232C9803" w:rsidR="00AA5331" w:rsidRPr="00947F14" w:rsidRDefault="00AA5331" w:rsidP="00AA5331">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Build relationships with colleagues to enhance the care of all patients.</w:t>
            </w:r>
          </w:p>
        </w:tc>
      </w:tr>
      <w:tr w:rsidR="00AA5331" w:rsidRPr="00947F14" w14:paraId="73383B25" w14:textId="77777777" w:rsidTr="00627E7C">
        <w:trPr>
          <w:trHeight w:val="800"/>
        </w:trPr>
        <w:tc>
          <w:tcPr>
            <w:tcW w:w="1877" w:type="dxa"/>
            <w:vMerge/>
          </w:tcPr>
          <w:p w14:paraId="484C3E26"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2FF9162E" w14:textId="2BC9716B" w:rsidR="00AA5331" w:rsidRPr="00AA5331" w:rsidRDefault="00AA5331" w:rsidP="00AA5331">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70C37312" w14:textId="0DF9D4C2" w:rsid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40EC63A5" w14:textId="26075537" w:rsidR="00627E7C" w:rsidRPr="00947F14"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leader of a health care team or other professional group.</w:t>
            </w:r>
          </w:p>
          <w:p w14:paraId="01D4A0C1" w14:textId="1E2359BF" w:rsidR="00AA5331" w:rsidRPr="00627E7C" w:rsidRDefault="00627E7C" w:rsidP="00627E7C">
            <w:pPr>
              <w:widowControl w:val="0"/>
              <w:numPr>
                <w:ilvl w:val="0"/>
                <w:numId w:val="1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fully </w:t>
            </w:r>
            <w:r w:rsidRPr="00947F14">
              <w:rPr>
                <w:rFonts w:asciiTheme="minorHAnsi" w:hAnsiTheme="minorHAnsi" w:cstheme="minorHAnsi"/>
                <w:color w:val="000000"/>
                <w:sz w:val="20"/>
                <w:szCs w:val="20"/>
              </w:rPr>
              <w:t>consultative role to other physicians and health professionals.</w:t>
            </w:r>
          </w:p>
        </w:tc>
      </w:tr>
      <w:tr w:rsidR="00AA5331" w:rsidRPr="00947F14" w14:paraId="5FEEB4E8" w14:textId="77777777" w:rsidTr="00AA5331">
        <w:trPr>
          <w:trHeight w:val="939"/>
        </w:trPr>
        <w:tc>
          <w:tcPr>
            <w:tcW w:w="1877" w:type="dxa"/>
            <w:vMerge w:val="restart"/>
          </w:tcPr>
          <w:p w14:paraId="3D3DCD5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lastRenderedPageBreak/>
              <w:t xml:space="preserve">Professionalism: </w:t>
            </w:r>
          </w:p>
          <w:p w14:paraId="11CB9D1C" w14:textId="473EAF44"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sidR="00CA6601">
              <w:rPr>
                <w:rFonts w:asciiTheme="minorHAnsi" w:hAnsiTheme="minorHAnsi" w:cstheme="minorHAnsi"/>
                <w:color w:val="000000"/>
                <w:sz w:val="20"/>
                <w:szCs w:val="20"/>
              </w:rPr>
              <w:t>Ortho</w:t>
            </w:r>
            <w:r w:rsidRPr="00947F14">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Pr>
          <w:p w14:paraId="1E613367" w14:textId="4022E69D"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13B33118"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compassion, integrity, and respect for others.</w:t>
            </w:r>
          </w:p>
          <w:p w14:paraId="5C6F13CC"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responsiveness to patient needs that supersedes self-interest.</w:t>
            </w:r>
          </w:p>
          <w:p w14:paraId="2C576E26"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Display continuous respect for patient privacy and autonomy.</w:t>
            </w:r>
          </w:p>
          <w:p w14:paraId="31297701" w14:textId="77777777" w:rsidR="00AA5331" w:rsidRPr="00947F14"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Maintain accountability to God, patients, society and the medical profession.</w:t>
            </w:r>
          </w:p>
          <w:p w14:paraId="639BFA9F" w14:textId="77777777" w:rsid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Adhere to ethical principles, demonstrating honesty and integrity.</w:t>
            </w:r>
          </w:p>
          <w:p w14:paraId="61BB7F28" w14:textId="01E9061B" w:rsidR="00AA5331" w:rsidRPr="00AA5331" w:rsidRDefault="00AA5331" w:rsidP="00AA5331">
            <w:pPr>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AA5331">
              <w:rPr>
                <w:rFonts w:asciiTheme="minorHAnsi" w:hAnsiTheme="minorHAnsi" w:cstheme="minorHAnsi"/>
                <w:color w:val="000000"/>
                <w:sz w:val="20"/>
                <w:szCs w:val="20"/>
              </w:rPr>
              <w:t>Continuously display a commitment to excellence and professional development.</w:t>
            </w:r>
          </w:p>
        </w:tc>
      </w:tr>
      <w:tr w:rsidR="00AA5331" w:rsidRPr="00947F14" w14:paraId="6CA410C7" w14:textId="77777777" w:rsidTr="00627E7C">
        <w:trPr>
          <w:trHeight w:val="764"/>
        </w:trPr>
        <w:tc>
          <w:tcPr>
            <w:tcW w:w="1877" w:type="dxa"/>
            <w:vMerge/>
          </w:tcPr>
          <w:p w14:paraId="498B1512"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77B43F95" w14:textId="2ED402E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58F83FF2" w14:textId="0D105FF5" w:rsidR="00AA5331" w:rsidRPr="00627E7C" w:rsidRDefault="00627E7C" w:rsidP="00627E7C">
            <w:pPr>
              <w:pStyle w:val="ListParagraph"/>
              <w:widowControl w:val="0"/>
              <w:numPr>
                <w:ilvl w:val="0"/>
                <w:numId w:val="2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tc>
      </w:tr>
      <w:tr w:rsidR="00AA5331" w:rsidRPr="00947F14" w14:paraId="2A33FAA6" w14:textId="77777777" w:rsidTr="00627E7C">
        <w:trPr>
          <w:trHeight w:val="269"/>
        </w:trPr>
        <w:tc>
          <w:tcPr>
            <w:tcW w:w="1877" w:type="dxa"/>
            <w:vMerge w:val="restart"/>
          </w:tcPr>
          <w:p w14:paraId="27CAA6C1"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384D7A12" w14:textId="06BEE828"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 xml:space="preserve">The </w:t>
            </w:r>
            <w:r w:rsidR="00CA6601">
              <w:rPr>
                <w:rFonts w:asciiTheme="minorHAnsi" w:hAnsiTheme="minorHAnsi" w:cstheme="minorHAnsi"/>
                <w:color w:val="000000"/>
                <w:sz w:val="20"/>
                <w:szCs w:val="20"/>
              </w:rPr>
              <w:t>Ortho</w:t>
            </w:r>
            <w:r w:rsidRPr="00947F14">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Pr>
          <w:p w14:paraId="4B1B0B7C" w14:textId="3C904C15"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38D195A5" w14:textId="7E6AB6D3"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Work effectively in various health care delivery settings and systems relevant to </w:t>
            </w:r>
            <w:r w:rsidR="00627E7C">
              <w:rPr>
                <w:rFonts w:asciiTheme="minorHAnsi" w:hAnsiTheme="minorHAnsi" w:cstheme="minorHAnsi"/>
                <w:color w:val="000000"/>
                <w:sz w:val="20"/>
                <w:szCs w:val="20"/>
              </w:rPr>
              <w:t>anesthesiology.</w:t>
            </w:r>
          </w:p>
          <w:p w14:paraId="5B66B9A6" w14:textId="2BD03CDD"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Coordinate patient care within the health care system relevant to </w:t>
            </w:r>
            <w:r w:rsidR="00627E7C">
              <w:rPr>
                <w:rFonts w:asciiTheme="minorHAnsi" w:hAnsiTheme="minorHAnsi" w:cstheme="minorHAnsi"/>
                <w:color w:val="000000"/>
                <w:sz w:val="20"/>
                <w:szCs w:val="20"/>
              </w:rPr>
              <w:t>anesthesiology</w:t>
            </w:r>
            <w:r w:rsidRPr="00947F14">
              <w:rPr>
                <w:rFonts w:asciiTheme="minorHAnsi" w:hAnsiTheme="minorHAnsi" w:cstheme="minorHAnsi"/>
                <w:color w:val="000000"/>
                <w:sz w:val="20"/>
                <w:szCs w:val="20"/>
              </w:rPr>
              <w:t>.</w:t>
            </w:r>
          </w:p>
          <w:p w14:paraId="0EED05ED" w14:textId="26F4C082" w:rsidR="00AA5331" w:rsidRPr="00947F14" w:rsidRDefault="00627E7C"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Pr>
                <w:rFonts w:asciiTheme="minorHAnsi" w:hAnsiTheme="minorHAnsi" w:cstheme="minorHAnsi"/>
                <w:color w:val="000000"/>
                <w:sz w:val="20"/>
                <w:szCs w:val="20"/>
              </w:rPr>
              <w:t>Begin to i</w:t>
            </w:r>
            <w:r w:rsidR="00AA5331" w:rsidRPr="00947F14">
              <w:rPr>
                <w:rFonts w:asciiTheme="minorHAnsi" w:hAnsiTheme="minorHAnsi" w:cstheme="minorHAnsi"/>
                <w:color w:val="000000"/>
                <w:sz w:val="20"/>
                <w:szCs w:val="20"/>
              </w:rPr>
              <w:t>ncorporate considerations of cost awareness and risk-benefit analysis in patient and/or population-based care as appropriate.</w:t>
            </w:r>
          </w:p>
          <w:p w14:paraId="360908CD" w14:textId="77777777" w:rsidR="00AA5331" w:rsidRPr="00947F14" w:rsidRDefault="00AA5331" w:rsidP="00AA5331">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Advocate for quality patient care and optimal patient care systems.</w:t>
            </w:r>
          </w:p>
          <w:p w14:paraId="28700C81" w14:textId="66320A33" w:rsidR="00AA5331" w:rsidRPr="00627E7C" w:rsidRDefault="00AA5331" w:rsidP="00627E7C">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Work in inter-professional teams to enhance patient safety and improve patient care quality.</w:t>
            </w:r>
          </w:p>
        </w:tc>
      </w:tr>
      <w:tr w:rsidR="00AA5331" w:rsidRPr="00947F14" w14:paraId="491F5A99" w14:textId="77777777" w:rsidTr="00AA5331">
        <w:trPr>
          <w:trHeight w:val="1253"/>
        </w:trPr>
        <w:tc>
          <w:tcPr>
            <w:tcW w:w="1877" w:type="dxa"/>
            <w:vMerge/>
          </w:tcPr>
          <w:p w14:paraId="54D9C634" w14:textId="77777777" w:rsidR="00AA5331" w:rsidRPr="00947F14" w:rsidRDefault="00AA5331" w:rsidP="00673F0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41959C19" w14:textId="1163841B" w:rsidR="00AA5331" w:rsidRPr="00AA5331" w:rsidRDefault="00AA5331" w:rsidP="00AA53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15978156" w14:textId="77777777" w:rsidR="00AA5331"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Achieve and continue to demonstrate all competencies of the MCA resident.</w:t>
            </w:r>
          </w:p>
          <w:p w14:paraId="1F2A3FF4" w14:textId="7E82E7AD"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Fully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r>
              <w:rPr>
                <w:rFonts w:asciiTheme="minorHAnsi" w:hAnsiTheme="minorHAnsi" w:cstheme="minorHAnsi"/>
                <w:color w:val="000000"/>
                <w:sz w:val="20"/>
                <w:szCs w:val="20"/>
              </w:rPr>
              <w:t>.</w:t>
            </w:r>
          </w:p>
          <w:p w14:paraId="23B8479F" w14:textId="75E14FEC" w:rsid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Lead </w:t>
            </w:r>
            <w:r w:rsidRPr="00947F14">
              <w:rPr>
                <w:rFonts w:asciiTheme="minorHAnsi" w:hAnsiTheme="minorHAnsi" w:cstheme="minorHAnsi"/>
                <w:color w:val="000000"/>
                <w:sz w:val="20"/>
                <w:szCs w:val="20"/>
              </w:rPr>
              <w:t>inter-professional teams to enhance patient safety and improve patient care quality</w:t>
            </w:r>
            <w:r>
              <w:rPr>
                <w:rFonts w:asciiTheme="minorHAnsi" w:hAnsiTheme="minorHAnsi" w:cstheme="minorHAnsi"/>
                <w:color w:val="000000"/>
                <w:sz w:val="20"/>
                <w:szCs w:val="20"/>
              </w:rPr>
              <w:t>.</w:t>
            </w:r>
          </w:p>
          <w:p w14:paraId="23923171" w14:textId="5FC40865" w:rsidR="00627E7C" w:rsidRPr="00627E7C" w:rsidRDefault="00627E7C" w:rsidP="00627E7C">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Participate in identifying system errors and implementing potential systems solutions</w:t>
            </w:r>
            <w:r>
              <w:rPr>
                <w:rFonts w:asciiTheme="minorHAnsi" w:hAnsiTheme="minorHAnsi" w:cstheme="minorHAnsi"/>
                <w:color w:val="000000"/>
                <w:sz w:val="20"/>
                <w:szCs w:val="20"/>
              </w:rPr>
              <w:t>.</w:t>
            </w:r>
          </w:p>
        </w:tc>
      </w:tr>
    </w:tbl>
    <w:p w14:paraId="6E1D45B6" w14:textId="77777777" w:rsidR="006D3210" w:rsidRPr="00947F14" w:rsidRDefault="006D3210">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5A5385" w:rsidRPr="00947F14" w14:paraId="1DF20232" w14:textId="77777777" w:rsidTr="000830DB">
        <w:tc>
          <w:tcPr>
            <w:tcW w:w="10896" w:type="dxa"/>
            <w:shd w:val="clear" w:color="auto" w:fill="7F7F7F" w:themeFill="text1" w:themeFillTint="80"/>
          </w:tcPr>
          <w:p w14:paraId="1DB4035E" w14:textId="5C2D591F" w:rsidR="005A5385"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254C66" w:rsidRPr="00947F14" w14:paraId="72E22E79" w14:textId="77777777" w:rsidTr="004E7B56">
        <w:trPr>
          <w:trHeight w:val="1223"/>
        </w:trPr>
        <w:tc>
          <w:tcPr>
            <w:tcW w:w="10896" w:type="dxa"/>
          </w:tcPr>
          <w:p w14:paraId="14407B95" w14:textId="605F95F2" w:rsidR="00B07ACE"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00B07ACE" w:rsidRPr="00B07ACE">
              <w:rPr>
                <w:rFonts w:asciiTheme="minorHAnsi" w:hAnsiTheme="minorHAnsi" w:cstheme="minorHAnsi"/>
                <w:b/>
                <w:bCs/>
                <w:sz w:val="22"/>
                <w:szCs w:val="22"/>
              </w:rPr>
              <w:t>Tutorial month</w:t>
            </w:r>
            <w:r w:rsidR="00B07ACE">
              <w:rPr>
                <w:rFonts w:asciiTheme="minorHAnsi" w:hAnsiTheme="minorHAnsi" w:cstheme="minorHAnsi"/>
                <w:sz w:val="22"/>
                <w:szCs w:val="22"/>
              </w:rPr>
              <w:t xml:space="preserve">: Monitors; IV access; Airway basics; </w:t>
            </w:r>
            <w:r w:rsidR="0036482E">
              <w:rPr>
                <w:rFonts w:asciiTheme="minorHAnsi" w:hAnsiTheme="minorHAnsi" w:cstheme="minorHAnsi"/>
                <w:sz w:val="22"/>
                <w:szCs w:val="22"/>
              </w:rPr>
              <w:t>Local anesthetics</w:t>
            </w:r>
            <w:r w:rsidR="00B07ACE">
              <w:rPr>
                <w:rFonts w:asciiTheme="minorHAnsi" w:hAnsiTheme="minorHAnsi" w:cstheme="minorHAnsi"/>
                <w:sz w:val="22"/>
                <w:szCs w:val="22"/>
              </w:rPr>
              <w:t xml:space="preserve">; </w:t>
            </w:r>
            <w:r w:rsidR="000830DB">
              <w:rPr>
                <w:rFonts w:asciiTheme="minorHAnsi" w:hAnsiTheme="minorHAnsi" w:cstheme="minorHAnsi"/>
                <w:sz w:val="22"/>
                <w:szCs w:val="22"/>
              </w:rPr>
              <w:t xml:space="preserve">Neuromuscular blocking drugs; </w:t>
            </w:r>
            <w:r w:rsidR="00B07ACE">
              <w:rPr>
                <w:rFonts w:asciiTheme="minorHAnsi" w:hAnsiTheme="minorHAnsi" w:cstheme="minorHAnsi"/>
                <w:sz w:val="22"/>
                <w:szCs w:val="22"/>
              </w:rPr>
              <w:t>Fluid management</w:t>
            </w:r>
            <w:r w:rsidR="000830DB">
              <w:rPr>
                <w:rFonts w:asciiTheme="minorHAnsi" w:hAnsiTheme="minorHAnsi" w:cstheme="minorHAnsi"/>
                <w:sz w:val="22"/>
                <w:szCs w:val="22"/>
              </w:rPr>
              <w:t>; Blood transfusion</w:t>
            </w:r>
          </w:p>
          <w:p w14:paraId="67488051" w14:textId="77A3EA03" w:rsidR="00254C66" w:rsidRPr="00947F14" w:rsidRDefault="00B07ACE" w:rsidP="002E70C6">
            <w:pPr>
              <w:rPr>
                <w:rFonts w:asciiTheme="minorHAnsi" w:hAnsiTheme="minorHAnsi" w:cstheme="minorHAnsi"/>
                <w:sz w:val="22"/>
                <w:szCs w:val="22"/>
              </w:rPr>
            </w:pPr>
            <w:r>
              <w:rPr>
                <w:rFonts w:asciiTheme="minorHAnsi" w:hAnsiTheme="minorHAnsi" w:cstheme="minorHAnsi"/>
                <w:sz w:val="22"/>
                <w:szCs w:val="22"/>
              </w:rPr>
              <w:t xml:space="preserve">- </w:t>
            </w:r>
            <w:r w:rsidR="00254C66" w:rsidRPr="00B07ACE">
              <w:rPr>
                <w:rFonts w:asciiTheme="minorHAnsi" w:hAnsiTheme="minorHAnsi" w:cstheme="minorHAnsi"/>
                <w:b/>
                <w:bCs/>
                <w:sz w:val="22"/>
                <w:szCs w:val="22"/>
              </w:rPr>
              <w:t xml:space="preserve">Wednesday </w:t>
            </w:r>
            <w:r w:rsidRPr="00B07ACE">
              <w:rPr>
                <w:rFonts w:asciiTheme="minorHAnsi" w:hAnsiTheme="minorHAnsi" w:cstheme="minorHAnsi"/>
                <w:b/>
                <w:bCs/>
                <w:sz w:val="22"/>
                <w:szCs w:val="22"/>
              </w:rPr>
              <w:t>teaching sessions</w:t>
            </w:r>
            <w:r w:rsidR="00254C66"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xml:space="preserve">: Pain management; Trauma; </w:t>
            </w:r>
            <w:r w:rsidR="0036482E">
              <w:rPr>
                <w:rFonts w:asciiTheme="minorHAnsi" w:hAnsiTheme="minorHAnsi" w:cstheme="minorHAnsi"/>
                <w:sz w:val="22"/>
                <w:szCs w:val="22"/>
              </w:rPr>
              <w:t xml:space="preserve">Regional anesthesia; </w:t>
            </w:r>
            <w:r>
              <w:rPr>
                <w:rFonts w:asciiTheme="minorHAnsi" w:hAnsiTheme="minorHAnsi" w:cstheme="minorHAnsi"/>
                <w:sz w:val="22"/>
                <w:szCs w:val="22"/>
              </w:rPr>
              <w:t>Resuscitation</w:t>
            </w:r>
            <w:r w:rsidR="000830DB">
              <w:rPr>
                <w:rFonts w:asciiTheme="minorHAnsi" w:hAnsiTheme="minorHAnsi" w:cstheme="minorHAnsi"/>
                <w:sz w:val="22"/>
                <w:szCs w:val="22"/>
              </w:rPr>
              <w:t xml:space="preserve">; </w:t>
            </w:r>
            <w:r w:rsidR="00551722">
              <w:rPr>
                <w:rFonts w:asciiTheme="minorHAnsi" w:hAnsiTheme="minorHAnsi" w:cstheme="minorHAnsi"/>
                <w:sz w:val="22"/>
                <w:szCs w:val="22"/>
              </w:rPr>
              <w:t xml:space="preserve">Orthopedic anesthesia; </w:t>
            </w:r>
            <w:r w:rsidR="00AA5331">
              <w:rPr>
                <w:rFonts w:asciiTheme="minorHAnsi" w:hAnsiTheme="minorHAnsi" w:cstheme="minorHAnsi"/>
                <w:sz w:val="22"/>
                <w:szCs w:val="22"/>
              </w:rPr>
              <w:t>Advanced topics in Trauma; Advanced topics in resuscitation</w:t>
            </w:r>
          </w:p>
          <w:p w14:paraId="636F98FD" w14:textId="16685C0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664598FF" w14:textId="031D11F7" w:rsidR="00254C66" w:rsidRPr="00947F14" w:rsidRDefault="00254C66"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0D46F4B2" w14:textId="6212CC3B" w:rsidR="00947F14" w:rsidRPr="00947F14" w:rsidRDefault="00947F14" w:rsidP="002E70C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3E879815" w14:textId="291E1BCB" w:rsidR="00254C66" w:rsidRPr="00947F14" w:rsidRDefault="00254C66" w:rsidP="002E70C6">
            <w:pPr>
              <w:rPr>
                <w:rFonts w:asciiTheme="minorHAnsi" w:hAnsiTheme="minorHAnsi" w:cstheme="minorHAnsi"/>
              </w:rPr>
            </w:pPr>
            <w:r w:rsidRPr="00947F14">
              <w:rPr>
                <w:rFonts w:asciiTheme="minorHAnsi" w:hAnsiTheme="minorHAnsi" w:cstheme="minorHAnsi"/>
                <w:sz w:val="22"/>
                <w:szCs w:val="22"/>
              </w:rPr>
              <w:t xml:space="preserve">- </w:t>
            </w:r>
            <w:r w:rsidR="00947F14" w:rsidRPr="00B07ACE">
              <w:rPr>
                <w:rFonts w:asciiTheme="minorHAnsi" w:hAnsiTheme="minorHAnsi" w:cstheme="minorHAnsi"/>
                <w:b/>
                <w:bCs/>
                <w:sz w:val="22"/>
                <w:szCs w:val="22"/>
              </w:rPr>
              <w:t>Institutional audit</w:t>
            </w:r>
          </w:p>
        </w:tc>
      </w:tr>
    </w:tbl>
    <w:p w14:paraId="509F4CCD" w14:textId="3CF57568" w:rsidR="006A6C26" w:rsidRPr="00947F14" w:rsidRDefault="006A6C26">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254C66" w:rsidRPr="00947F14" w14:paraId="77A0E86B" w14:textId="77777777" w:rsidTr="000830DB">
        <w:tc>
          <w:tcPr>
            <w:tcW w:w="10896" w:type="dxa"/>
            <w:gridSpan w:val="2"/>
            <w:shd w:val="clear" w:color="auto" w:fill="7F7F7F" w:themeFill="text1" w:themeFillTint="80"/>
          </w:tcPr>
          <w:p w14:paraId="08CB3AF1" w14:textId="3CDE7D96" w:rsidR="00254C66" w:rsidRPr="00947F14" w:rsidRDefault="00254C66" w:rsidP="002E70C6">
            <w:pPr>
              <w:rPr>
                <w:rFonts w:asciiTheme="minorHAnsi" w:hAnsiTheme="minorHAnsi" w:cstheme="minorHAnsi"/>
                <w:b/>
                <w:bCs/>
              </w:rPr>
            </w:pPr>
            <w:r w:rsidRPr="000830DB">
              <w:rPr>
                <w:rFonts w:asciiTheme="minorHAnsi" w:hAnsiTheme="minorHAnsi" w:cstheme="minorHAnsi"/>
                <w:b/>
                <w:bCs/>
                <w:color w:val="FFFFFF" w:themeColor="background1"/>
              </w:rPr>
              <w:t xml:space="preserve">Suggested </w:t>
            </w:r>
            <w:r w:rsidR="000830DB" w:rsidRPr="000830DB">
              <w:rPr>
                <w:rFonts w:asciiTheme="minorHAnsi" w:hAnsiTheme="minorHAnsi" w:cstheme="minorHAnsi"/>
                <w:b/>
                <w:bCs/>
                <w:color w:val="FFFFFF" w:themeColor="background1"/>
              </w:rPr>
              <w:t>Study Materials</w:t>
            </w:r>
          </w:p>
        </w:tc>
      </w:tr>
      <w:tr w:rsidR="00254C66" w:rsidRPr="00947F14" w14:paraId="48E6D87C" w14:textId="77777777" w:rsidTr="00317E67">
        <w:trPr>
          <w:trHeight w:val="1223"/>
        </w:trPr>
        <w:tc>
          <w:tcPr>
            <w:tcW w:w="3325" w:type="dxa"/>
          </w:tcPr>
          <w:p w14:paraId="4C31BEA2" w14:textId="3AB574E1" w:rsidR="00254C66" w:rsidRPr="00947F14" w:rsidRDefault="00947F14" w:rsidP="00947F14">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00C2649B" w14:textId="5BD435E2" w:rsidR="00947F14" w:rsidRDefault="00947F14" w:rsidP="00947F14">
            <w:pPr>
              <w:rPr>
                <w:rFonts w:asciiTheme="minorHAnsi" w:hAnsiTheme="minorHAnsi" w:cstheme="minorHAnsi"/>
                <w:sz w:val="22"/>
                <w:szCs w:val="22"/>
              </w:rPr>
            </w:pPr>
            <w:r w:rsidRPr="00947F14">
              <w:rPr>
                <w:rFonts w:asciiTheme="minorHAnsi" w:hAnsiTheme="minorHAnsi" w:cstheme="minorHAnsi"/>
                <w:b/>
                <w:bCs/>
                <w:sz w:val="22"/>
                <w:szCs w:val="22"/>
              </w:rPr>
              <w:t>Chapter 18:</w:t>
            </w:r>
            <w:r w:rsidRPr="00947F14">
              <w:rPr>
                <w:rFonts w:asciiTheme="minorHAnsi" w:hAnsiTheme="minorHAnsi" w:cstheme="minorHAnsi"/>
                <w:sz w:val="22"/>
                <w:szCs w:val="22"/>
              </w:rPr>
              <w:t xml:space="preserve"> Preoperative Assessment, Premedication, &amp; Perioperative Documentation</w:t>
            </w:r>
          </w:p>
          <w:p w14:paraId="7724187B" w14:textId="0C5D5358" w:rsidR="007F59F8" w:rsidRPr="00947F14" w:rsidRDefault="007F59F8" w:rsidP="00947F14">
            <w:pPr>
              <w:rPr>
                <w:rFonts w:asciiTheme="minorHAnsi" w:hAnsiTheme="minorHAnsi" w:cstheme="minorHAnsi"/>
                <w:sz w:val="22"/>
                <w:szCs w:val="22"/>
              </w:rPr>
            </w:pPr>
            <w:r w:rsidRPr="007F59F8">
              <w:rPr>
                <w:rFonts w:asciiTheme="minorHAnsi" w:hAnsiTheme="minorHAnsi" w:cstheme="minorHAnsi"/>
                <w:b/>
                <w:bCs/>
                <w:sz w:val="22"/>
                <w:szCs w:val="22"/>
              </w:rPr>
              <w:t>Chapter 38:</w:t>
            </w:r>
            <w:r>
              <w:rPr>
                <w:rFonts w:asciiTheme="minorHAnsi" w:hAnsiTheme="minorHAnsi" w:cstheme="minorHAnsi"/>
                <w:sz w:val="22"/>
                <w:szCs w:val="22"/>
              </w:rPr>
              <w:t xml:space="preserve"> Anesthesia for Orthopedic Surgery</w:t>
            </w:r>
          </w:p>
          <w:p w14:paraId="03CEF4C5" w14:textId="17D38158" w:rsidR="00947F14" w:rsidRDefault="00947F14" w:rsidP="00947F14">
            <w:pPr>
              <w:rPr>
                <w:rFonts w:asciiTheme="minorHAnsi" w:hAnsiTheme="minorHAnsi" w:cstheme="minorHAnsi"/>
                <w:color w:val="333333"/>
                <w:sz w:val="22"/>
                <w:szCs w:val="22"/>
              </w:rPr>
            </w:pPr>
            <w:r w:rsidRPr="00947F14">
              <w:rPr>
                <w:rStyle w:val="partlabel"/>
                <w:rFonts w:asciiTheme="minorHAnsi" w:hAnsiTheme="minorHAnsi" w:cstheme="minorHAnsi"/>
                <w:b/>
                <w:bCs/>
                <w:color w:val="000000" w:themeColor="text1"/>
                <w:sz w:val="22"/>
                <w:szCs w:val="22"/>
              </w:rPr>
              <w:t>Chapter 39: </w:t>
            </w:r>
            <w:r w:rsidRPr="00947F14">
              <w:rPr>
                <w:rFonts w:asciiTheme="minorHAnsi" w:hAnsiTheme="minorHAnsi" w:cstheme="minorHAnsi"/>
                <w:color w:val="333333"/>
                <w:sz w:val="22"/>
                <w:szCs w:val="22"/>
              </w:rPr>
              <w:t>Anesthesia for Trauma &amp; Emergency Surgery</w:t>
            </w:r>
          </w:p>
          <w:p w14:paraId="0F7F97C0" w14:textId="158731B2" w:rsidR="00947F14" w:rsidRPr="00947F14" w:rsidRDefault="002C25A3" w:rsidP="00947F14">
            <w:pPr>
              <w:rPr>
                <w:rFonts w:asciiTheme="minorHAnsi" w:hAnsiTheme="minorHAnsi" w:cstheme="minorHAnsi"/>
                <w:color w:val="333333"/>
                <w:sz w:val="22"/>
                <w:szCs w:val="22"/>
              </w:rPr>
            </w:pPr>
            <w:r w:rsidRPr="002C25A3">
              <w:rPr>
                <w:rFonts w:asciiTheme="minorHAnsi" w:hAnsiTheme="minorHAnsi" w:cstheme="minorHAnsi"/>
                <w:b/>
                <w:bCs/>
                <w:color w:val="333333"/>
                <w:sz w:val="22"/>
                <w:szCs w:val="22"/>
              </w:rPr>
              <w:t>Chapter 46:</w:t>
            </w:r>
            <w:r>
              <w:rPr>
                <w:rFonts w:asciiTheme="minorHAnsi" w:hAnsiTheme="minorHAnsi" w:cstheme="minorHAnsi"/>
                <w:color w:val="333333"/>
                <w:sz w:val="22"/>
                <w:szCs w:val="22"/>
              </w:rPr>
              <w:t xml:space="preserve"> Peripheral Nerve Blocks</w:t>
            </w:r>
          </w:p>
          <w:p w14:paraId="2687F5A1" w14:textId="1248D77D" w:rsidR="00947F14" w:rsidRPr="00947F14" w:rsidRDefault="00947F14" w:rsidP="00947F14">
            <w:pPr>
              <w:rPr>
                <w:rFonts w:asciiTheme="minorHAnsi" w:hAnsiTheme="minorHAnsi" w:cstheme="minorHAnsi"/>
                <w:color w:val="333333"/>
                <w:sz w:val="22"/>
                <w:szCs w:val="22"/>
              </w:rPr>
            </w:pPr>
            <w:r w:rsidRPr="00947F14">
              <w:rPr>
                <w:rStyle w:val="partlabel"/>
                <w:rFonts w:asciiTheme="minorHAnsi" w:hAnsiTheme="minorHAnsi" w:cstheme="minorHAnsi"/>
                <w:b/>
                <w:bCs/>
                <w:color w:val="000000" w:themeColor="text1"/>
                <w:sz w:val="22"/>
                <w:szCs w:val="22"/>
              </w:rPr>
              <w:t>Chapter 51: </w:t>
            </w:r>
            <w:r w:rsidRPr="00947F14">
              <w:rPr>
                <w:rFonts w:asciiTheme="minorHAnsi" w:hAnsiTheme="minorHAnsi" w:cstheme="minorHAnsi"/>
                <w:color w:val="333333"/>
                <w:sz w:val="22"/>
                <w:szCs w:val="22"/>
              </w:rPr>
              <w:t>Fluid Management &amp; Blood Component Therapy</w:t>
            </w:r>
          </w:p>
        </w:tc>
      </w:tr>
      <w:tr w:rsidR="00947F14" w:rsidRPr="00947F14" w14:paraId="4A778AB4" w14:textId="77777777" w:rsidTr="00317E67">
        <w:trPr>
          <w:trHeight w:val="1223"/>
        </w:trPr>
        <w:tc>
          <w:tcPr>
            <w:tcW w:w="3325" w:type="dxa"/>
          </w:tcPr>
          <w:p w14:paraId="6ECB26A1" w14:textId="4C211096" w:rsidR="00947F14" w:rsidRPr="00435551" w:rsidRDefault="00435551" w:rsidP="00947F14">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Anesthesiology”</w:t>
            </w:r>
          </w:p>
        </w:tc>
        <w:tc>
          <w:tcPr>
            <w:tcW w:w="7571" w:type="dxa"/>
          </w:tcPr>
          <w:p w14:paraId="0295DE23" w14:textId="1AA5F052" w:rsidR="00947F14" w:rsidRPr="002C25A3" w:rsidRDefault="00435551" w:rsidP="00435551">
            <w:pPr>
              <w:pStyle w:val="NormalWeb"/>
              <w:textAlignment w:val="baseline"/>
              <w:rPr>
                <w:rFonts w:asciiTheme="minorHAnsi" w:hAnsiTheme="minorHAnsi" w:cstheme="minorHAnsi"/>
                <w:color w:val="000000" w:themeColor="text1"/>
                <w:sz w:val="22"/>
                <w:szCs w:val="22"/>
                <w:shd w:val="clear" w:color="auto" w:fill="FFFFFF"/>
              </w:rPr>
            </w:pPr>
            <w:r w:rsidRPr="00435551">
              <w:rPr>
                <w:rFonts w:asciiTheme="minorHAnsi" w:hAnsiTheme="minorHAnsi" w:cstheme="minorHAnsi"/>
                <w:b/>
                <w:bCs/>
                <w:color w:val="000000" w:themeColor="text1"/>
                <w:sz w:val="22"/>
                <w:szCs w:val="22"/>
                <w:shd w:val="clear" w:color="auto" w:fill="FFFFFF"/>
              </w:rPr>
              <w:t xml:space="preserve">Chapter 13: </w:t>
            </w:r>
            <w:r w:rsidRPr="00435551">
              <w:rPr>
                <w:rFonts w:asciiTheme="minorHAnsi" w:hAnsiTheme="minorHAnsi" w:cstheme="minorHAnsi"/>
                <w:color w:val="000000" w:themeColor="text1"/>
                <w:sz w:val="22"/>
                <w:szCs w:val="22"/>
                <w:shd w:val="clear" w:color="auto" w:fill="FFFFFF"/>
              </w:rPr>
              <w:t>Preoperative Evaluation and Medication</w:t>
            </w:r>
            <w:r w:rsidRPr="00435551">
              <w:rPr>
                <w:rFonts w:asciiTheme="minorHAnsi" w:hAnsiTheme="minorHAnsi" w:cstheme="minorHAnsi"/>
                <w:b/>
                <w:bCs/>
                <w:color w:val="000000" w:themeColor="text1"/>
                <w:sz w:val="22"/>
                <w:szCs w:val="22"/>
                <w:shd w:val="clear" w:color="auto" w:fill="FFFFFF"/>
              </w:rPr>
              <w:br/>
              <w:t xml:space="preserve">Chapter 14: </w:t>
            </w:r>
            <w:r w:rsidRPr="00435551">
              <w:rPr>
                <w:rFonts w:asciiTheme="minorHAnsi" w:hAnsiTheme="minorHAnsi" w:cstheme="minorHAnsi"/>
                <w:color w:val="000000" w:themeColor="text1"/>
                <w:sz w:val="22"/>
                <w:szCs w:val="22"/>
                <w:shd w:val="clear" w:color="auto" w:fill="FFFFFF"/>
              </w:rPr>
              <w:t>Choice of Anesthetic Technique</w:t>
            </w:r>
            <w:r w:rsidRPr="00435551">
              <w:rPr>
                <w:rFonts w:asciiTheme="minorHAnsi" w:hAnsiTheme="minorHAnsi" w:cstheme="minorHAnsi"/>
                <w:b/>
                <w:bCs/>
                <w:color w:val="000000" w:themeColor="text1"/>
                <w:sz w:val="22"/>
                <w:szCs w:val="22"/>
                <w:shd w:val="clear" w:color="auto" w:fill="FFFFFF"/>
              </w:rPr>
              <w:br/>
              <w:t>Chapter 1</w:t>
            </w:r>
            <w:r w:rsidR="002C25A3">
              <w:rPr>
                <w:rFonts w:asciiTheme="minorHAnsi" w:hAnsiTheme="minorHAnsi" w:cstheme="minorHAnsi"/>
                <w:b/>
                <w:bCs/>
                <w:color w:val="000000" w:themeColor="text1"/>
                <w:sz w:val="22"/>
                <w:szCs w:val="22"/>
                <w:shd w:val="clear" w:color="auto" w:fill="FFFFFF"/>
              </w:rPr>
              <w:t>8</w:t>
            </w:r>
            <w:r w:rsidRPr="00435551">
              <w:rPr>
                <w:rFonts w:asciiTheme="minorHAnsi" w:hAnsiTheme="minorHAnsi" w:cstheme="minorHAnsi"/>
                <w:b/>
                <w:bCs/>
                <w:color w:val="000000" w:themeColor="text1"/>
                <w:sz w:val="22"/>
                <w:szCs w:val="22"/>
                <w:shd w:val="clear" w:color="auto" w:fill="FFFFFF"/>
              </w:rPr>
              <w:t xml:space="preserve">: </w:t>
            </w:r>
            <w:r w:rsidR="002C25A3">
              <w:rPr>
                <w:rFonts w:asciiTheme="minorHAnsi" w:hAnsiTheme="minorHAnsi" w:cstheme="minorHAnsi"/>
                <w:color w:val="000000" w:themeColor="text1"/>
                <w:sz w:val="22"/>
                <w:szCs w:val="22"/>
                <w:shd w:val="clear" w:color="auto" w:fill="FFFFFF"/>
              </w:rPr>
              <w:t>Peripheral Nerve Blocks</w:t>
            </w:r>
            <w:r w:rsidRPr="00435551">
              <w:rPr>
                <w:rFonts w:asciiTheme="minorHAnsi" w:hAnsiTheme="minorHAnsi" w:cstheme="minorHAnsi"/>
                <w:b/>
                <w:bCs/>
                <w:color w:val="000000" w:themeColor="text1"/>
                <w:sz w:val="22"/>
                <w:szCs w:val="22"/>
                <w:shd w:val="clear" w:color="auto" w:fill="FFFFFF"/>
              </w:rPr>
              <w:br/>
              <w:t xml:space="preserve">Chapter </w:t>
            </w:r>
            <w:r w:rsidR="002C25A3">
              <w:rPr>
                <w:rFonts w:asciiTheme="minorHAnsi" w:hAnsiTheme="minorHAnsi" w:cstheme="minorHAnsi"/>
                <w:b/>
                <w:bCs/>
                <w:color w:val="000000" w:themeColor="text1"/>
                <w:sz w:val="22"/>
                <w:szCs w:val="22"/>
                <w:shd w:val="clear" w:color="auto" w:fill="FFFFFF"/>
              </w:rPr>
              <w:t>32</w:t>
            </w:r>
            <w:r w:rsidRPr="00435551">
              <w:rPr>
                <w:rFonts w:asciiTheme="minorHAnsi" w:hAnsiTheme="minorHAnsi" w:cstheme="minorHAnsi"/>
                <w:b/>
                <w:bCs/>
                <w:color w:val="000000" w:themeColor="text1"/>
                <w:sz w:val="22"/>
                <w:szCs w:val="22"/>
                <w:shd w:val="clear" w:color="auto" w:fill="FFFFFF"/>
              </w:rPr>
              <w:t xml:space="preserve">: </w:t>
            </w:r>
            <w:r w:rsidR="002C25A3">
              <w:rPr>
                <w:rFonts w:asciiTheme="minorHAnsi" w:hAnsiTheme="minorHAnsi" w:cstheme="minorHAnsi"/>
                <w:color w:val="000000" w:themeColor="text1"/>
                <w:sz w:val="22"/>
                <w:szCs w:val="22"/>
                <w:shd w:val="clear" w:color="auto" w:fill="FFFFFF"/>
              </w:rPr>
              <w:t>Orthopedics</w:t>
            </w:r>
            <w:r w:rsidRPr="00435551">
              <w:rPr>
                <w:rFonts w:asciiTheme="minorHAnsi" w:hAnsiTheme="minorHAnsi" w:cstheme="minorHAnsi"/>
                <w:b/>
                <w:bCs/>
                <w:color w:val="000000" w:themeColor="text1"/>
                <w:sz w:val="22"/>
                <w:szCs w:val="22"/>
                <w:shd w:val="clear" w:color="auto" w:fill="FFFFFF"/>
              </w:rPr>
              <w:br/>
              <w:t xml:space="preserve">Chapter 42: </w:t>
            </w:r>
            <w:r w:rsidRPr="00435551">
              <w:rPr>
                <w:rFonts w:asciiTheme="minorHAnsi" w:hAnsiTheme="minorHAnsi" w:cstheme="minorHAnsi"/>
                <w:color w:val="000000" w:themeColor="text1"/>
                <w:sz w:val="22"/>
                <w:szCs w:val="22"/>
                <w:shd w:val="clear" w:color="auto" w:fill="FFFFFF"/>
              </w:rPr>
              <w:t>Anesthesia for Trauma</w:t>
            </w:r>
          </w:p>
        </w:tc>
      </w:tr>
      <w:tr w:rsidR="000830DB" w:rsidRPr="00947F14" w14:paraId="5DF0101A" w14:textId="77777777" w:rsidTr="00317E67">
        <w:trPr>
          <w:trHeight w:val="1223"/>
        </w:trPr>
        <w:tc>
          <w:tcPr>
            <w:tcW w:w="3325" w:type="dxa"/>
          </w:tcPr>
          <w:p w14:paraId="4565CAA8" w14:textId="77777777" w:rsidR="000830DB" w:rsidRDefault="000830DB" w:rsidP="00947F14">
            <w:pPr>
              <w:rPr>
                <w:rFonts w:asciiTheme="minorHAnsi" w:hAnsiTheme="minorHAnsi" w:cstheme="minorHAnsi"/>
                <w:sz w:val="22"/>
                <w:szCs w:val="22"/>
              </w:rPr>
            </w:pPr>
            <w:r>
              <w:rPr>
                <w:rFonts w:asciiTheme="minorHAnsi" w:hAnsiTheme="minorHAnsi" w:cstheme="minorHAnsi"/>
                <w:b/>
                <w:bCs/>
                <w:sz w:val="22"/>
                <w:szCs w:val="22"/>
              </w:rPr>
              <w:t>CANECSA e-Learning</w:t>
            </w:r>
          </w:p>
          <w:p w14:paraId="0679D18A" w14:textId="41A5E391" w:rsidR="00317E67" w:rsidRPr="00317E67" w:rsidRDefault="00317E67" w:rsidP="00947F14">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0A684A1E" w14:textId="4BB9D140" w:rsidR="00317E67" w:rsidRPr="00317E67" w:rsidRDefault="00317E67" w:rsidP="00317E67">
            <w:pPr>
              <w:pStyle w:val="NormalWeb"/>
              <w:textAlignment w:val="baseline"/>
              <w:rPr>
                <w:rFonts w:asciiTheme="minorHAnsi" w:hAnsiTheme="minorHAnsi" w:cstheme="minorHAnsi"/>
                <w:color w:val="000000" w:themeColor="text1"/>
                <w:sz w:val="22"/>
                <w:szCs w:val="22"/>
              </w:rPr>
            </w:pPr>
          </w:p>
        </w:tc>
      </w:tr>
      <w:tr w:rsidR="000830DB" w:rsidRPr="00947F14" w14:paraId="3B182D28" w14:textId="77777777" w:rsidTr="00317E67">
        <w:trPr>
          <w:trHeight w:val="1223"/>
        </w:trPr>
        <w:tc>
          <w:tcPr>
            <w:tcW w:w="3325" w:type="dxa"/>
          </w:tcPr>
          <w:p w14:paraId="1B7389BE" w14:textId="77777777"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lastRenderedPageBreak/>
              <w:t>University of Kentucky Video Series</w:t>
            </w:r>
          </w:p>
          <w:p w14:paraId="77891306" w14:textId="09A9F5A6" w:rsidR="00627E7C" w:rsidRPr="00627E7C" w:rsidRDefault="00627E7C" w:rsidP="00947F14">
            <w:pPr>
              <w:rPr>
                <w:rFonts w:asciiTheme="minorHAnsi" w:hAnsiTheme="minorHAnsi" w:cstheme="minorHAnsi"/>
                <w:sz w:val="22"/>
                <w:szCs w:val="22"/>
              </w:rPr>
            </w:pPr>
            <w:hyperlink r:id="rId5" w:history="1">
              <w:r w:rsidRPr="00317E67">
                <w:rPr>
                  <w:rStyle w:val="Hyperlink"/>
                  <w:rFonts w:asciiTheme="minorHAnsi" w:hAnsiTheme="minorHAnsi" w:cstheme="minorHAnsi"/>
                  <w:color w:val="000000" w:themeColor="text1"/>
                  <w:sz w:val="22"/>
                  <w:szCs w:val="22"/>
                </w:rPr>
                <w:t>https://www.youtube.com/channel/UC_caxps8p1QaSXho_L6G0Fg/videos</w:t>
              </w:r>
            </w:hyperlink>
            <w:r w:rsidRPr="00317E67">
              <w:rPr>
                <w:rFonts w:asciiTheme="minorHAnsi" w:hAnsiTheme="minorHAnsi" w:cstheme="minorHAnsi"/>
                <w:color w:val="000000" w:themeColor="text1"/>
                <w:sz w:val="22"/>
                <w:szCs w:val="22"/>
              </w:rPr>
              <w:t xml:space="preserve"> </w:t>
            </w:r>
          </w:p>
        </w:tc>
        <w:tc>
          <w:tcPr>
            <w:tcW w:w="7571" w:type="dxa"/>
          </w:tcPr>
          <w:p w14:paraId="60ABD506" w14:textId="26889EF0" w:rsidR="00D87E7B" w:rsidRPr="00D0408A" w:rsidRDefault="00627E7C" w:rsidP="00435551">
            <w:pPr>
              <w:pStyle w:val="NormalWeb"/>
              <w:textAlignment w:val="baseline"/>
              <w:rPr>
                <w:rFonts w:asciiTheme="minorHAnsi" w:hAnsiTheme="minorHAnsi" w:cstheme="minorHAnsi"/>
                <w:sz w:val="22"/>
                <w:szCs w:val="22"/>
              </w:rPr>
            </w:pPr>
            <w:r w:rsidRPr="00D0408A">
              <w:rPr>
                <w:rFonts w:asciiTheme="minorHAnsi" w:hAnsiTheme="minorHAnsi" w:cstheme="minorHAnsi"/>
                <w:b/>
                <w:bCs/>
                <w:sz w:val="22"/>
                <w:szCs w:val="22"/>
              </w:rPr>
              <w:t>All Things Neuraxial</w:t>
            </w:r>
            <w:r w:rsidRPr="00D0408A">
              <w:rPr>
                <w:rFonts w:asciiTheme="minorHAnsi" w:hAnsiTheme="minorHAnsi" w:cstheme="minorHAnsi"/>
                <w:sz w:val="22"/>
                <w:szCs w:val="22"/>
              </w:rPr>
              <w:t xml:space="preserve"> - </w:t>
            </w:r>
            <w:hyperlink r:id="rId6" w:history="1">
              <w:r w:rsidRPr="00D0408A">
                <w:rPr>
                  <w:rStyle w:val="Hyperlink"/>
                  <w:rFonts w:asciiTheme="minorHAnsi" w:hAnsiTheme="minorHAnsi" w:cstheme="minorHAnsi"/>
                  <w:color w:val="auto"/>
                  <w:sz w:val="22"/>
                  <w:szCs w:val="22"/>
                </w:rPr>
                <w:t>https://youtu.be/OS0y3AhGgtQ</w:t>
              </w:r>
            </w:hyperlink>
            <w:r w:rsidRPr="00D0408A">
              <w:rPr>
                <w:rFonts w:asciiTheme="minorHAnsi" w:hAnsiTheme="minorHAnsi" w:cstheme="minorHAnsi"/>
                <w:sz w:val="22"/>
                <w:szCs w:val="22"/>
              </w:rPr>
              <w:br/>
            </w:r>
            <w:r w:rsidRPr="00D0408A">
              <w:rPr>
                <w:rFonts w:asciiTheme="minorHAnsi" w:hAnsiTheme="minorHAnsi" w:cstheme="minorHAnsi"/>
                <w:b/>
                <w:bCs/>
                <w:sz w:val="22"/>
                <w:szCs w:val="22"/>
              </w:rPr>
              <w:t>Preoperative Evaluation</w:t>
            </w:r>
            <w:r w:rsidRPr="00D0408A">
              <w:rPr>
                <w:rFonts w:asciiTheme="minorHAnsi" w:hAnsiTheme="minorHAnsi" w:cstheme="minorHAnsi"/>
                <w:sz w:val="22"/>
                <w:szCs w:val="22"/>
              </w:rPr>
              <w:t xml:space="preserve"> - </w:t>
            </w:r>
            <w:hyperlink r:id="rId7" w:history="1">
              <w:r w:rsidRPr="00D0408A">
                <w:rPr>
                  <w:rStyle w:val="Hyperlink"/>
                  <w:rFonts w:asciiTheme="minorHAnsi" w:hAnsiTheme="minorHAnsi" w:cstheme="minorHAnsi"/>
                  <w:color w:val="auto"/>
                  <w:sz w:val="22"/>
                  <w:szCs w:val="22"/>
                </w:rPr>
                <w:t>https://youtu.be/rly_YYhfzig</w:t>
              </w:r>
            </w:hyperlink>
            <w:r w:rsidRPr="00D0408A">
              <w:rPr>
                <w:rFonts w:asciiTheme="minorHAnsi" w:hAnsiTheme="minorHAnsi" w:cstheme="minorHAnsi"/>
                <w:sz w:val="22"/>
                <w:szCs w:val="22"/>
              </w:rPr>
              <w:br/>
            </w:r>
            <w:r w:rsidRPr="00D0408A">
              <w:rPr>
                <w:rFonts w:asciiTheme="minorHAnsi" w:hAnsiTheme="minorHAnsi" w:cstheme="minorHAnsi"/>
                <w:b/>
                <w:bCs/>
                <w:sz w:val="22"/>
                <w:szCs w:val="22"/>
              </w:rPr>
              <w:t>Neuromuscular Blocking and Reversal Agents</w:t>
            </w:r>
            <w:r w:rsidRPr="00D0408A">
              <w:rPr>
                <w:rFonts w:asciiTheme="minorHAnsi" w:hAnsiTheme="minorHAnsi" w:cstheme="minorHAnsi"/>
                <w:sz w:val="22"/>
                <w:szCs w:val="22"/>
              </w:rPr>
              <w:t xml:space="preserve"> - </w:t>
            </w:r>
            <w:hyperlink r:id="rId8" w:history="1">
              <w:r w:rsidRPr="00D0408A">
                <w:rPr>
                  <w:rStyle w:val="Hyperlink"/>
                  <w:rFonts w:asciiTheme="minorHAnsi" w:hAnsiTheme="minorHAnsi" w:cstheme="minorHAnsi"/>
                  <w:color w:val="auto"/>
                  <w:sz w:val="22"/>
                  <w:szCs w:val="22"/>
                </w:rPr>
                <w:t>https://youtu.be/W_0yBenVTMg</w:t>
              </w:r>
            </w:hyperlink>
            <w:r w:rsidRPr="00D0408A">
              <w:rPr>
                <w:rFonts w:asciiTheme="minorHAnsi" w:hAnsiTheme="minorHAnsi" w:cstheme="minorHAnsi"/>
                <w:sz w:val="22"/>
                <w:szCs w:val="22"/>
              </w:rPr>
              <w:br/>
            </w:r>
            <w:r w:rsidRPr="00D0408A">
              <w:rPr>
                <w:rFonts w:asciiTheme="minorHAnsi" w:hAnsiTheme="minorHAnsi" w:cstheme="minorHAnsi"/>
                <w:b/>
                <w:bCs/>
                <w:sz w:val="22"/>
                <w:szCs w:val="22"/>
              </w:rPr>
              <w:t>Anesthesia for Trauma Care</w:t>
            </w:r>
            <w:r w:rsidRPr="00D0408A">
              <w:rPr>
                <w:rFonts w:asciiTheme="minorHAnsi" w:hAnsiTheme="minorHAnsi" w:cstheme="minorHAnsi"/>
                <w:sz w:val="22"/>
                <w:szCs w:val="22"/>
              </w:rPr>
              <w:t xml:space="preserve"> - </w:t>
            </w:r>
            <w:hyperlink r:id="rId9" w:history="1">
              <w:r w:rsidRPr="00D0408A">
                <w:rPr>
                  <w:rStyle w:val="Hyperlink"/>
                  <w:rFonts w:asciiTheme="minorHAnsi" w:hAnsiTheme="minorHAnsi" w:cstheme="minorHAnsi"/>
                  <w:color w:val="auto"/>
                  <w:sz w:val="22"/>
                  <w:szCs w:val="22"/>
                </w:rPr>
                <w:t>https://youtu.be/IiQuA1clP04</w:t>
              </w:r>
            </w:hyperlink>
            <w:r w:rsidRPr="00D0408A">
              <w:rPr>
                <w:rFonts w:asciiTheme="minorHAnsi" w:hAnsiTheme="minorHAnsi" w:cstheme="minorHAnsi"/>
                <w:sz w:val="22"/>
                <w:szCs w:val="22"/>
              </w:rPr>
              <w:br/>
            </w:r>
            <w:r w:rsidR="00D87E7B" w:rsidRPr="00D0408A">
              <w:rPr>
                <w:rFonts w:asciiTheme="minorHAnsi" w:hAnsiTheme="minorHAnsi" w:cstheme="minorHAnsi"/>
                <w:b/>
                <w:bCs/>
                <w:sz w:val="22"/>
                <w:szCs w:val="22"/>
              </w:rPr>
              <w:t>Orthopedic Anes</w:t>
            </w:r>
            <w:r w:rsidR="00D0408A" w:rsidRPr="00D0408A">
              <w:rPr>
                <w:rFonts w:asciiTheme="minorHAnsi" w:hAnsiTheme="minorHAnsi" w:cstheme="minorHAnsi"/>
                <w:b/>
                <w:bCs/>
                <w:sz w:val="22"/>
                <w:szCs w:val="22"/>
              </w:rPr>
              <w:t>t</w:t>
            </w:r>
            <w:r w:rsidR="00D87E7B" w:rsidRPr="00D0408A">
              <w:rPr>
                <w:rFonts w:asciiTheme="minorHAnsi" w:hAnsiTheme="minorHAnsi" w:cstheme="minorHAnsi"/>
                <w:b/>
                <w:bCs/>
                <w:sz w:val="22"/>
                <w:szCs w:val="22"/>
              </w:rPr>
              <w:t>hesia</w:t>
            </w:r>
            <w:r w:rsidR="00D87E7B" w:rsidRPr="00D0408A">
              <w:rPr>
                <w:rFonts w:asciiTheme="minorHAnsi" w:hAnsiTheme="minorHAnsi" w:cstheme="minorHAnsi"/>
                <w:sz w:val="22"/>
                <w:szCs w:val="22"/>
              </w:rPr>
              <w:t xml:space="preserve"> - </w:t>
            </w:r>
            <w:hyperlink r:id="rId10" w:history="1">
              <w:r w:rsidR="00D87E7B" w:rsidRPr="00D0408A">
                <w:rPr>
                  <w:rStyle w:val="Hyperlink"/>
                  <w:rFonts w:asciiTheme="minorHAnsi" w:hAnsiTheme="minorHAnsi" w:cstheme="minorHAnsi"/>
                  <w:color w:val="auto"/>
                  <w:sz w:val="22"/>
                  <w:szCs w:val="22"/>
                </w:rPr>
                <w:t>https://youtu.be/WSthHl9eqWE</w:t>
              </w:r>
            </w:hyperlink>
            <w:r w:rsidR="00D87E7B" w:rsidRPr="00D0408A">
              <w:rPr>
                <w:rFonts w:asciiTheme="minorHAnsi" w:hAnsiTheme="minorHAnsi" w:cstheme="minorHAnsi"/>
                <w:sz w:val="22"/>
                <w:szCs w:val="22"/>
              </w:rPr>
              <w:t xml:space="preserve"> </w:t>
            </w:r>
            <w:r w:rsidR="00D0408A" w:rsidRPr="00D0408A">
              <w:rPr>
                <w:rFonts w:asciiTheme="minorHAnsi" w:hAnsiTheme="minorHAnsi" w:cstheme="minorHAnsi"/>
                <w:sz w:val="22"/>
                <w:szCs w:val="22"/>
              </w:rPr>
              <w:br/>
            </w:r>
            <w:r w:rsidR="00D87E7B" w:rsidRPr="00D0408A">
              <w:rPr>
                <w:rFonts w:asciiTheme="minorHAnsi" w:hAnsiTheme="minorHAnsi" w:cstheme="minorHAnsi"/>
                <w:b/>
                <w:bCs/>
                <w:sz w:val="22"/>
                <w:szCs w:val="22"/>
              </w:rPr>
              <w:t>Keyword Review: Ortho and Fluids</w:t>
            </w:r>
            <w:r w:rsidR="00D87E7B" w:rsidRPr="00D0408A">
              <w:rPr>
                <w:rFonts w:asciiTheme="minorHAnsi" w:hAnsiTheme="minorHAnsi" w:cstheme="minorHAnsi"/>
                <w:sz w:val="22"/>
                <w:szCs w:val="22"/>
              </w:rPr>
              <w:t xml:space="preserve"> - </w:t>
            </w:r>
            <w:hyperlink r:id="rId11" w:history="1">
              <w:r w:rsidR="00D87E7B" w:rsidRPr="00D0408A">
                <w:rPr>
                  <w:rStyle w:val="Hyperlink"/>
                  <w:rFonts w:asciiTheme="minorHAnsi" w:hAnsiTheme="minorHAnsi" w:cstheme="minorHAnsi"/>
                  <w:color w:val="auto"/>
                  <w:sz w:val="22"/>
                  <w:szCs w:val="22"/>
                </w:rPr>
                <w:t>https://youtu.be/JpUzBBewuio</w:t>
              </w:r>
            </w:hyperlink>
            <w:r w:rsidR="00D87E7B" w:rsidRPr="00D0408A">
              <w:rPr>
                <w:rFonts w:asciiTheme="minorHAnsi" w:hAnsiTheme="minorHAnsi" w:cstheme="minorHAnsi"/>
                <w:sz w:val="22"/>
                <w:szCs w:val="22"/>
              </w:rPr>
              <w:t xml:space="preserve"> </w:t>
            </w:r>
          </w:p>
        </w:tc>
      </w:tr>
      <w:tr w:rsidR="000830DB" w:rsidRPr="00947F14" w14:paraId="405C358A" w14:textId="77777777" w:rsidTr="00317E67">
        <w:trPr>
          <w:trHeight w:val="1223"/>
        </w:trPr>
        <w:tc>
          <w:tcPr>
            <w:tcW w:w="3325" w:type="dxa"/>
          </w:tcPr>
          <w:p w14:paraId="129840E6" w14:textId="534D2EE4" w:rsidR="000830DB" w:rsidRDefault="000830DB" w:rsidP="00947F14">
            <w:pPr>
              <w:rPr>
                <w:rFonts w:asciiTheme="minorHAnsi" w:hAnsiTheme="minorHAnsi" w:cstheme="minorHAnsi"/>
                <w:b/>
                <w:bCs/>
                <w:sz w:val="22"/>
                <w:szCs w:val="22"/>
              </w:rPr>
            </w:pPr>
            <w:r>
              <w:rPr>
                <w:rFonts w:asciiTheme="minorHAnsi" w:hAnsiTheme="minorHAnsi" w:cstheme="minorHAnsi"/>
                <w:b/>
                <w:bCs/>
                <w:sz w:val="22"/>
                <w:szCs w:val="22"/>
              </w:rPr>
              <w:t>ImPACT Africa e-Learning Curriculum</w:t>
            </w:r>
          </w:p>
        </w:tc>
        <w:tc>
          <w:tcPr>
            <w:tcW w:w="7571" w:type="dxa"/>
          </w:tcPr>
          <w:p w14:paraId="75FE85B4" w14:textId="46363334" w:rsidR="00D0408A" w:rsidRPr="00D0408A" w:rsidRDefault="00627E7C" w:rsidP="00435551">
            <w:pPr>
              <w:pStyle w:val="NormalWeb"/>
              <w:textAlignment w:val="baseline"/>
              <w:rPr>
                <w:rFonts w:asciiTheme="minorHAnsi" w:hAnsiTheme="minorHAnsi" w:cstheme="minorHAnsi"/>
                <w:sz w:val="22"/>
                <w:szCs w:val="22"/>
              </w:rPr>
            </w:pPr>
            <w:r w:rsidRPr="00D0408A">
              <w:rPr>
                <w:rFonts w:asciiTheme="minorHAnsi" w:hAnsiTheme="minorHAnsi" w:cstheme="minorHAnsi"/>
                <w:b/>
                <w:bCs/>
                <w:sz w:val="22"/>
                <w:szCs w:val="22"/>
              </w:rPr>
              <w:t>Module 43</w:t>
            </w:r>
            <w:r w:rsidRPr="00D0408A">
              <w:rPr>
                <w:rFonts w:asciiTheme="minorHAnsi" w:hAnsiTheme="minorHAnsi" w:cstheme="minorHAnsi"/>
                <w:sz w:val="22"/>
                <w:szCs w:val="22"/>
              </w:rPr>
              <w:t xml:space="preserve"> “Neuromuscular Agents: Nondepolarizing Agents”</w:t>
            </w:r>
            <w:r w:rsidRPr="00D0408A">
              <w:rPr>
                <w:rFonts w:asciiTheme="minorHAnsi" w:hAnsiTheme="minorHAnsi" w:cstheme="minorHAnsi"/>
                <w:sz w:val="22"/>
                <w:szCs w:val="22"/>
              </w:rPr>
              <w:br/>
            </w:r>
            <w:r w:rsidR="00D0408A" w:rsidRPr="00D0408A">
              <w:rPr>
                <w:rFonts w:asciiTheme="minorHAnsi" w:hAnsiTheme="minorHAnsi" w:cstheme="minorHAnsi"/>
                <w:b/>
                <w:bCs/>
                <w:sz w:val="22"/>
                <w:szCs w:val="22"/>
              </w:rPr>
              <w:t>Module 143</w:t>
            </w:r>
            <w:r w:rsidR="00D0408A">
              <w:rPr>
                <w:rFonts w:asciiTheme="minorHAnsi" w:hAnsiTheme="minorHAnsi" w:cstheme="minorHAnsi"/>
                <w:sz w:val="22"/>
                <w:szCs w:val="22"/>
              </w:rPr>
              <w:t xml:space="preserve"> “Anesthesia for Spine Surgery”</w:t>
            </w:r>
            <w:r w:rsidR="00D0408A">
              <w:rPr>
                <w:rFonts w:asciiTheme="minorHAnsi" w:hAnsiTheme="minorHAnsi" w:cstheme="minorHAnsi"/>
                <w:sz w:val="22"/>
                <w:szCs w:val="22"/>
              </w:rPr>
              <w:br/>
            </w:r>
            <w:r w:rsidR="00D0408A" w:rsidRPr="00D0408A">
              <w:rPr>
                <w:rFonts w:asciiTheme="minorHAnsi" w:hAnsiTheme="minorHAnsi" w:cstheme="minorHAnsi"/>
                <w:b/>
                <w:bCs/>
                <w:sz w:val="22"/>
                <w:szCs w:val="22"/>
              </w:rPr>
              <w:t>Module 144</w:t>
            </w:r>
            <w:r w:rsidR="00D0408A">
              <w:rPr>
                <w:rFonts w:asciiTheme="minorHAnsi" w:hAnsiTheme="minorHAnsi" w:cstheme="minorHAnsi"/>
                <w:sz w:val="22"/>
                <w:szCs w:val="22"/>
              </w:rPr>
              <w:t xml:space="preserve"> “Anesthesia for Hip and Femur Surgery”</w:t>
            </w:r>
          </w:p>
        </w:tc>
      </w:tr>
      <w:tr w:rsidR="000830DB" w:rsidRPr="00947F14" w14:paraId="0D3C24D0" w14:textId="77777777" w:rsidTr="00317E67">
        <w:trPr>
          <w:trHeight w:val="1223"/>
        </w:trPr>
        <w:tc>
          <w:tcPr>
            <w:tcW w:w="3325" w:type="dxa"/>
          </w:tcPr>
          <w:p w14:paraId="4FBE9BFF" w14:textId="28A5EBDA" w:rsidR="000830DB" w:rsidRPr="00317E67" w:rsidRDefault="000830DB" w:rsidP="00947F14">
            <w:pPr>
              <w:rPr>
                <w:rFonts w:asciiTheme="minorHAnsi" w:hAnsiTheme="minorHAnsi" w:cstheme="minorHAnsi"/>
                <w:sz w:val="22"/>
                <w:szCs w:val="22"/>
              </w:rPr>
            </w:pPr>
            <w:r>
              <w:rPr>
                <w:rFonts w:asciiTheme="minorHAnsi" w:hAnsiTheme="minorHAnsi" w:cstheme="minorHAnsi"/>
                <w:b/>
                <w:bCs/>
                <w:sz w:val="22"/>
                <w:szCs w:val="22"/>
              </w:rPr>
              <w:t>Anesthesia Toolbox e-Learning</w:t>
            </w:r>
            <w:r w:rsidR="00317E67">
              <w:rPr>
                <w:rFonts w:asciiTheme="minorHAnsi" w:hAnsiTheme="minorHAnsi" w:cstheme="minorHAnsi"/>
                <w:b/>
                <w:bCs/>
                <w:sz w:val="22"/>
                <w:szCs w:val="22"/>
              </w:rPr>
              <w:br/>
            </w:r>
            <w:r w:rsidR="00317E67">
              <w:rPr>
                <w:rFonts w:asciiTheme="minorHAnsi" w:hAnsiTheme="minorHAnsi" w:cstheme="minorHAnsi"/>
                <w:sz w:val="22"/>
                <w:szCs w:val="22"/>
              </w:rPr>
              <w:t>anesthesiatoolbox.com</w:t>
            </w:r>
          </w:p>
        </w:tc>
        <w:tc>
          <w:tcPr>
            <w:tcW w:w="7571" w:type="dxa"/>
          </w:tcPr>
          <w:p w14:paraId="3562E5A0" w14:textId="701FC916" w:rsidR="00D0408A" w:rsidRPr="00551722" w:rsidRDefault="00317E67" w:rsidP="00D0408A">
            <w:pPr>
              <w:ind w:right="150"/>
              <w:rPr>
                <w:rStyle w:val="Hyperlink"/>
                <w:rFonts w:asciiTheme="minorHAnsi" w:hAnsiTheme="minorHAnsi" w:cstheme="minorHAnsi"/>
                <w:color w:val="auto"/>
                <w:sz w:val="22"/>
                <w:szCs w:val="22"/>
                <w:u w:val="none"/>
              </w:rPr>
            </w:pPr>
            <w:hyperlink r:id="rId12" w:tgtFrame="_blank" w:history="1">
              <w:r w:rsidRPr="00551722">
                <w:rPr>
                  <w:rStyle w:val="Hyperlink"/>
                  <w:rFonts w:asciiTheme="minorHAnsi" w:hAnsiTheme="minorHAnsi" w:cstheme="minorHAnsi"/>
                  <w:b/>
                  <w:bCs/>
                  <w:color w:val="000000" w:themeColor="text1"/>
                  <w:sz w:val="22"/>
                  <w:szCs w:val="22"/>
                  <w:u w:val="none"/>
                </w:rPr>
                <w:t xml:space="preserve">Airway Online Module 24: </w:t>
              </w:r>
              <w:r w:rsidRPr="00551722">
                <w:rPr>
                  <w:rStyle w:val="Hyperlink"/>
                  <w:rFonts w:asciiTheme="minorHAnsi" w:hAnsiTheme="minorHAnsi" w:cstheme="minorHAnsi"/>
                  <w:color w:val="000000" w:themeColor="text1"/>
                  <w:sz w:val="22"/>
                  <w:szCs w:val="22"/>
                  <w:u w:val="none"/>
                </w:rPr>
                <w:t>Airway Assessment - Predictors of Difficult Airways</w:t>
              </w:r>
            </w:hyperlink>
            <w:r w:rsidRPr="00551722">
              <w:rPr>
                <w:rFonts w:asciiTheme="minorHAnsi" w:hAnsiTheme="minorHAnsi" w:cstheme="minorHAnsi"/>
                <w:color w:val="000000" w:themeColor="text1"/>
                <w:sz w:val="22"/>
                <w:szCs w:val="22"/>
              </w:rPr>
              <w:br/>
            </w:r>
            <w:hyperlink r:id="rId13" w:tgtFrame="_blank" w:history="1">
              <w:r w:rsidRPr="00551722">
                <w:rPr>
                  <w:rStyle w:val="Hyperlink"/>
                  <w:rFonts w:asciiTheme="minorHAnsi" w:hAnsiTheme="minorHAnsi" w:cstheme="minorHAnsi"/>
                  <w:b/>
                  <w:bCs/>
                  <w:color w:val="000000" w:themeColor="text1"/>
                  <w:sz w:val="22"/>
                  <w:szCs w:val="22"/>
                  <w:u w:val="none"/>
                </w:rPr>
                <w:t>Airway Online Module 25:</w:t>
              </w:r>
              <w:r w:rsidRPr="00551722">
                <w:rPr>
                  <w:rStyle w:val="Hyperlink"/>
                  <w:rFonts w:asciiTheme="minorHAnsi" w:hAnsiTheme="minorHAnsi" w:cstheme="minorHAnsi"/>
                  <w:color w:val="000000" w:themeColor="text1"/>
                  <w:sz w:val="22"/>
                  <w:szCs w:val="22"/>
                  <w:u w:val="none"/>
                </w:rPr>
                <w:t xml:space="preserve"> Approach to Airway Management</w:t>
              </w:r>
            </w:hyperlink>
            <w:r w:rsidRPr="00551722">
              <w:rPr>
                <w:rFonts w:asciiTheme="minorHAnsi" w:hAnsiTheme="minorHAnsi" w:cstheme="minorHAnsi"/>
                <w:color w:val="000000" w:themeColor="text1"/>
                <w:sz w:val="22"/>
                <w:szCs w:val="22"/>
              </w:rPr>
              <w:br/>
            </w:r>
            <w:r w:rsidRPr="00551722">
              <w:rPr>
                <w:rFonts w:asciiTheme="minorHAnsi" w:hAnsiTheme="minorHAnsi" w:cstheme="minorHAnsi"/>
                <w:sz w:val="22"/>
                <w:szCs w:val="22"/>
              </w:rPr>
              <w:br/>
            </w:r>
            <w:hyperlink r:id="rId14" w:tgtFrame="_blank" w:history="1">
              <w:r w:rsidRPr="00551722">
                <w:rPr>
                  <w:rStyle w:val="Hyperlink"/>
                  <w:rFonts w:asciiTheme="minorHAnsi" w:hAnsiTheme="minorHAnsi" w:cstheme="minorHAnsi"/>
                  <w:b/>
                  <w:bCs/>
                  <w:color w:val="auto"/>
                  <w:sz w:val="22"/>
                  <w:szCs w:val="22"/>
                  <w:u w:val="none"/>
                </w:rPr>
                <w:t>Trauma Online Module 2.1:</w:t>
              </w:r>
              <w:r w:rsidRPr="00551722">
                <w:rPr>
                  <w:rStyle w:val="Hyperlink"/>
                  <w:rFonts w:asciiTheme="minorHAnsi" w:hAnsiTheme="minorHAnsi" w:cstheme="minorHAnsi"/>
                  <w:color w:val="auto"/>
                  <w:sz w:val="22"/>
                  <w:szCs w:val="22"/>
                  <w:u w:val="none"/>
                </w:rPr>
                <w:t xml:space="preserve"> Operating Room Set-up for Trauma</w:t>
              </w:r>
            </w:hyperlink>
            <w:r w:rsidR="00D0408A" w:rsidRPr="00551722">
              <w:rPr>
                <w:rFonts w:asciiTheme="minorHAnsi" w:hAnsiTheme="minorHAnsi" w:cstheme="minorHAnsi"/>
                <w:sz w:val="22"/>
                <w:szCs w:val="22"/>
              </w:rPr>
              <w:fldChar w:fldCharType="begin"/>
            </w:r>
            <w:r w:rsidR="00D0408A" w:rsidRPr="00551722">
              <w:rPr>
                <w:rFonts w:asciiTheme="minorHAnsi" w:hAnsiTheme="minorHAnsi" w:cstheme="minorHAnsi"/>
                <w:sz w:val="22"/>
                <w:szCs w:val="22"/>
              </w:rPr>
              <w:instrText xml:space="preserve"> HYPERLINK "https://learn.anesthesiatoolbox.com/products/trauma-lecture-39-management-of-femur-and-hip-fractures" </w:instrText>
            </w:r>
            <w:r w:rsidR="00D0408A" w:rsidRPr="00551722">
              <w:rPr>
                <w:rFonts w:asciiTheme="minorHAnsi" w:hAnsiTheme="minorHAnsi" w:cstheme="minorHAnsi"/>
                <w:sz w:val="22"/>
                <w:szCs w:val="22"/>
              </w:rPr>
            </w:r>
            <w:r w:rsidR="00D0408A" w:rsidRPr="00551722">
              <w:rPr>
                <w:rFonts w:asciiTheme="minorHAnsi" w:hAnsiTheme="minorHAnsi" w:cstheme="minorHAnsi"/>
                <w:sz w:val="22"/>
                <w:szCs w:val="22"/>
              </w:rPr>
              <w:fldChar w:fldCharType="separate"/>
            </w:r>
          </w:p>
          <w:p w14:paraId="2E0FE8A4" w14:textId="77777777" w:rsidR="00D0408A" w:rsidRPr="00551722" w:rsidRDefault="00D0408A" w:rsidP="00D0408A">
            <w:pPr>
              <w:pStyle w:val="Heading1"/>
              <w:spacing w:before="0" w:beforeAutospacing="0" w:after="0" w:afterAutospacing="0" w:line="270" w:lineRule="atLeast"/>
              <w:ind w:right="150"/>
              <w:rPr>
                <w:rFonts w:asciiTheme="minorHAnsi" w:hAnsiTheme="minorHAnsi" w:cstheme="minorHAnsi"/>
                <w:sz w:val="22"/>
                <w:szCs w:val="22"/>
              </w:rPr>
            </w:pPr>
            <w:r w:rsidRPr="00551722">
              <w:rPr>
                <w:rFonts w:asciiTheme="minorHAnsi" w:hAnsiTheme="minorHAnsi" w:cstheme="minorHAnsi"/>
                <w:sz w:val="22"/>
                <w:szCs w:val="22"/>
              </w:rPr>
              <w:t xml:space="preserve">Trauma Lecture 39: </w:t>
            </w:r>
            <w:r w:rsidRPr="00551722">
              <w:rPr>
                <w:rFonts w:asciiTheme="minorHAnsi" w:hAnsiTheme="minorHAnsi" w:cstheme="minorHAnsi"/>
                <w:b w:val="0"/>
                <w:bCs w:val="0"/>
                <w:sz w:val="22"/>
                <w:szCs w:val="22"/>
              </w:rPr>
              <w:t>Management of Femur and Hip Fractures</w:t>
            </w:r>
          </w:p>
          <w:p w14:paraId="427EA331" w14:textId="17820D4C" w:rsidR="00551722" w:rsidRPr="00551722" w:rsidRDefault="00D0408A" w:rsidP="00551722">
            <w:pPr>
              <w:rPr>
                <w:rFonts w:asciiTheme="minorHAnsi" w:hAnsiTheme="minorHAnsi" w:cstheme="minorHAnsi"/>
                <w:b/>
                <w:bCs/>
                <w:sz w:val="22"/>
                <w:szCs w:val="22"/>
              </w:rPr>
            </w:pPr>
            <w:r w:rsidRPr="00551722">
              <w:rPr>
                <w:rFonts w:asciiTheme="minorHAnsi" w:hAnsiTheme="minorHAnsi" w:cstheme="minorHAnsi"/>
                <w:sz w:val="22"/>
                <w:szCs w:val="22"/>
              </w:rPr>
              <w:fldChar w:fldCharType="end"/>
            </w:r>
            <w:r w:rsidR="00551722" w:rsidRPr="00551722">
              <w:rPr>
                <w:rFonts w:asciiTheme="minorHAnsi" w:hAnsiTheme="minorHAnsi" w:cstheme="minorHAnsi"/>
                <w:b/>
                <w:bCs/>
                <w:sz w:val="22"/>
                <w:szCs w:val="22"/>
              </w:rPr>
              <w:fldChar w:fldCharType="begin"/>
            </w:r>
            <w:r w:rsidR="00551722" w:rsidRPr="00551722">
              <w:rPr>
                <w:rFonts w:asciiTheme="minorHAnsi" w:hAnsiTheme="minorHAnsi" w:cstheme="minorHAnsi"/>
                <w:b/>
                <w:bCs/>
                <w:sz w:val="22"/>
                <w:szCs w:val="22"/>
              </w:rPr>
              <w:instrText xml:space="preserve"> HYPERLINK "https://learn.anesthesiatoolbox.com/products/trauma-lecture-52-anesthetic-management-of-long-bone-fractures" </w:instrText>
            </w:r>
            <w:r w:rsidR="00551722" w:rsidRPr="00551722">
              <w:rPr>
                <w:rFonts w:asciiTheme="minorHAnsi" w:hAnsiTheme="minorHAnsi" w:cstheme="minorHAnsi"/>
                <w:b/>
                <w:bCs/>
                <w:sz w:val="22"/>
                <w:szCs w:val="22"/>
              </w:rPr>
            </w:r>
            <w:r w:rsidR="00551722" w:rsidRPr="00551722">
              <w:rPr>
                <w:rFonts w:asciiTheme="minorHAnsi" w:hAnsiTheme="minorHAnsi" w:cstheme="minorHAnsi"/>
                <w:b/>
                <w:bCs/>
                <w:sz w:val="22"/>
                <w:szCs w:val="22"/>
              </w:rPr>
              <w:fldChar w:fldCharType="separate"/>
            </w:r>
            <w:r w:rsidR="00551722" w:rsidRPr="00551722">
              <w:rPr>
                <w:rFonts w:asciiTheme="minorHAnsi" w:hAnsiTheme="minorHAnsi" w:cstheme="minorHAnsi"/>
                <w:b/>
                <w:bCs/>
                <w:sz w:val="22"/>
                <w:szCs w:val="22"/>
              </w:rPr>
              <w:t xml:space="preserve">Trauma Lecture 52: </w:t>
            </w:r>
            <w:r w:rsidR="00551722" w:rsidRPr="00551722">
              <w:rPr>
                <w:rFonts w:asciiTheme="minorHAnsi" w:hAnsiTheme="minorHAnsi" w:cstheme="minorHAnsi"/>
                <w:sz w:val="22"/>
                <w:szCs w:val="22"/>
              </w:rPr>
              <w:t>Anesthetic Management of Long Bone Fractures</w:t>
            </w:r>
            <w:r w:rsidR="00551722" w:rsidRPr="00551722">
              <w:rPr>
                <w:rFonts w:asciiTheme="minorHAnsi" w:hAnsiTheme="minorHAnsi" w:cstheme="minorHAnsi"/>
                <w:sz w:val="22"/>
                <w:szCs w:val="22"/>
              </w:rPr>
              <w:br/>
            </w:r>
          </w:p>
          <w:p w14:paraId="42875B19" w14:textId="4451F71E" w:rsidR="00551722" w:rsidRPr="00551722" w:rsidRDefault="00551722" w:rsidP="00551722">
            <w:pPr>
              <w:ind w:right="150"/>
              <w:rPr>
                <w:rFonts w:asciiTheme="minorHAnsi" w:hAnsiTheme="minorHAnsi" w:cstheme="minorHAnsi"/>
                <w:sz w:val="22"/>
                <w:szCs w:val="22"/>
              </w:rPr>
            </w:pPr>
            <w:r w:rsidRPr="00551722">
              <w:rPr>
                <w:rFonts w:asciiTheme="minorHAnsi" w:hAnsiTheme="minorHAnsi" w:cstheme="minorHAnsi"/>
                <w:b/>
                <w:bCs/>
                <w:sz w:val="22"/>
                <w:szCs w:val="22"/>
              </w:rPr>
              <w:fldChar w:fldCharType="end"/>
            </w:r>
            <w:r w:rsidRPr="00551722">
              <w:rPr>
                <w:rFonts w:asciiTheme="minorHAnsi" w:hAnsiTheme="minorHAnsi" w:cstheme="minorHAnsi"/>
                <w:b/>
                <w:bCs/>
                <w:sz w:val="22"/>
                <w:szCs w:val="22"/>
              </w:rPr>
              <w:fldChar w:fldCharType="begin"/>
            </w:r>
            <w:r w:rsidRPr="00551722">
              <w:rPr>
                <w:rFonts w:asciiTheme="minorHAnsi" w:hAnsiTheme="minorHAnsi" w:cstheme="minorHAnsi"/>
                <w:b/>
                <w:bCs/>
                <w:sz w:val="22"/>
                <w:szCs w:val="22"/>
              </w:rPr>
              <w:instrText xml:space="preserve"> HYPERLINK "https://learn.anesthesiatoolbox.com/products/cc-lecture-57-pulmonary-embolic-disorders" </w:instrText>
            </w:r>
            <w:r w:rsidRPr="00551722">
              <w:rPr>
                <w:rFonts w:asciiTheme="minorHAnsi" w:hAnsiTheme="minorHAnsi" w:cstheme="minorHAnsi"/>
                <w:b/>
                <w:bCs/>
                <w:sz w:val="22"/>
                <w:szCs w:val="22"/>
              </w:rPr>
            </w:r>
            <w:r w:rsidRPr="00551722">
              <w:rPr>
                <w:rFonts w:asciiTheme="minorHAnsi" w:hAnsiTheme="minorHAnsi" w:cstheme="minorHAnsi"/>
                <w:b/>
                <w:bCs/>
                <w:sz w:val="22"/>
                <w:szCs w:val="22"/>
              </w:rPr>
              <w:fldChar w:fldCharType="separate"/>
            </w:r>
            <w:r w:rsidRPr="00551722">
              <w:rPr>
                <w:rFonts w:asciiTheme="minorHAnsi" w:hAnsiTheme="minorHAnsi" w:cstheme="minorHAnsi"/>
                <w:b/>
                <w:bCs/>
                <w:sz w:val="22"/>
                <w:szCs w:val="22"/>
              </w:rPr>
              <w:t>CC Lecture 57:</w:t>
            </w:r>
            <w:r w:rsidRPr="00551722">
              <w:rPr>
                <w:rFonts w:asciiTheme="minorHAnsi" w:hAnsiTheme="minorHAnsi" w:cstheme="minorHAnsi"/>
                <w:sz w:val="22"/>
                <w:szCs w:val="22"/>
              </w:rPr>
              <w:t xml:space="preserve"> Pulmonary Embolic Disorders</w:t>
            </w:r>
          </w:p>
          <w:p w14:paraId="424E505F" w14:textId="609A6C2A" w:rsidR="00551722" w:rsidRDefault="00551722" w:rsidP="00551722">
            <w:pPr>
              <w:rPr>
                <w:rFonts w:asciiTheme="minorHAnsi" w:hAnsiTheme="minorHAnsi" w:cstheme="minorHAnsi"/>
                <w:b/>
                <w:bCs/>
                <w:sz w:val="22"/>
                <w:szCs w:val="22"/>
              </w:rPr>
            </w:pPr>
            <w:r w:rsidRPr="00551722">
              <w:rPr>
                <w:rFonts w:asciiTheme="minorHAnsi" w:hAnsiTheme="minorHAnsi" w:cstheme="minorHAnsi"/>
                <w:b/>
                <w:bCs/>
                <w:sz w:val="22"/>
                <w:szCs w:val="22"/>
              </w:rPr>
              <w:fldChar w:fldCharType="end"/>
            </w:r>
          </w:p>
          <w:p w14:paraId="46183B02" w14:textId="77777777" w:rsidR="00551722" w:rsidRPr="00551722" w:rsidRDefault="00551722" w:rsidP="00551722">
            <w:pPr>
              <w:ind w:right="150"/>
              <w:rPr>
                <w:rFonts w:asciiTheme="minorHAnsi" w:hAnsiTheme="minorHAnsi" w:cstheme="minorHAnsi"/>
                <w:sz w:val="22"/>
                <w:szCs w:val="22"/>
              </w:rPr>
            </w:pP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"https://learn.anesthesiatoolbox.com/products/rap-lecture-31-basic-upper-extremity-regional-anesthesia"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RAP Lecture 3.1:</w:t>
            </w:r>
            <w:r w:rsidRPr="00551722">
              <w:rPr>
                <w:rFonts w:asciiTheme="minorHAnsi" w:hAnsiTheme="minorHAnsi" w:cstheme="minorHAnsi"/>
                <w:sz w:val="22"/>
                <w:szCs w:val="22"/>
              </w:rPr>
              <w:t xml:space="preserve"> Basic Upper Extremity Regional Anesthesia</w:t>
            </w:r>
          </w:p>
          <w:p w14:paraId="2B0A45F3" w14:textId="77777777" w:rsidR="00551722" w:rsidRPr="00551722" w:rsidRDefault="00551722" w:rsidP="00551722">
            <w:pPr>
              <w:ind w:right="150"/>
              <w:rPr>
                <w:rFonts w:asciiTheme="minorHAnsi" w:hAnsiTheme="minorHAnsi" w:cstheme="minorHAnsi"/>
                <w:sz w:val="22"/>
                <w:szCs w:val="22"/>
              </w:rPr>
            </w:pPr>
            <w:r w:rsidRPr="00551722">
              <w:rPr>
                <w:rFonts w:asciiTheme="minorHAnsi" w:hAnsiTheme="minorHAnsi" w:cstheme="minorHAnsi"/>
                <w:sz w:val="22"/>
                <w:szCs w:val="22"/>
              </w:rPr>
              <w:fldChar w:fldCharType="end"/>
            </w: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"https://learn.anesthesiatoolbox.com/products/rap-lecture-4-introduction-to-lower-extremity-regional-anesthesia"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RAP Lecture 4:</w:t>
            </w:r>
            <w:r w:rsidRPr="00551722">
              <w:rPr>
                <w:rFonts w:asciiTheme="minorHAnsi" w:hAnsiTheme="minorHAnsi" w:cstheme="minorHAnsi"/>
                <w:sz w:val="22"/>
                <w:szCs w:val="22"/>
              </w:rPr>
              <w:t xml:space="preserve"> Introduction to Lower Extremity Regional Anesthesia</w:t>
            </w:r>
          </w:p>
          <w:p w14:paraId="36E4D280" w14:textId="77777777" w:rsidR="00551722" w:rsidRPr="00551722" w:rsidRDefault="00551722" w:rsidP="00551722">
            <w:pPr>
              <w:ind w:right="150"/>
              <w:rPr>
                <w:rFonts w:asciiTheme="minorHAnsi" w:hAnsiTheme="minorHAnsi" w:cstheme="minorHAnsi"/>
                <w:sz w:val="22"/>
                <w:szCs w:val="22"/>
              </w:rPr>
            </w:pPr>
            <w:r w:rsidRPr="00551722">
              <w:rPr>
                <w:rFonts w:asciiTheme="minorHAnsi" w:hAnsiTheme="minorHAnsi" w:cstheme="minorHAnsi"/>
                <w:sz w:val="22"/>
                <w:szCs w:val="22"/>
              </w:rPr>
              <w:fldChar w:fldCharType="end"/>
            </w: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"https://learn.anesthesiatoolbox.com/products/rap-lecture-6-complications-of-peripheral-nerve-blocks"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RAP Lecture 6:</w:t>
            </w:r>
            <w:r w:rsidRPr="00551722">
              <w:rPr>
                <w:rFonts w:asciiTheme="minorHAnsi" w:hAnsiTheme="minorHAnsi" w:cstheme="minorHAnsi"/>
                <w:sz w:val="22"/>
                <w:szCs w:val="22"/>
              </w:rPr>
              <w:t xml:space="preserve"> Complications of Peripheral Nerve Blocks</w:t>
            </w:r>
          </w:p>
          <w:p w14:paraId="7CB3CED1" w14:textId="77777777" w:rsidR="00551722" w:rsidRPr="00551722" w:rsidRDefault="00551722" w:rsidP="00551722">
            <w:pPr>
              <w:ind w:right="150"/>
              <w:rPr>
                <w:rFonts w:asciiTheme="minorHAnsi" w:hAnsiTheme="minorHAnsi" w:cstheme="minorHAnsi"/>
                <w:sz w:val="22"/>
                <w:szCs w:val="22"/>
              </w:rPr>
            </w:pPr>
            <w:r w:rsidRPr="00551722">
              <w:rPr>
                <w:rFonts w:asciiTheme="minorHAnsi" w:hAnsiTheme="minorHAnsi" w:cstheme="minorHAnsi"/>
                <w:sz w:val="22"/>
                <w:szCs w:val="22"/>
              </w:rPr>
              <w:fldChar w:fldCharType="end"/>
            </w: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"https://learn.anesthesiatoolbox.com/products/rap-lecture-9-evidence-for-outcomes-regional-anesthesia-vs-general-anesthesia"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 xml:space="preserve">RAP Lecture 9: </w:t>
            </w:r>
            <w:r w:rsidRPr="00551722">
              <w:rPr>
                <w:rFonts w:asciiTheme="minorHAnsi" w:hAnsiTheme="minorHAnsi" w:cstheme="minorHAnsi"/>
                <w:sz w:val="22"/>
                <w:szCs w:val="22"/>
              </w:rPr>
              <w:t>Evidence for Outcomes - Regional Anesthesia vs General Anesthesia</w:t>
            </w:r>
          </w:p>
          <w:p w14:paraId="6A85D7B1" w14:textId="11E87E95" w:rsidR="00551722" w:rsidRPr="00551722" w:rsidRDefault="00551722" w:rsidP="00551722">
            <w:pPr>
              <w:rPr>
                <w:rFonts w:asciiTheme="minorHAnsi" w:hAnsiTheme="minorHAnsi" w:cstheme="minorHAnsi"/>
                <w:b/>
                <w:bCs/>
                <w:sz w:val="22"/>
                <w:szCs w:val="22"/>
              </w:rPr>
            </w:pPr>
            <w:r w:rsidRPr="00551722">
              <w:rPr>
                <w:rFonts w:asciiTheme="minorHAnsi" w:hAnsiTheme="minorHAnsi" w:cstheme="minorHAnsi"/>
                <w:sz w:val="22"/>
                <w:szCs w:val="22"/>
              </w:rPr>
              <w:fldChar w:fldCharType="end"/>
            </w: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"https://learn.anesthesiatoolbox.com/products/rap-lecture-12-anticoagulation-and-regional-anesthesia"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RAP Lecture 12</w:t>
            </w:r>
            <w:r w:rsidRPr="00551722">
              <w:rPr>
                <w:rFonts w:asciiTheme="minorHAnsi" w:hAnsiTheme="minorHAnsi" w:cstheme="minorHAnsi"/>
                <w:sz w:val="22"/>
                <w:szCs w:val="22"/>
              </w:rPr>
              <w:t>: Anticoagulation and Regional Anesthesia</w:t>
            </w:r>
          </w:p>
          <w:p w14:paraId="5845CD63" w14:textId="1F4CE3C9" w:rsidR="00551722" w:rsidRPr="00551722" w:rsidRDefault="00551722" w:rsidP="00551722">
            <w:pPr>
              <w:ind w:right="150"/>
              <w:rPr>
                <w:rFonts w:asciiTheme="minorHAnsi" w:hAnsiTheme="minorHAnsi" w:cstheme="minorHAnsi"/>
                <w:sz w:val="22"/>
                <w:szCs w:val="22"/>
              </w:rPr>
            </w:pPr>
            <w:r w:rsidRPr="00551722">
              <w:rPr>
                <w:rFonts w:asciiTheme="minorHAnsi" w:hAnsiTheme="minorHAnsi" w:cstheme="minorHAnsi"/>
                <w:sz w:val="22"/>
                <w:szCs w:val="22"/>
              </w:rPr>
              <w:fldChar w:fldCharType="end"/>
            </w: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"https://learn.anesthesiatoolbox.com/products/rap-lecture-20-peripheral-nerve-blocks-in-the-trauma-patient"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RAP Lecture 20:</w:t>
            </w:r>
            <w:r w:rsidRPr="00551722">
              <w:rPr>
                <w:rFonts w:asciiTheme="minorHAnsi" w:hAnsiTheme="minorHAnsi" w:cstheme="minorHAnsi"/>
                <w:sz w:val="22"/>
                <w:szCs w:val="22"/>
              </w:rPr>
              <w:t xml:space="preserve"> Peripheral Nerve Blocks in the Trauma Patient</w:t>
            </w:r>
          </w:p>
          <w:p w14:paraId="179D7F2D" w14:textId="3FBC8C50" w:rsidR="00551722" w:rsidRPr="00551722" w:rsidRDefault="00551722" w:rsidP="00551722">
            <w:pPr>
              <w:rPr>
                <w:rFonts w:asciiTheme="minorHAnsi" w:hAnsiTheme="minorHAnsi" w:cstheme="minorHAnsi"/>
                <w:sz w:val="22"/>
                <w:szCs w:val="22"/>
              </w:rPr>
            </w:pPr>
            <w:r w:rsidRPr="00551722">
              <w:rPr>
                <w:rFonts w:asciiTheme="minorHAnsi" w:hAnsiTheme="minorHAnsi" w:cstheme="minorHAnsi"/>
                <w:sz w:val="22"/>
                <w:szCs w:val="22"/>
              </w:rPr>
              <w:fldChar w:fldCharType="end"/>
            </w:r>
          </w:p>
          <w:p w14:paraId="7B723857" w14:textId="77777777" w:rsidR="00551722" w:rsidRPr="00551722" w:rsidRDefault="00551722" w:rsidP="00551722">
            <w:pPr>
              <w:ind w:right="150"/>
              <w:rPr>
                <w:rFonts w:asciiTheme="minorHAnsi" w:hAnsiTheme="minorHAnsi" w:cstheme="minorHAnsi"/>
                <w:sz w:val="22"/>
                <w:szCs w:val="22"/>
              </w:rPr>
            </w:pP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"https://learn.anesthesiatoolbox.com/products/rap-online-module-12-sonoanatomy-of-the-adductor-canal-and-saphenous-nerve"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RAP Online Module 12:</w:t>
            </w:r>
            <w:r w:rsidRPr="00551722">
              <w:rPr>
                <w:rFonts w:asciiTheme="minorHAnsi" w:hAnsiTheme="minorHAnsi" w:cstheme="minorHAnsi"/>
                <w:sz w:val="22"/>
                <w:szCs w:val="22"/>
              </w:rPr>
              <w:t xml:space="preserve"> </w:t>
            </w:r>
            <w:proofErr w:type="spellStart"/>
            <w:r w:rsidRPr="00551722">
              <w:rPr>
                <w:rFonts w:asciiTheme="minorHAnsi" w:hAnsiTheme="minorHAnsi" w:cstheme="minorHAnsi"/>
                <w:sz w:val="22"/>
                <w:szCs w:val="22"/>
              </w:rPr>
              <w:t>Sonoanatomy</w:t>
            </w:r>
            <w:proofErr w:type="spellEnd"/>
            <w:r w:rsidRPr="00551722">
              <w:rPr>
                <w:rFonts w:asciiTheme="minorHAnsi" w:hAnsiTheme="minorHAnsi" w:cstheme="minorHAnsi"/>
                <w:sz w:val="22"/>
                <w:szCs w:val="22"/>
              </w:rPr>
              <w:t xml:space="preserve"> of the Adductor Canal and Saphenous Nerve</w:t>
            </w:r>
          </w:p>
          <w:p w14:paraId="00A9D6B9" w14:textId="77777777" w:rsidR="00551722" w:rsidRPr="00551722" w:rsidRDefault="00551722" w:rsidP="00551722">
            <w:pPr>
              <w:rPr>
                <w:rFonts w:asciiTheme="minorHAnsi" w:hAnsiTheme="minorHAnsi" w:cstheme="minorHAnsi"/>
                <w:sz w:val="22"/>
                <w:szCs w:val="22"/>
              </w:rPr>
            </w:pPr>
            <w:r w:rsidRPr="00551722">
              <w:rPr>
                <w:rFonts w:asciiTheme="minorHAnsi" w:hAnsiTheme="minorHAnsi" w:cstheme="minorHAnsi"/>
                <w:sz w:val="22"/>
                <w:szCs w:val="22"/>
              </w:rPr>
              <w:fldChar w:fldCharType="end"/>
            </w: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"https://learn.anesthesiatoolbox.com/products/rap-online-module-15-practical-considerations-for-interscalene-block"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RAP Online Module 15:</w:t>
            </w:r>
            <w:r w:rsidRPr="00551722">
              <w:rPr>
                <w:rFonts w:asciiTheme="minorHAnsi" w:hAnsiTheme="minorHAnsi" w:cstheme="minorHAnsi"/>
                <w:sz w:val="22"/>
                <w:szCs w:val="22"/>
              </w:rPr>
              <w:t xml:space="preserve"> Practical Considerations for Interscalene Block</w:t>
            </w:r>
          </w:p>
          <w:p w14:paraId="6593F390" w14:textId="77777777" w:rsidR="00551722" w:rsidRPr="00551722" w:rsidRDefault="00551722" w:rsidP="00551722">
            <w:pPr>
              <w:rPr>
                <w:rFonts w:asciiTheme="minorHAnsi" w:hAnsiTheme="minorHAnsi" w:cstheme="minorHAnsi"/>
                <w:sz w:val="22"/>
                <w:szCs w:val="22"/>
              </w:rPr>
            </w:pPr>
            <w:r w:rsidRPr="00551722">
              <w:rPr>
                <w:rFonts w:asciiTheme="minorHAnsi" w:hAnsiTheme="minorHAnsi" w:cstheme="minorHAnsi"/>
                <w:sz w:val="22"/>
                <w:szCs w:val="22"/>
              </w:rPr>
              <w:fldChar w:fldCharType="end"/>
            </w: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"https://learn.anesthesiatoolbox.com/products/rap-online-module-17-anatomy-and-sonoanatomy-for-ankle-block"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RAP Online Module 17:</w:t>
            </w:r>
            <w:r w:rsidRPr="00551722">
              <w:rPr>
                <w:rFonts w:asciiTheme="minorHAnsi" w:hAnsiTheme="minorHAnsi" w:cstheme="minorHAnsi"/>
                <w:sz w:val="22"/>
                <w:szCs w:val="22"/>
              </w:rPr>
              <w:t xml:space="preserve"> Anatomy and </w:t>
            </w:r>
            <w:proofErr w:type="spellStart"/>
            <w:r w:rsidRPr="00551722">
              <w:rPr>
                <w:rFonts w:asciiTheme="minorHAnsi" w:hAnsiTheme="minorHAnsi" w:cstheme="minorHAnsi"/>
                <w:sz w:val="22"/>
                <w:szCs w:val="22"/>
              </w:rPr>
              <w:t>Sonoanatomy</w:t>
            </w:r>
            <w:proofErr w:type="spellEnd"/>
            <w:r w:rsidRPr="00551722">
              <w:rPr>
                <w:rFonts w:asciiTheme="minorHAnsi" w:hAnsiTheme="minorHAnsi" w:cstheme="minorHAnsi"/>
                <w:sz w:val="22"/>
                <w:szCs w:val="22"/>
              </w:rPr>
              <w:t xml:space="preserve"> for Ankle Block</w:t>
            </w:r>
          </w:p>
          <w:p w14:paraId="042B564D" w14:textId="77777777" w:rsidR="00551722" w:rsidRPr="00551722" w:rsidRDefault="00551722" w:rsidP="00551722">
            <w:pPr>
              <w:ind w:right="150"/>
              <w:rPr>
                <w:rFonts w:asciiTheme="minorHAnsi" w:hAnsiTheme="minorHAnsi" w:cstheme="minorHAnsi"/>
                <w:sz w:val="22"/>
                <w:szCs w:val="22"/>
              </w:rPr>
            </w:pPr>
            <w:r w:rsidRPr="00551722">
              <w:rPr>
                <w:rFonts w:asciiTheme="minorHAnsi" w:hAnsiTheme="minorHAnsi" w:cstheme="minorHAnsi"/>
                <w:sz w:val="22"/>
                <w:szCs w:val="22"/>
              </w:rPr>
              <w:fldChar w:fldCharType="end"/>
            </w: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"https://learn.anesthesiatoolbox.com/products/rap-online-module-23-fascia-iliaca-block"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RAP Online Module 23:</w:t>
            </w:r>
            <w:r w:rsidRPr="00551722">
              <w:rPr>
                <w:rFonts w:asciiTheme="minorHAnsi" w:hAnsiTheme="minorHAnsi" w:cstheme="minorHAnsi"/>
                <w:sz w:val="22"/>
                <w:szCs w:val="22"/>
              </w:rPr>
              <w:t xml:space="preserve"> Fascia </w:t>
            </w:r>
            <w:proofErr w:type="spellStart"/>
            <w:r w:rsidRPr="00551722">
              <w:rPr>
                <w:rFonts w:asciiTheme="minorHAnsi" w:hAnsiTheme="minorHAnsi" w:cstheme="minorHAnsi"/>
                <w:sz w:val="22"/>
                <w:szCs w:val="22"/>
              </w:rPr>
              <w:t>Iliaca</w:t>
            </w:r>
            <w:proofErr w:type="spellEnd"/>
            <w:r w:rsidRPr="00551722">
              <w:rPr>
                <w:rFonts w:asciiTheme="minorHAnsi" w:hAnsiTheme="minorHAnsi" w:cstheme="minorHAnsi"/>
                <w:sz w:val="22"/>
                <w:szCs w:val="22"/>
              </w:rPr>
              <w:t xml:space="preserve"> Block</w:t>
            </w:r>
          </w:p>
          <w:p w14:paraId="7C5BE6FA" w14:textId="63CB5EB3" w:rsidR="00551722" w:rsidRPr="00551722" w:rsidRDefault="00551722" w:rsidP="00551722">
            <w:pPr>
              <w:rPr>
                <w:rFonts w:asciiTheme="minorHAnsi" w:hAnsiTheme="minorHAnsi" w:cstheme="minorHAnsi"/>
                <w:sz w:val="22"/>
                <w:szCs w:val="22"/>
              </w:rPr>
            </w:pPr>
            <w:r w:rsidRPr="00551722">
              <w:rPr>
                <w:rFonts w:asciiTheme="minorHAnsi" w:hAnsiTheme="minorHAnsi" w:cstheme="minorHAnsi"/>
                <w:sz w:val="22"/>
                <w:szCs w:val="22"/>
              </w:rPr>
              <w:fldChar w:fldCharType="end"/>
            </w:r>
            <w:r w:rsidRPr="00551722">
              <w:rPr>
                <w:rFonts w:asciiTheme="minorHAnsi" w:hAnsiTheme="minorHAnsi" w:cstheme="minorHAnsi"/>
                <w:sz w:val="22"/>
                <w:szCs w:val="22"/>
              </w:rPr>
              <w:fldChar w:fldCharType="begin"/>
            </w:r>
            <w:r w:rsidRPr="00551722">
              <w:rPr>
                <w:rFonts w:asciiTheme="minorHAnsi" w:hAnsiTheme="minorHAnsi" w:cstheme="minorHAnsi"/>
                <w:sz w:val="22"/>
                <w:szCs w:val="22"/>
              </w:rPr>
              <w:instrText xml:space="preserve"> HYPERLINK "https://learn.anesthesiatoolbox.com/products/rap-online-module-42-peng-block" </w:instrText>
            </w:r>
            <w:r w:rsidRPr="00551722">
              <w:rPr>
                <w:rFonts w:asciiTheme="minorHAnsi" w:hAnsiTheme="minorHAnsi" w:cstheme="minorHAnsi"/>
                <w:sz w:val="22"/>
                <w:szCs w:val="22"/>
              </w:rPr>
            </w:r>
            <w:r w:rsidRPr="00551722">
              <w:rPr>
                <w:rFonts w:asciiTheme="minorHAnsi" w:hAnsiTheme="minorHAnsi" w:cstheme="minorHAnsi"/>
                <w:sz w:val="22"/>
                <w:szCs w:val="22"/>
              </w:rPr>
              <w:fldChar w:fldCharType="separate"/>
            </w:r>
            <w:r w:rsidRPr="00551722">
              <w:rPr>
                <w:rFonts w:asciiTheme="minorHAnsi" w:hAnsiTheme="minorHAnsi" w:cstheme="minorHAnsi"/>
                <w:b/>
                <w:bCs/>
                <w:sz w:val="22"/>
                <w:szCs w:val="22"/>
              </w:rPr>
              <w:t xml:space="preserve">RAP Online Module 42: </w:t>
            </w:r>
            <w:r w:rsidRPr="00551722">
              <w:rPr>
                <w:rFonts w:asciiTheme="minorHAnsi" w:hAnsiTheme="minorHAnsi" w:cstheme="minorHAnsi"/>
                <w:sz w:val="22"/>
                <w:szCs w:val="22"/>
              </w:rPr>
              <w:t>PENG Block</w:t>
            </w:r>
          </w:p>
          <w:p w14:paraId="5E736D7C" w14:textId="479A8C77" w:rsidR="00551722" w:rsidRPr="00551722" w:rsidRDefault="00551722" w:rsidP="00551722">
            <w:pPr>
              <w:rPr>
                <w:rFonts w:asciiTheme="minorHAnsi" w:hAnsiTheme="minorHAnsi" w:cstheme="minorHAnsi"/>
                <w:sz w:val="22"/>
                <w:szCs w:val="22"/>
              </w:rPr>
            </w:pPr>
            <w:r w:rsidRPr="00551722">
              <w:rPr>
                <w:rFonts w:asciiTheme="minorHAnsi" w:hAnsiTheme="minorHAnsi" w:cstheme="minorHAnsi"/>
                <w:sz w:val="22"/>
                <w:szCs w:val="22"/>
              </w:rPr>
              <w:fldChar w:fldCharType="end"/>
            </w:r>
          </w:p>
        </w:tc>
      </w:tr>
      <w:tr w:rsidR="000830DB" w:rsidRPr="00947F14" w14:paraId="6277E20E" w14:textId="77777777" w:rsidTr="00317E67">
        <w:trPr>
          <w:trHeight w:val="836"/>
        </w:trPr>
        <w:tc>
          <w:tcPr>
            <w:tcW w:w="3325" w:type="dxa"/>
          </w:tcPr>
          <w:p w14:paraId="14D6B549" w14:textId="4FC47DAA" w:rsidR="000830DB" w:rsidRPr="00317E67" w:rsidRDefault="000830DB" w:rsidP="00947F14">
            <w:pPr>
              <w:rPr>
                <w:rFonts w:asciiTheme="minorHAnsi" w:hAnsiTheme="minorHAnsi" w:cstheme="minorHAnsi"/>
                <w:sz w:val="22"/>
                <w:szCs w:val="22"/>
              </w:rPr>
            </w:pPr>
            <w:r>
              <w:rPr>
                <w:rFonts w:asciiTheme="minorHAnsi" w:hAnsiTheme="minorHAnsi" w:cstheme="minorHAnsi"/>
                <w:b/>
                <w:bCs/>
                <w:sz w:val="22"/>
                <w:szCs w:val="22"/>
              </w:rPr>
              <w:t>e-SAFE e-Learning Curriculum</w:t>
            </w:r>
            <w:r w:rsidR="00317E67">
              <w:rPr>
                <w:rFonts w:asciiTheme="minorHAnsi" w:hAnsiTheme="minorHAnsi" w:cstheme="minorHAnsi"/>
                <w:b/>
                <w:bCs/>
                <w:sz w:val="22"/>
                <w:szCs w:val="22"/>
              </w:rPr>
              <w:br/>
            </w:r>
            <w:r w:rsidR="00317E67">
              <w:rPr>
                <w:rFonts w:asciiTheme="minorHAnsi" w:hAnsiTheme="minorHAnsi" w:cstheme="minorHAnsi"/>
                <w:sz w:val="22"/>
                <w:szCs w:val="22"/>
              </w:rPr>
              <w:t>e-safe-anesthesia.org</w:t>
            </w:r>
          </w:p>
        </w:tc>
        <w:tc>
          <w:tcPr>
            <w:tcW w:w="7571" w:type="dxa"/>
          </w:tcPr>
          <w:p w14:paraId="0BF57436" w14:textId="04288901" w:rsidR="000830DB" w:rsidRPr="00317E67" w:rsidRDefault="000830DB" w:rsidP="00435551">
            <w:pPr>
              <w:pStyle w:val="NormalWeb"/>
              <w:textAlignment w:val="baseline"/>
              <w:rPr>
                <w:rFonts w:asciiTheme="minorHAnsi" w:hAnsiTheme="minorHAnsi" w:cstheme="minorHAnsi"/>
                <w:color w:val="000000" w:themeColor="text1"/>
                <w:sz w:val="22"/>
                <w:szCs w:val="22"/>
              </w:rPr>
            </w:pPr>
          </w:p>
        </w:tc>
      </w:tr>
      <w:tr w:rsidR="00317E67" w:rsidRPr="00947F14" w14:paraId="11C20F23" w14:textId="77777777" w:rsidTr="00317E67">
        <w:trPr>
          <w:trHeight w:val="836"/>
        </w:trPr>
        <w:tc>
          <w:tcPr>
            <w:tcW w:w="3325" w:type="dxa"/>
          </w:tcPr>
          <w:p w14:paraId="4DFBAD48" w14:textId="11BD0C75" w:rsidR="00317E67" w:rsidRDefault="00317E67" w:rsidP="00947F14">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16506529" w14:textId="5CC06449" w:rsidR="007F59F8" w:rsidRPr="00551722" w:rsidRDefault="007F59F8" w:rsidP="00CA6601">
            <w:pPr>
              <w:rPr>
                <w:rFonts w:asciiTheme="minorHAnsi" w:hAnsiTheme="minorHAnsi" w:cstheme="minorHAnsi"/>
                <w:sz w:val="22"/>
                <w:szCs w:val="22"/>
              </w:rPr>
            </w:pPr>
            <w:r w:rsidRPr="00551722">
              <w:rPr>
                <w:rFonts w:asciiTheme="minorHAnsi" w:hAnsiTheme="minorHAnsi" w:cstheme="minorHAnsi"/>
                <w:b/>
                <w:bCs/>
                <w:sz w:val="22"/>
                <w:szCs w:val="22"/>
              </w:rPr>
              <w:t xml:space="preserve">ATOTW 448 </w:t>
            </w:r>
            <w:hyperlink r:id="rId15" w:history="1">
              <w:r w:rsidRPr="00551722">
                <w:rPr>
                  <w:rStyle w:val="Hyperlink"/>
                  <w:rFonts w:asciiTheme="minorHAnsi" w:hAnsiTheme="minorHAnsi" w:cstheme="minorHAnsi"/>
                  <w:color w:val="auto"/>
                  <w:sz w:val="22"/>
                  <w:szCs w:val="22"/>
                </w:rPr>
                <w:t>Motor-sparing Blocks for the Knee</w:t>
              </w:r>
            </w:hyperlink>
          </w:p>
          <w:p w14:paraId="379A9D9E" w14:textId="7AAD130A" w:rsidR="00A14699" w:rsidRPr="00551722" w:rsidRDefault="00A14699" w:rsidP="00CA6601">
            <w:pPr>
              <w:rPr>
                <w:rFonts w:asciiTheme="minorHAnsi" w:hAnsiTheme="minorHAnsi" w:cstheme="minorHAnsi"/>
                <w:sz w:val="22"/>
                <w:szCs w:val="22"/>
              </w:rPr>
            </w:pPr>
            <w:r w:rsidRPr="00551722">
              <w:rPr>
                <w:rFonts w:asciiTheme="minorHAnsi" w:hAnsiTheme="minorHAnsi" w:cstheme="minorHAnsi"/>
                <w:b/>
                <w:bCs/>
                <w:sz w:val="22"/>
                <w:szCs w:val="22"/>
              </w:rPr>
              <w:t xml:space="preserve">ATOTW 422 </w:t>
            </w:r>
            <w:hyperlink r:id="rId16" w:history="1">
              <w:r w:rsidRPr="00551722">
                <w:rPr>
                  <w:rStyle w:val="Hyperlink"/>
                  <w:rFonts w:asciiTheme="minorHAnsi" w:hAnsiTheme="minorHAnsi" w:cstheme="minorHAnsi"/>
                  <w:color w:val="auto"/>
                  <w:sz w:val="22"/>
                  <w:szCs w:val="22"/>
                </w:rPr>
                <w:t>Nerve Injury in Regional Anesthesia</w:t>
              </w:r>
            </w:hyperlink>
          </w:p>
          <w:p w14:paraId="310FB9B1" w14:textId="45B638C7" w:rsidR="00A14699" w:rsidRPr="00551722" w:rsidRDefault="00A14699" w:rsidP="00CA6601">
            <w:pPr>
              <w:rPr>
                <w:rFonts w:asciiTheme="minorHAnsi" w:hAnsiTheme="minorHAnsi" w:cstheme="minorHAnsi"/>
                <w:sz w:val="22"/>
                <w:szCs w:val="22"/>
              </w:rPr>
            </w:pPr>
            <w:r w:rsidRPr="00551722">
              <w:rPr>
                <w:rFonts w:asciiTheme="minorHAnsi" w:hAnsiTheme="minorHAnsi" w:cstheme="minorHAnsi"/>
                <w:b/>
                <w:bCs/>
                <w:sz w:val="22"/>
                <w:szCs w:val="22"/>
              </w:rPr>
              <w:t xml:space="preserve">ATOTW 406 </w:t>
            </w:r>
            <w:hyperlink r:id="rId17" w:history="1">
              <w:r w:rsidRPr="00551722">
                <w:rPr>
                  <w:rStyle w:val="Hyperlink"/>
                  <w:rFonts w:asciiTheme="minorHAnsi" w:hAnsiTheme="minorHAnsi" w:cstheme="minorHAnsi"/>
                  <w:color w:val="auto"/>
                  <w:sz w:val="22"/>
                  <w:szCs w:val="22"/>
                </w:rPr>
                <w:t>Tranexamic Acid</w:t>
              </w:r>
            </w:hyperlink>
          </w:p>
          <w:p w14:paraId="13EDF142" w14:textId="1A72EB36" w:rsidR="00317E67" w:rsidRPr="00551722" w:rsidRDefault="00317E67" w:rsidP="00CA6601">
            <w:pPr>
              <w:rPr>
                <w:rFonts w:asciiTheme="minorHAnsi" w:hAnsiTheme="minorHAnsi" w:cstheme="minorHAnsi"/>
                <w:sz w:val="22"/>
                <w:szCs w:val="22"/>
              </w:rPr>
            </w:pPr>
            <w:r w:rsidRPr="00551722">
              <w:rPr>
                <w:rFonts w:asciiTheme="minorHAnsi" w:hAnsiTheme="minorHAnsi" w:cstheme="minorHAnsi"/>
                <w:b/>
                <w:bCs/>
                <w:sz w:val="22"/>
                <w:szCs w:val="22"/>
              </w:rPr>
              <w:t>ATOTW 390</w:t>
            </w:r>
            <w:r w:rsidRPr="00551722">
              <w:rPr>
                <w:rFonts w:asciiTheme="minorHAnsi" w:hAnsiTheme="minorHAnsi" w:cstheme="minorHAnsi"/>
                <w:sz w:val="22"/>
                <w:szCs w:val="22"/>
              </w:rPr>
              <w:t xml:space="preserve"> Blood Conservation Techniques</w:t>
            </w:r>
          </w:p>
          <w:p w14:paraId="0913DAE2" w14:textId="2C42D1AF" w:rsidR="00D41C85" w:rsidRPr="00551722" w:rsidRDefault="00D41C85" w:rsidP="00CA6601">
            <w:pPr>
              <w:rPr>
                <w:rFonts w:asciiTheme="minorHAnsi" w:hAnsiTheme="minorHAnsi" w:cstheme="minorHAnsi"/>
                <w:sz w:val="22"/>
                <w:szCs w:val="22"/>
              </w:rPr>
            </w:pPr>
            <w:r w:rsidRPr="00551722">
              <w:rPr>
                <w:rFonts w:asciiTheme="minorHAnsi" w:hAnsiTheme="minorHAnsi" w:cstheme="minorHAnsi"/>
                <w:b/>
                <w:bCs/>
                <w:sz w:val="22"/>
                <w:szCs w:val="22"/>
              </w:rPr>
              <w:t>ATOTW 389</w:t>
            </w:r>
            <w:r w:rsidRPr="00551722">
              <w:rPr>
                <w:rFonts w:asciiTheme="minorHAnsi" w:hAnsiTheme="minorHAnsi" w:cstheme="minorHAnsi"/>
                <w:sz w:val="22"/>
                <w:szCs w:val="22"/>
              </w:rPr>
              <w:t xml:space="preserve"> Preoptimization of </w:t>
            </w:r>
            <w:proofErr w:type="spellStart"/>
            <w:r w:rsidRPr="00551722">
              <w:rPr>
                <w:rFonts w:asciiTheme="minorHAnsi" w:hAnsiTheme="minorHAnsi" w:cstheme="minorHAnsi"/>
                <w:sz w:val="22"/>
                <w:szCs w:val="22"/>
              </w:rPr>
              <w:t>Haemoglobin</w:t>
            </w:r>
            <w:proofErr w:type="spellEnd"/>
          </w:p>
          <w:p w14:paraId="4F499E1C" w14:textId="05F1E74B" w:rsidR="00D41C85" w:rsidRPr="00551722" w:rsidRDefault="00D41C85" w:rsidP="00CA6601">
            <w:pPr>
              <w:rPr>
                <w:rFonts w:asciiTheme="minorHAnsi" w:hAnsiTheme="minorHAnsi" w:cstheme="minorHAnsi"/>
                <w:sz w:val="22"/>
                <w:szCs w:val="22"/>
              </w:rPr>
            </w:pPr>
            <w:r w:rsidRPr="00551722">
              <w:rPr>
                <w:rFonts w:asciiTheme="minorHAnsi" w:hAnsiTheme="minorHAnsi" w:cstheme="minorHAnsi"/>
                <w:b/>
                <w:bCs/>
                <w:sz w:val="22"/>
                <w:szCs w:val="22"/>
              </w:rPr>
              <w:t>ATOTW 363</w:t>
            </w:r>
            <w:r w:rsidRPr="00551722">
              <w:rPr>
                <w:rFonts w:asciiTheme="minorHAnsi" w:hAnsiTheme="minorHAnsi" w:cstheme="minorHAnsi"/>
                <w:sz w:val="22"/>
                <w:szCs w:val="22"/>
              </w:rPr>
              <w:t xml:space="preserve"> Anesthesia for Revision Hip Surgery</w:t>
            </w:r>
          </w:p>
          <w:p w14:paraId="178D68B9" w14:textId="35CC9EB9" w:rsidR="00D41C85" w:rsidRPr="00551722" w:rsidRDefault="00D41C85" w:rsidP="00CA6601">
            <w:pPr>
              <w:rPr>
                <w:rFonts w:asciiTheme="minorHAnsi" w:hAnsiTheme="minorHAnsi" w:cstheme="minorHAnsi"/>
                <w:sz w:val="22"/>
                <w:szCs w:val="22"/>
              </w:rPr>
            </w:pPr>
            <w:r w:rsidRPr="00551722">
              <w:rPr>
                <w:rFonts w:asciiTheme="minorHAnsi" w:hAnsiTheme="minorHAnsi" w:cstheme="minorHAnsi"/>
                <w:b/>
                <w:bCs/>
                <w:sz w:val="22"/>
                <w:szCs w:val="22"/>
              </w:rPr>
              <w:t>ATOTW 351</w:t>
            </w:r>
            <w:r w:rsidRPr="00551722">
              <w:rPr>
                <w:rFonts w:asciiTheme="minorHAnsi" w:hAnsiTheme="minorHAnsi" w:cstheme="minorHAnsi"/>
                <w:sz w:val="22"/>
                <w:szCs w:val="22"/>
              </w:rPr>
              <w:t xml:space="preserve"> Bone Cement Implantation Syndrome</w:t>
            </w:r>
          </w:p>
          <w:p w14:paraId="65767C5C" w14:textId="62280ECC" w:rsidR="00D41C85" w:rsidRPr="00551722" w:rsidRDefault="00D41C85" w:rsidP="00CA6601">
            <w:pPr>
              <w:rPr>
                <w:rFonts w:asciiTheme="minorHAnsi" w:hAnsiTheme="minorHAnsi" w:cstheme="minorHAnsi"/>
                <w:sz w:val="22"/>
                <w:szCs w:val="22"/>
              </w:rPr>
            </w:pPr>
            <w:r w:rsidRPr="00551722">
              <w:rPr>
                <w:rFonts w:asciiTheme="minorHAnsi" w:hAnsiTheme="minorHAnsi" w:cstheme="minorHAnsi"/>
                <w:b/>
                <w:bCs/>
                <w:sz w:val="22"/>
                <w:szCs w:val="22"/>
              </w:rPr>
              <w:t>ATOTW 318</w:t>
            </w:r>
            <w:r w:rsidRPr="00551722">
              <w:rPr>
                <w:rFonts w:asciiTheme="minorHAnsi" w:hAnsiTheme="minorHAnsi" w:cstheme="minorHAnsi"/>
                <w:sz w:val="22"/>
                <w:szCs w:val="22"/>
              </w:rPr>
              <w:t xml:space="preserve"> Surgical Correction of Scoliosis – Anesthetic Management</w:t>
            </w:r>
          </w:p>
          <w:p w14:paraId="482DB6F5" w14:textId="758749D3" w:rsidR="00A14699" w:rsidRPr="00551722" w:rsidRDefault="00A14699" w:rsidP="00CA6601">
            <w:pPr>
              <w:rPr>
                <w:rFonts w:asciiTheme="minorHAnsi" w:hAnsiTheme="minorHAnsi" w:cstheme="minorHAnsi"/>
                <w:sz w:val="22"/>
                <w:szCs w:val="22"/>
              </w:rPr>
            </w:pPr>
            <w:r w:rsidRPr="00551722">
              <w:rPr>
                <w:rFonts w:asciiTheme="minorHAnsi" w:hAnsiTheme="minorHAnsi" w:cstheme="minorHAnsi"/>
                <w:b/>
                <w:bCs/>
                <w:sz w:val="22"/>
                <w:szCs w:val="22"/>
              </w:rPr>
              <w:t>ATOTW 309</w:t>
            </w:r>
            <w:r w:rsidRPr="00551722">
              <w:rPr>
                <w:rFonts w:asciiTheme="minorHAnsi" w:hAnsiTheme="minorHAnsi" w:cstheme="minorHAnsi"/>
                <w:sz w:val="22"/>
                <w:szCs w:val="22"/>
              </w:rPr>
              <w:t xml:space="preserve"> </w:t>
            </w:r>
            <w:hyperlink r:id="rId18" w:history="1">
              <w:r w:rsidRPr="00551722">
                <w:rPr>
                  <w:rStyle w:val="Hyperlink"/>
                  <w:rFonts w:asciiTheme="minorHAnsi" w:hAnsiTheme="minorHAnsi" w:cstheme="minorHAnsi"/>
                  <w:color w:val="auto"/>
                  <w:sz w:val="22"/>
                  <w:szCs w:val="22"/>
                </w:rPr>
                <w:t>Novel Anti-Platelet Agents and Anticoagulants</w:t>
              </w:r>
            </w:hyperlink>
          </w:p>
          <w:p w14:paraId="340766E2" w14:textId="1E09B591" w:rsidR="00D41C85" w:rsidRPr="00551722" w:rsidRDefault="00D41C85" w:rsidP="00CA6601">
            <w:pPr>
              <w:rPr>
                <w:rFonts w:asciiTheme="minorHAnsi" w:hAnsiTheme="minorHAnsi" w:cstheme="minorHAnsi"/>
                <w:sz w:val="22"/>
                <w:szCs w:val="22"/>
              </w:rPr>
            </w:pPr>
            <w:r w:rsidRPr="00551722">
              <w:rPr>
                <w:rFonts w:asciiTheme="minorHAnsi" w:hAnsiTheme="minorHAnsi" w:cstheme="minorHAnsi"/>
                <w:b/>
                <w:bCs/>
                <w:sz w:val="22"/>
                <w:szCs w:val="22"/>
              </w:rPr>
              <w:t>ATOTW 296</w:t>
            </w:r>
            <w:r w:rsidRPr="00551722">
              <w:rPr>
                <w:rFonts w:asciiTheme="minorHAnsi" w:hAnsiTheme="minorHAnsi" w:cstheme="minorHAnsi"/>
                <w:sz w:val="22"/>
                <w:szCs w:val="22"/>
              </w:rPr>
              <w:t xml:space="preserve"> Neck of Femur Fracture, Perioperative Management</w:t>
            </w:r>
          </w:p>
          <w:p w14:paraId="565317A1" w14:textId="750555F9" w:rsidR="00317E67" w:rsidRPr="00551722" w:rsidRDefault="00317E67" w:rsidP="00317E67">
            <w:pPr>
              <w:rPr>
                <w:rFonts w:asciiTheme="minorHAnsi" w:hAnsiTheme="minorHAnsi" w:cstheme="minorHAnsi"/>
                <w:sz w:val="22"/>
                <w:szCs w:val="22"/>
              </w:rPr>
            </w:pPr>
            <w:r w:rsidRPr="00551722">
              <w:rPr>
                <w:rFonts w:asciiTheme="minorHAnsi" w:hAnsiTheme="minorHAnsi" w:cstheme="minorHAnsi"/>
                <w:b/>
                <w:bCs/>
                <w:sz w:val="22"/>
                <w:szCs w:val="22"/>
              </w:rPr>
              <w:t>ATOTW 258</w:t>
            </w:r>
            <w:r w:rsidRPr="00551722">
              <w:rPr>
                <w:rFonts w:asciiTheme="minorHAnsi" w:hAnsiTheme="minorHAnsi" w:cstheme="minorHAnsi"/>
                <w:sz w:val="22"/>
                <w:szCs w:val="22"/>
              </w:rPr>
              <w:t xml:space="preserve"> </w:t>
            </w:r>
            <w:hyperlink r:id="rId19" w:history="1">
              <w:r w:rsidR="00F3231D" w:rsidRPr="00551722">
                <w:rPr>
                  <w:rStyle w:val="Hyperlink"/>
                  <w:rFonts w:asciiTheme="minorHAnsi" w:hAnsiTheme="minorHAnsi" w:cstheme="minorHAnsi"/>
                  <w:color w:val="auto"/>
                  <w:sz w:val="22"/>
                  <w:szCs w:val="22"/>
                </w:rPr>
                <w:t>Peripheral Nerve Injuries and Positioning for General Anaesthesia</w:t>
              </w:r>
            </w:hyperlink>
          </w:p>
          <w:p w14:paraId="1E524AF7" w14:textId="1D749F23" w:rsidR="00A14699" w:rsidRPr="00551722" w:rsidRDefault="00317E67" w:rsidP="00317E67">
            <w:pPr>
              <w:rPr>
                <w:rStyle w:val="Hyperlink"/>
                <w:rFonts w:asciiTheme="minorHAnsi" w:hAnsiTheme="minorHAnsi" w:cstheme="minorHAnsi"/>
                <w:color w:val="auto"/>
                <w:sz w:val="22"/>
                <w:szCs w:val="22"/>
                <w:u w:val="none"/>
              </w:rPr>
            </w:pPr>
            <w:r w:rsidRPr="00551722">
              <w:rPr>
                <w:rFonts w:asciiTheme="minorHAnsi" w:hAnsiTheme="minorHAnsi" w:cstheme="minorHAnsi"/>
                <w:b/>
                <w:bCs/>
                <w:sz w:val="22"/>
                <w:szCs w:val="22"/>
              </w:rPr>
              <w:t xml:space="preserve">ATOTW 242 </w:t>
            </w:r>
            <w:hyperlink r:id="rId20" w:history="1">
              <w:r w:rsidR="00F3231D" w:rsidRPr="00551722">
                <w:rPr>
                  <w:rStyle w:val="Hyperlink"/>
                  <w:rFonts w:asciiTheme="minorHAnsi" w:hAnsiTheme="minorHAnsi" w:cstheme="minorHAnsi"/>
                  <w:color w:val="auto"/>
                  <w:sz w:val="22"/>
                  <w:szCs w:val="22"/>
                </w:rPr>
                <w:t>Blood Transfusion Part 1 - Basics Anaesthesia</w:t>
              </w:r>
              <w:r w:rsidR="00F3231D" w:rsidRPr="00551722">
                <w:rPr>
                  <w:rStyle w:val="Hyperlink"/>
                  <w:rFonts w:asciiTheme="minorHAnsi" w:hAnsiTheme="minorHAnsi" w:cstheme="minorHAnsi"/>
                  <w:color w:val="auto"/>
                  <w:sz w:val="22"/>
                  <w:szCs w:val="22"/>
                  <w:u w:val="none"/>
                </w:rPr>
                <w:t xml:space="preserve"> </w:t>
              </w:r>
            </w:hyperlink>
          </w:p>
          <w:p w14:paraId="7647FCC0" w14:textId="4339DA33" w:rsidR="00D41C85" w:rsidRPr="00551722" w:rsidRDefault="00A14699" w:rsidP="00317E67">
            <w:pPr>
              <w:rPr>
                <w:rStyle w:val="Hyperlink"/>
                <w:rFonts w:asciiTheme="minorHAnsi" w:hAnsiTheme="minorHAnsi" w:cstheme="minorHAnsi"/>
                <w:color w:val="auto"/>
                <w:sz w:val="22"/>
                <w:szCs w:val="22"/>
                <w:u w:val="none"/>
              </w:rPr>
            </w:pPr>
            <w:r w:rsidRPr="00551722">
              <w:rPr>
                <w:rStyle w:val="Hyperlink"/>
                <w:rFonts w:asciiTheme="minorHAnsi" w:hAnsiTheme="minorHAnsi" w:cstheme="minorHAnsi"/>
                <w:b/>
                <w:bCs/>
                <w:color w:val="auto"/>
                <w:sz w:val="22"/>
                <w:szCs w:val="22"/>
                <w:u w:val="none"/>
              </w:rPr>
              <w:t>ATOTW 200</w:t>
            </w:r>
            <w:r w:rsidRPr="00551722">
              <w:rPr>
                <w:rStyle w:val="Hyperlink"/>
                <w:rFonts w:asciiTheme="minorHAnsi" w:hAnsiTheme="minorHAnsi" w:cstheme="minorHAnsi"/>
                <w:color w:val="auto"/>
                <w:sz w:val="22"/>
                <w:szCs w:val="22"/>
                <w:u w:val="none"/>
              </w:rPr>
              <w:t xml:space="preserve"> </w:t>
            </w:r>
            <w:hyperlink r:id="rId21" w:history="1">
              <w:r w:rsidRPr="00551722">
                <w:rPr>
                  <w:rStyle w:val="Hyperlink"/>
                  <w:rFonts w:asciiTheme="minorHAnsi" w:hAnsiTheme="minorHAnsi" w:cstheme="minorHAnsi"/>
                  <w:color w:val="auto"/>
                  <w:sz w:val="22"/>
                  <w:szCs w:val="22"/>
                </w:rPr>
                <w:t>Arterial Tourniquets</w:t>
              </w:r>
            </w:hyperlink>
          </w:p>
          <w:p w14:paraId="4B337FFE" w14:textId="502A14FB" w:rsidR="00317E67" w:rsidRPr="00317E67" w:rsidRDefault="00D41C85" w:rsidP="00317E67">
            <w:pPr>
              <w:rPr>
                <w:rFonts w:asciiTheme="minorHAnsi" w:hAnsiTheme="minorHAnsi" w:cstheme="minorHAnsi"/>
                <w:color w:val="000000" w:themeColor="text1"/>
                <w:sz w:val="22"/>
                <w:szCs w:val="22"/>
              </w:rPr>
            </w:pPr>
            <w:r w:rsidRPr="00551722">
              <w:rPr>
                <w:rFonts w:asciiTheme="minorHAnsi" w:hAnsiTheme="minorHAnsi" w:cstheme="minorHAnsi"/>
                <w:b/>
                <w:bCs/>
                <w:sz w:val="22"/>
                <w:szCs w:val="22"/>
              </w:rPr>
              <w:t>ATOTW 62</w:t>
            </w:r>
            <w:r w:rsidRPr="00551722">
              <w:rPr>
                <w:rFonts w:asciiTheme="minorHAnsi" w:hAnsiTheme="minorHAnsi" w:cstheme="minorHAnsi"/>
                <w:sz w:val="22"/>
                <w:szCs w:val="22"/>
              </w:rPr>
              <w:t xml:space="preserve"> </w:t>
            </w:r>
            <w:hyperlink r:id="rId22" w:history="1">
              <w:r w:rsidRPr="00551722">
                <w:rPr>
                  <w:rStyle w:val="Hyperlink"/>
                  <w:rFonts w:asciiTheme="minorHAnsi" w:hAnsiTheme="minorHAnsi" w:cstheme="minorHAnsi"/>
                  <w:color w:val="auto"/>
                  <w:sz w:val="22"/>
                  <w:szCs w:val="22"/>
                </w:rPr>
                <w:t>Anesthesia for Hip Arthroplasty</w:t>
              </w:r>
            </w:hyperlink>
          </w:p>
        </w:tc>
      </w:tr>
    </w:tbl>
    <w:p w14:paraId="04DBE517" w14:textId="77777777" w:rsidR="007C4299" w:rsidRDefault="007C4299">
      <w:r>
        <w:br w:type="page"/>
      </w: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7C4299" w:rsidRPr="00947F14" w14:paraId="484AD3AB" w14:textId="77777777" w:rsidTr="00317E67">
        <w:trPr>
          <w:trHeight w:val="836"/>
        </w:trPr>
        <w:tc>
          <w:tcPr>
            <w:tcW w:w="3325" w:type="dxa"/>
          </w:tcPr>
          <w:p w14:paraId="7302E03D" w14:textId="6C835189" w:rsidR="007C4299" w:rsidRDefault="007C4299" w:rsidP="00947F14">
            <w:pPr>
              <w:rPr>
                <w:rFonts w:asciiTheme="minorHAnsi" w:hAnsiTheme="minorHAnsi" w:cstheme="minorHAnsi"/>
                <w:b/>
                <w:bCs/>
                <w:sz w:val="22"/>
                <w:szCs w:val="22"/>
              </w:rPr>
            </w:pPr>
            <w:r>
              <w:rPr>
                <w:rFonts w:asciiTheme="minorHAnsi" w:hAnsiTheme="minorHAnsi" w:cstheme="minorHAnsi"/>
                <w:b/>
                <w:bCs/>
                <w:sz w:val="22"/>
                <w:szCs w:val="22"/>
              </w:rPr>
              <w:lastRenderedPageBreak/>
              <w:t>Other</w:t>
            </w:r>
          </w:p>
        </w:tc>
        <w:tc>
          <w:tcPr>
            <w:tcW w:w="7571" w:type="dxa"/>
          </w:tcPr>
          <w:p w14:paraId="23780E9A" w14:textId="62D6F2F4" w:rsidR="007C4299" w:rsidRPr="007C4299" w:rsidRDefault="007C4299" w:rsidP="007C4299">
            <w:pPr>
              <w:tabs>
                <w:tab w:val="num" w:pos="1080"/>
                <w:tab w:val="left" w:pos="1620"/>
              </w:tabs>
              <w:jc w:val="both"/>
              <w:rPr>
                <w:rFonts w:asciiTheme="minorHAnsi" w:hAnsiTheme="minorHAnsi" w:cstheme="minorHAnsi"/>
                <w:b/>
                <w:sz w:val="22"/>
                <w:szCs w:val="22"/>
                <w:u w:val="single"/>
              </w:rPr>
            </w:pPr>
            <w:r w:rsidRPr="007C4299">
              <w:rPr>
                <w:rFonts w:asciiTheme="minorHAnsi" w:hAnsiTheme="minorHAnsi" w:cstheme="minorHAnsi"/>
                <w:b/>
                <w:sz w:val="22"/>
                <w:szCs w:val="22"/>
                <w:u w:val="single"/>
              </w:rPr>
              <w:t>Acute Compartment Syndrome</w:t>
            </w:r>
          </w:p>
          <w:p w14:paraId="4FD4FCD1" w14:textId="77777777" w:rsidR="007C4299" w:rsidRPr="007C4299" w:rsidRDefault="007C4299" w:rsidP="007C4299">
            <w:pPr>
              <w:rPr>
                <w:rFonts w:asciiTheme="minorHAnsi" w:hAnsiTheme="minorHAnsi" w:cstheme="minorHAnsi"/>
                <w:sz w:val="22"/>
                <w:szCs w:val="22"/>
              </w:rPr>
            </w:pPr>
            <w:hyperlink r:id="rId23" w:history="1">
              <w:r w:rsidRPr="007C4299">
                <w:rPr>
                  <w:rStyle w:val="Hyperlink"/>
                  <w:rFonts w:asciiTheme="minorHAnsi" w:hAnsiTheme="minorHAnsi" w:cstheme="minorHAnsi"/>
                  <w:color w:val="auto"/>
                  <w:sz w:val="22"/>
                  <w:szCs w:val="22"/>
                  <w:shd w:val="clear" w:color="auto" w:fill="FFFFFF"/>
                </w:rPr>
                <w:t>Ganeshan RM</w:t>
              </w:r>
            </w:hyperlink>
            <w:r w:rsidRPr="007C4299">
              <w:rPr>
                <w:rFonts w:asciiTheme="minorHAnsi" w:hAnsiTheme="minorHAnsi" w:cstheme="minorHAnsi"/>
                <w:sz w:val="22"/>
                <w:szCs w:val="22"/>
                <w:shd w:val="clear" w:color="auto" w:fill="FFFFFF"/>
              </w:rPr>
              <w:t>,</w:t>
            </w:r>
            <w:r w:rsidRPr="007C4299">
              <w:rPr>
                <w:rStyle w:val="apple-converted-space"/>
                <w:rFonts w:asciiTheme="minorHAnsi" w:hAnsiTheme="minorHAnsi" w:cstheme="minorHAnsi"/>
                <w:sz w:val="22"/>
                <w:szCs w:val="22"/>
                <w:shd w:val="clear" w:color="auto" w:fill="FFFFFF"/>
              </w:rPr>
              <w:t> </w:t>
            </w:r>
            <w:proofErr w:type="spellStart"/>
            <w:r w:rsidRPr="007C4299">
              <w:rPr>
                <w:rStyle w:val="Hyperlink"/>
                <w:rFonts w:asciiTheme="minorHAnsi" w:hAnsiTheme="minorHAnsi" w:cstheme="minorHAnsi"/>
                <w:color w:val="auto"/>
                <w:sz w:val="22"/>
                <w:szCs w:val="22"/>
                <w:shd w:val="clear" w:color="auto" w:fill="FFFFFF"/>
              </w:rPr>
              <w:fldChar w:fldCharType="begin"/>
            </w:r>
            <w:r w:rsidRPr="007C4299">
              <w:rPr>
                <w:rStyle w:val="Hyperlink"/>
                <w:rFonts w:asciiTheme="minorHAnsi" w:hAnsiTheme="minorHAnsi" w:cstheme="minorHAnsi"/>
                <w:color w:val="auto"/>
                <w:sz w:val="22"/>
                <w:szCs w:val="22"/>
                <w:shd w:val="clear" w:color="auto" w:fill="FFFFFF"/>
              </w:rPr>
              <w:instrText xml:space="preserve"> HYPERLINK "https://www-ncbi-nlm-nih-gov.proxy.library.vanderbilt.edu/pubmed/?term=Mamoowala%20N%5BAuthor%5D&amp;cauthor=true&amp;cauthor_uid=26611478" </w:instrText>
            </w:r>
            <w:r w:rsidRPr="007C4299">
              <w:rPr>
                <w:rStyle w:val="Hyperlink"/>
                <w:rFonts w:asciiTheme="minorHAnsi" w:hAnsiTheme="minorHAnsi" w:cstheme="minorHAnsi"/>
                <w:color w:val="auto"/>
                <w:sz w:val="22"/>
                <w:szCs w:val="22"/>
                <w:shd w:val="clear" w:color="auto" w:fill="FFFFFF"/>
              </w:rPr>
            </w:r>
            <w:r w:rsidRPr="007C4299">
              <w:rPr>
                <w:rStyle w:val="Hyperlink"/>
                <w:rFonts w:asciiTheme="minorHAnsi" w:hAnsiTheme="minorHAnsi" w:cstheme="minorHAnsi"/>
                <w:color w:val="auto"/>
                <w:sz w:val="22"/>
                <w:szCs w:val="22"/>
                <w:shd w:val="clear" w:color="auto" w:fill="FFFFFF"/>
              </w:rPr>
              <w:fldChar w:fldCharType="separate"/>
            </w:r>
            <w:r w:rsidRPr="007C4299">
              <w:rPr>
                <w:rStyle w:val="Hyperlink"/>
                <w:rFonts w:asciiTheme="minorHAnsi" w:hAnsiTheme="minorHAnsi" w:cstheme="minorHAnsi"/>
                <w:color w:val="auto"/>
                <w:sz w:val="22"/>
                <w:szCs w:val="22"/>
                <w:shd w:val="clear" w:color="auto" w:fill="FFFFFF"/>
              </w:rPr>
              <w:t>Mamoowala</w:t>
            </w:r>
            <w:proofErr w:type="spellEnd"/>
            <w:r w:rsidRPr="007C4299">
              <w:rPr>
                <w:rStyle w:val="Hyperlink"/>
                <w:rFonts w:asciiTheme="minorHAnsi" w:hAnsiTheme="minorHAnsi" w:cstheme="minorHAnsi"/>
                <w:color w:val="auto"/>
                <w:sz w:val="22"/>
                <w:szCs w:val="22"/>
                <w:shd w:val="clear" w:color="auto" w:fill="FFFFFF"/>
              </w:rPr>
              <w:t xml:space="preserve"> N</w:t>
            </w:r>
            <w:r w:rsidRPr="007C4299">
              <w:rPr>
                <w:rStyle w:val="Hyperlink"/>
                <w:rFonts w:asciiTheme="minorHAnsi" w:hAnsiTheme="minorHAnsi" w:cstheme="minorHAnsi"/>
                <w:color w:val="auto"/>
                <w:sz w:val="22"/>
                <w:szCs w:val="22"/>
                <w:shd w:val="clear" w:color="auto" w:fill="FFFFFF"/>
              </w:rPr>
              <w:fldChar w:fldCharType="end"/>
            </w:r>
            <w:r w:rsidRPr="007C4299">
              <w:rPr>
                <w:rFonts w:asciiTheme="minorHAnsi" w:hAnsiTheme="minorHAnsi" w:cstheme="minorHAnsi"/>
                <w:sz w:val="22"/>
                <w:szCs w:val="22"/>
                <w:shd w:val="clear" w:color="auto" w:fill="FFFFFF"/>
              </w:rPr>
              <w:t>,</w:t>
            </w:r>
            <w:r w:rsidRPr="007C4299">
              <w:rPr>
                <w:rStyle w:val="apple-converted-space"/>
                <w:rFonts w:asciiTheme="minorHAnsi" w:hAnsiTheme="minorHAnsi" w:cstheme="minorHAnsi"/>
                <w:sz w:val="22"/>
                <w:szCs w:val="22"/>
                <w:shd w:val="clear" w:color="auto" w:fill="FFFFFF"/>
              </w:rPr>
              <w:t> </w:t>
            </w:r>
            <w:hyperlink r:id="rId24" w:history="1">
              <w:r w:rsidRPr="007C4299">
                <w:rPr>
                  <w:rStyle w:val="Hyperlink"/>
                  <w:rFonts w:asciiTheme="minorHAnsi" w:hAnsiTheme="minorHAnsi" w:cstheme="minorHAnsi"/>
                  <w:color w:val="auto"/>
                  <w:sz w:val="22"/>
                  <w:szCs w:val="22"/>
                  <w:shd w:val="clear" w:color="auto" w:fill="FFFFFF"/>
                </w:rPr>
                <w:t>Ward M</w:t>
              </w:r>
            </w:hyperlink>
            <w:r w:rsidRPr="007C4299">
              <w:rPr>
                <w:rFonts w:asciiTheme="minorHAnsi" w:hAnsiTheme="minorHAnsi" w:cstheme="minorHAnsi"/>
                <w:sz w:val="22"/>
                <w:szCs w:val="22"/>
                <w:shd w:val="clear" w:color="auto" w:fill="FFFFFF"/>
              </w:rPr>
              <w:t>,</w:t>
            </w:r>
            <w:r w:rsidRPr="007C4299">
              <w:rPr>
                <w:rStyle w:val="apple-converted-space"/>
                <w:rFonts w:asciiTheme="minorHAnsi" w:hAnsiTheme="minorHAnsi" w:cstheme="minorHAnsi"/>
                <w:sz w:val="22"/>
                <w:szCs w:val="22"/>
                <w:shd w:val="clear" w:color="auto" w:fill="FFFFFF"/>
              </w:rPr>
              <w:t> </w:t>
            </w:r>
            <w:proofErr w:type="spellStart"/>
            <w:r w:rsidRPr="007C4299">
              <w:rPr>
                <w:rStyle w:val="Hyperlink"/>
                <w:rFonts w:asciiTheme="minorHAnsi" w:hAnsiTheme="minorHAnsi" w:cstheme="minorHAnsi"/>
                <w:color w:val="auto"/>
                <w:sz w:val="22"/>
                <w:szCs w:val="22"/>
                <w:shd w:val="clear" w:color="auto" w:fill="FFFFFF"/>
              </w:rPr>
              <w:fldChar w:fldCharType="begin"/>
            </w:r>
            <w:r w:rsidRPr="007C4299">
              <w:rPr>
                <w:rStyle w:val="Hyperlink"/>
                <w:rFonts w:asciiTheme="minorHAnsi" w:hAnsiTheme="minorHAnsi" w:cstheme="minorHAnsi"/>
                <w:color w:val="auto"/>
                <w:sz w:val="22"/>
                <w:szCs w:val="22"/>
                <w:shd w:val="clear" w:color="auto" w:fill="FFFFFF"/>
              </w:rPr>
              <w:instrText xml:space="preserve"> HYPERLINK "https://www-ncbi-nlm-nih-gov.proxy.library.vanderbilt.edu/pubmed/?term=Sochart%20D%5BAuthor%5D&amp;cauthor=true&amp;cauthor_uid=26611478" </w:instrText>
            </w:r>
            <w:r w:rsidRPr="007C4299">
              <w:rPr>
                <w:rStyle w:val="Hyperlink"/>
                <w:rFonts w:asciiTheme="minorHAnsi" w:hAnsiTheme="minorHAnsi" w:cstheme="minorHAnsi"/>
                <w:color w:val="auto"/>
                <w:sz w:val="22"/>
                <w:szCs w:val="22"/>
                <w:shd w:val="clear" w:color="auto" w:fill="FFFFFF"/>
              </w:rPr>
            </w:r>
            <w:r w:rsidRPr="007C4299">
              <w:rPr>
                <w:rStyle w:val="Hyperlink"/>
                <w:rFonts w:asciiTheme="minorHAnsi" w:hAnsiTheme="minorHAnsi" w:cstheme="minorHAnsi"/>
                <w:color w:val="auto"/>
                <w:sz w:val="22"/>
                <w:szCs w:val="22"/>
                <w:shd w:val="clear" w:color="auto" w:fill="FFFFFF"/>
              </w:rPr>
              <w:fldChar w:fldCharType="separate"/>
            </w:r>
            <w:r w:rsidRPr="007C4299">
              <w:rPr>
                <w:rStyle w:val="Hyperlink"/>
                <w:rFonts w:asciiTheme="minorHAnsi" w:hAnsiTheme="minorHAnsi" w:cstheme="minorHAnsi"/>
                <w:color w:val="auto"/>
                <w:sz w:val="22"/>
                <w:szCs w:val="22"/>
                <w:shd w:val="clear" w:color="auto" w:fill="FFFFFF"/>
              </w:rPr>
              <w:t>Sochart</w:t>
            </w:r>
            <w:proofErr w:type="spellEnd"/>
            <w:r w:rsidRPr="007C4299">
              <w:rPr>
                <w:rStyle w:val="Hyperlink"/>
                <w:rFonts w:asciiTheme="minorHAnsi" w:hAnsiTheme="minorHAnsi" w:cstheme="minorHAnsi"/>
                <w:color w:val="auto"/>
                <w:sz w:val="22"/>
                <w:szCs w:val="22"/>
                <w:shd w:val="clear" w:color="auto" w:fill="FFFFFF"/>
              </w:rPr>
              <w:t xml:space="preserve"> D</w:t>
            </w:r>
            <w:r w:rsidRPr="007C4299">
              <w:rPr>
                <w:rStyle w:val="Hyperlink"/>
                <w:rFonts w:asciiTheme="minorHAnsi" w:hAnsiTheme="minorHAnsi" w:cstheme="minorHAnsi"/>
                <w:color w:val="auto"/>
                <w:sz w:val="22"/>
                <w:szCs w:val="22"/>
                <w:shd w:val="clear" w:color="auto" w:fill="FFFFFF"/>
              </w:rPr>
              <w:fldChar w:fldCharType="end"/>
            </w:r>
            <w:r w:rsidRPr="007C4299">
              <w:rPr>
                <w:rFonts w:asciiTheme="minorHAnsi" w:hAnsiTheme="minorHAnsi" w:cstheme="minorHAnsi"/>
                <w:sz w:val="22"/>
                <w:szCs w:val="22"/>
                <w:shd w:val="clear" w:color="auto" w:fill="FFFFFF"/>
              </w:rPr>
              <w:t xml:space="preserve">. </w:t>
            </w:r>
            <w:r w:rsidRPr="007C4299">
              <w:rPr>
                <w:rStyle w:val="highlight"/>
                <w:rFonts w:asciiTheme="minorHAnsi" w:hAnsiTheme="minorHAnsi" w:cstheme="minorHAnsi"/>
                <w:sz w:val="22"/>
                <w:szCs w:val="22"/>
              </w:rPr>
              <w:t>Acute</w:t>
            </w:r>
            <w:r w:rsidRPr="007C4299">
              <w:rPr>
                <w:rStyle w:val="apple-converted-space"/>
                <w:rFonts w:asciiTheme="minorHAnsi" w:hAnsiTheme="minorHAnsi" w:cstheme="minorHAnsi"/>
                <w:sz w:val="22"/>
                <w:szCs w:val="22"/>
              </w:rPr>
              <w:t> </w:t>
            </w:r>
            <w:r w:rsidRPr="007C4299">
              <w:rPr>
                <w:rStyle w:val="highlight"/>
                <w:rFonts w:asciiTheme="minorHAnsi" w:hAnsiTheme="minorHAnsi" w:cstheme="minorHAnsi"/>
                <w:sz w:val="22"/>
                <w:szCs w:val="22"/>
              </w:rPr>
              <w:t>compartment syndrome</w:t>
            </w:r>
            <w:r w:rsidRPr="007C4299">
              <w:rPr>
                <w:rStyle w:val="apple-converted-space"/>
                <w:rFonts w:asciiTheme="minorHAnsi" w:hAnsiTheme="minorHAnsi" w:cstheme="minorHAnsi"/>
                <w:sz w:val="22"/>
                <w:szCs w:val="22"/>
              </w:rPr>
              <w:t> </w:t>
            </w:r>
            <w:r w:rsidRPr="007C4299">
              <w:rPr>
                <w:rFonts w:asciiTheme="minorHAnsi" w:hAnsiTheme="minorHAnsi" w:cstheme="minorHAnsi"/>
                <w:sz w:val="22"/>
                <w:szCs w:val="22"/>
              </w:rPr>
              <w:t>risk in fracture fixation with</w:t>
            </w:r>
            <w:r w:rsidRPr="007C4299">
              <w:rPr>
                <w:rStyle w:val="apple-converted-space"/>
                <w:rFonts w:asciiTheme="minorHAnsi" w:hAnsiTheme="minorHAnsi" w:cstheme="minorHAnsi"/>
                <w:sz w:val="22"/>
                <w:szCs w:val="22"/>
              </w:rPr>
              <w:t> </w:t>
            </w:r>
            <w:r w:rsidRPr="007C4299">
              <w:rPr>
                <w:rStyle w:val="highlight"/>
                <w:rFonts w:asciiTheme="minorHAnsi" w:hAnsiTheme="minorHAnsi" w:cstheme="minorHAnsi"/>
                <w:sz w:val="22"/>
                <w:szCs w:val="22"/>
              </w:rPr>
              <w:t>regional</w:t>
            </w:r>
            <w:r w:rsidRPr="007C4299">
              <w:rPr>
                <w:rStyle w:val="apple-converted-space"/>
                <w:rFonts w:asciiTheme="minorHAnsi" w:hAnsiTheme="minorHAnsi" w:cstheme="minorHAnsi"/>
                <w:sz w:val="22"/>
                <w:szCs w:val="22"/>
              </w:rPr>
              <w:t> </w:t>
            </w:r>
            <w:r w:rsidRPr="007C4299">
              <w:rPr>
                <w:rFonts w:asciiTheme="minorHAnsi" w:hAnsiTheme="minorHAnsi" w:cstheme="minorHAnsi"/>
                <w:sz w:val="22"/>
                <w:szCs w:val="22"/>
              </w:rPr>
              <w:t xml:space="preserve">blocks. </w:t>
            </w:r>
            <w:hyperlink r:id="rId25" w:tooltip="BMJ case reports." w:history="1">
              <w:r w:rsidRPr="007C4299">
                <w:rPr>
                  <w:rStyle w:val="Hyperlink"/>
                  <w:rFonts w:asciiTheme="minorHAnsi" w:hAnsiTheme="minorHAnsi" w:cstheme="minorHAnsi"/>
                  <w:color w:val="auto"/>
                  <w:sz w:val="22"/>
                  <w:szCs w:val="22"/>
                  <w:shd w:val="clear" w:color="auto" w:fill="FFFFFF"/>
                </w:rPr>
                <w:t>BMJ Case Rep.</w:t>
              </w:r>
            </w:hyperlink>
            <w:r w:rsidRPr="007C4299">
              <w:rPr>
                <w:rStyle w:val="apple-converted-space"/>
                <w:rFonts w:asciiTheme="minorHAnsi" w:hAnsiTheme="minorHAnsi" w:cstheme="minorHAnsi"/>
                <w:sz w:val="22"/>
                <w:szCs w:val="22"/>
                <w:shd w:val="clear" w:color="auto" w:fill="FFFFFF"/>
              </w:rPr>
              <w:t> </w:t>
            </w:r>
            <w:r w:rsidRPr="007C4299">
              <w:rPr>
                <w:rFonts w:asciiTheme="minorHAnsi" w:hAnsiTheme="minorHAnsi" w:cstheme="minorHAnsi"/>
                <w:sz w:val="22"/>
                <w:szCs w:val="22"/>
                <w:shd w:val="clear" w:color="auto" w:fill="FFFFFF"/>
              </w:rPr>
              <w:t>2015 Nov 26;2015.</w:t>
            </w:r>
          </w:p>
          <w:p w14:paraId="38F3B3B8" w14:textId="77777777" w:rsidR="007C4299" w:rsidRPr="007C4299" w:rsidRDefault="007C4299" w:rsidP="007C4299">
            <w:pPr>
              <w:tabs>
                <w:tab w:val="num" w:pos="1080"/>
                <w:tab w:val="left" w:pos="1620"/>
              </w:tabs>
              <w:jc w:val="both"/>
              <w:rPr>
                <w:rFonts w:asciiTheme="minorHAnsi" w:hAnsiTheme="minorHAnsi" w:cstheme="minorHAnsi"/>
                <w:b/>
                <w:sz w:val="22"/>
                <w:szCs w:val="22"/>
                <w:u w:val="single"/>
              </w:rPr>
            </w:pPr>
          </w:p>
          <w:p w14:paraId="784272DB" w14:textId="77777777" w:rsidR="007C4299" w:rsidRPr="007C4299" w:rsidRDefault="007C4299" w:rsidP="007C4299">
            <w:pPr>
              <w:widowControl w:val="0"/>
              <w:autoSpaceDE w:val="0"/>
              <w:autoSpaceDN w:val="0"/>
              <w:adjustRightInd w:val="0"/>
              <w:rPr>
                <w:rFonts w:asciiTheme="minorHAnsi" w:hAnsiTheme="minorHAnsi" w:cstheme="minorHAnsi"/>
                <w:sz w:val="22"/>
                <w:szCs w:val="22"/>
                <w:shd w:val="clear" w:color="auto" w:fill="FFFFFF"/>
              </w:rPr>
            </w:pPr>
            <w:r w:rsidRPr="007C4299">
              <w:rPr>
                <w:rFonts w:asciiTheme="minorHAnsi" w:hAnsiTheme="minorHAnsi" w:cstheme="minorHAnsi"/>
                <w:sz w:val="22"/>
                <w:szCs w:val="22"/>
                <w:shd w:val="clear" w:color="auto" w:fill="FFFFFF"/>
              </w:rPr>
              <w:t>Kucera TJ,</w:t>
            </w:r>
            <w:r w:rsidRPr="007C4299">
              <w:rPr>
                <w:rStyle w:val="apple-converted-space"/>
                <w:rFonts w:asciiTheme="minorHAnsi" w:hAnsiTheme="minorHAnsi" w:cstheme="minorHAnsi"/>
                <w:sz w:val="22"/>
                <w:szCs w:val="22"/>
                <w:shd w:val="clear" w:color="auto" w:fill="FFFFFF"/>
              </w:rPr>
              <w:t> </w:t>
            </w:r>
            <w:proofErr w:type="spellStart"/>
            <w:r w:rsidRPr="007C4299">
              <w:rPr>
                <w:rFonts w:asciiTheme="minorHAnsi" w:hAnsiTheme="minorHAnsi" w:cstheme="minorHAnsi"/>
                <w:bCs/>
                <w:sz w:val="22"/>
                <w:szCs w:val="22"/>
                <w:shd w:val="clear" w:color="auto" w:fill="FFFFFF"/>
              </w:rPr>
              <w:t>Boezaart</w:t>
            </w:r>
            <w:proofErr w:type="spellEnd"/>
            <w:r w:rsidRPr="007C4299">
              <w:rPr>
                <w:rStyle w:val="apple-converted-space"/>
                <w:rFonts w:asciiTheme="minorHAnsi" w:hAnsiTheme="minorHAnsi" w:cstheme="minorHAnsi"/>
                <w:sz w:val="22"/>
                <w:szCs w:val="22"/>
                <w:shd w:val="clear" w:color="auto" w:fill="FFFFFF"/>
              </w:rPr>
              <w:t> </w:t>
            </w:r>
            <w:r w:rsidRPr="007C4299">
              <w:rPr>
                <w:rFonts w:asciiTheme="minorHAnsi" w:hAnsiTheme="minorHAnsi" w:cstheme="minorHAnsi"/>
                <w:sz w:val="22"/>
                <w:szCs w:val="22"/>
                <w:shd w:val="clear" w:color="auto" w:fill="FFFFFF"/>
              </w:rPr>
              <w:t xml:space="preserve">AP. </w:t>
            </w:r>
            <w:hyperlink r:id="rId26" w:history="1">
              <w:r w:rsidRPr="007C4299">
                <w:rPr>
                  <w:rStyle w:val="Hyperlink"/>
                  <w:rFonts w:asciiTheme="minorHAnsi" w:hAnsiTheme="minorHAnsi" w:cstheme="minorHAnsi"/>
                  <w:color w:val="auto"/>
                  <w:sz w:val="22"/>
                  <w:szCs w:val="22"/>
                  <w:shd w:val="clear" w:color="auto" w:fill="FFFFFF"/>
                </w:rPr>
                <w:t>Regional anesthesia does not consistently block ischemic pain: two further cases and a review of the literature.</w:t>
              </w:r>
            </w:hyperlink>
            <w:r w:rsidRPr="007C4299">
              <w:rPr>
                <w:rFonts w:asciiTheme="minorHAnsi" w:hAnsiTheme="minorHAnsi" w:cstheme="minorHAnsi"/>
                <w:sz w:val="22"/>
                <w:szCs w:val="22"/>
              </w:rPr>
              <w:t xml:space="preserve"> </w:t>
            </w:r>
            <w:r w:rsidRPr="007C4299">
              <w:rPr>
                <w:rStyle w:val="jrnl"/>
                <w:rFonts w:asciiTheme="minorHAnsi" w:hAnsiTheme="minorHAnsi" w:cstheme="minorHAnsi"/>
                <w:sz w:val="22"/>
                <w:szCs w:val="22"/>
                <w:shd w:val="clear" w:color="auto" w:fill="FFFFFF"/>
              </w:rPr>
              <w:t>Pain Med</w:t>
            </w:r>
            <w:r w:rsidRPr="007C4299">
              <w:rPr>
                <w:rFonts w:asciiTheme="minorHAnsi" w:hAnsiTheme="minorHAnsi" w:cstheme="minorHAnsi"/>
                <w:sz w:val="22"/>
                <w:szCs w:val="22"/>
                <w:shd w:val="clear" w:color="auto" w:fill="FFFFFF"/>
              </w:rPr>
              <w:t>. 2014 Feb;15(2):316-9.</w:t>
            </w:r>
          </w:p>
          <w:p w14:paraId="283D33AC" w14:textId="77777777" w:rsidR="007C4299" w:rsidRPr="007C4299" w:rsidRDefault="007C4299" w:rsidP="007C4299">
            <w:pPr>
              <w:widowControl w:val="0"/>
              <w:autoSpaceDE w:val="0"/>
              <w:autoSpaceDN w:val="0"/>
              <w:adjustRightInd w:val="0"/>
              <w:rPr>
                <w:rFonts w:asciiTheme="minorHAnsi" w:hAnsiTheme="minorHAnsi" w:cstheme="minorHAnsi"/>
                <w:sz w:val="22"/>
                <w:szCs w:val="22"/>
                <w:shd w:val="clear" w:color="auto" w:fill="FFFFFF"/>
              </w:rPr>
            </w:pPr>
          </w:p>
          <w:p w14:paraId="4EF4078E" w14:textId="4F273207" w:rsidR="007C4299" w:rsidRDefault="007C4299" w:rsidP="007C4299">
            <w:pPr>
              <w:widowControl w:val="0"/>
              <w:autoSpaceDE w:val="0"/>
              <w:autoSpaceDN w:val="0"/>
              <w:adjustRightInd w:val="0"/>
              <w:rPr>
                <w:rFonts w:asciiTheme="minorHAnsi" w:hAnsiTheme="minorHAnsi" w:cstheme="minorHAnsi"/>
                <w:sz w:val="22"/>
                <w:szCs w:val="22"/>
              </w:rPr>
            </w:pPr>
            <w:r w:rsidRPr="007C4299">
              <w:rPr>
                <w:rFonts w:asciiTheme="minorHAnsi" w:hAnsiTheme="minorHAnsi" w:cstheme="minorHAnsi"/>
                <w:sz w:val="22"/>
                <w:szCs w:val="22"/>
                <w:shd w:val="clear" w:color="auto" w:fill="FFFFFF"/>
              </w:rPr>
              <w:t xml:space="preserve">Elliott KGB, Johnston AJ. Diagnosing Acute Compartment Syndrome. </w:t>
            </w:r>
            <w:r w:rsidRPr="007C4299">
              <w:rPr>
                <w:rFonts w:asciiTheme="minorHAnsi" w:hAnsiTheme="minorHAnsi" w:cstheme="minorHAnsi"/>
                <w:iCs/>
                <w:sz w:val="22"/>
                <w:szCs w:val="22"/>
              </w:rPr>
              <w:t xml:space="preserve">J Bone Joint Surg [Br] </w:t>
            </w:r>
            <w:r w:rsidRPr="007C4299">
              <w:rPr>
                <w:rFonts w:asciiTheme="minorHAnsi" w:hAnsiTheme="minorHAnsi" w:cstheme="minorHAnsi"/>
                <w:sz w:val="22"/>
                <w:szCs w:val="22"/>
              </w:rPr>
              <w:t>2003;85-B:625-32.</w:t>
            </w:r>
          </w:p>
          <w:p w14:paraId="2DB70F69" w14:textId="77777777" w:rsidR="007C4299" w:rsidRPr="007C4299" w:rsidRDefault="007C4299" w:rsidP="007C4299">
            <w:pPr>
              <w:widowControl w:val="0"/>
              <w:autoSpaceDE w:val="0"/>
              <w:autoSpaceDN w:val="0"/>
              <w:adjustRightInd w:val="0"/>
              <w:rPr>
                <w:rFonts w:asciiTheme="minorHAnsi" w:hAnsiTheme="minorHAnsi" w:cstheme="minorHAnsi"/>
                <w:sz w:val="22"/>
                <w:szCs w:val="22"/>
              </w:rPr>
            </w:pPr>
          </w:p>
          <w:p w14:paraId="14882D4E" w14:textId="77777777" w:rsidR="007C4299" w:rsidRPr="007C4299" w:rsidRDefault="007C4299" w:rsidP="007C4299">
            <w:pPr>
              <w:tabs>
                <w:tab w:val="num" w:pos="1080"/>
                <w:tab w:val="left" w:pos="1620"/>
              </w:tabs>
              <w:jc w:val="both"/>
              <w:rPr>
                <w:rFonts w:asciiTheme="minorHAnsi" w:hAnsiTheme="minorHAnsi" w:cstheme="minorHAnsi"/>
                <w:b/>
                <w:sz w:val="22"/>
                <w:szCs w:val="22"/>
                <w:u w:val="single"/>
              </w:rPr>
            </w:pPr>
            <w:r w:rsidRPr="007C4299">
              <w:rPr>
                <w:rFonts w:asciiTheme="minorHAnsi" w:hAnsiTheme="minorHAnsi" w:cstheme="minorHAnsi"/>
                <w:b/>
                <w:sz w:val="22"/>
                <w:szCs w:val="22"/>
                <w:u w:val="single"/>
              </w:rPr>
              <w:t>Anticoagulation</w:t>
            </w:r>
          </w:p>
          <w:p w14:paraId="520ADD22" w14:textId="77777777" w:rsidR="007C4299" w:rsidRPr="007C4299" w:rsidRDefault="007C4299" w:rsidP="007C4299">
            <w:pPr>
              <w:widowControl w:val="0"/>
              <w:autoSpaceDE w:val="0"/>
              <w:autoSpaceDN w:val="0"/>
              <w:adjustRightInd w:val="0"/>
              <w:rPr>
                <w:rFonts w:asciiTheme="minorHAnsi" w:hAnsiTheme="minorHAnsi" w:cstheme="minorHAnsi"/>
                <w:sz w:val="22"/>
                <w:szCs w:val="22"/>
              </w:rPr>
            </w:pPr>
            <w:proofErr w:type="spellStart"/>
            <w:r w:rsidRPr="007C4299">
              <w:rPr>
                <w:rFonts w:asciiTheme="minorHAnsi" w:hAnsiTheme="minorHAnsi" w:cstheme="minorHAnsi"/>
                <w:sz w:val="22"/>
                <w:szCs w:val="22"/>
              </w:rPr>
              <w:t>Horlocker</w:t>
            </w:r>
            <w:proofErr w:type="spellEnd"/>
            <w:r w:rsidRPr="007C4299">
              <w:rPr>
                <w:rFonts w:asciiTheme="minorHAnsi" w:hAnsiTheme="minorHAnsi" w:cstheme="minorHAnsi"/>
                <w:sz w:val="22"/>
                <w:szCs w:val="22"/>
              </w:rPr>
              <w:t xml:space="preserve"> TT, Wedel DJ, </w:t>
            </w:r>
            <w:proofErr w:type="spellStart"/>
            <w:r w:rsidRPr="007C4299">
              <w:rPr>
                <w:rFonts w:asciiTheme="minorHAnsi" w:hAnsiTheme="minorHAnsi" w:cstheme="minorHAnsi"/>
                <w:sz w:val="22"/>
                <w:szCs w:val="22"/>
              </w:rPr>
              <w:t>Rowlingson</w:t>
            </w:r>
            <w:proofErr w:type="spellEnd"/>
            <w:r w:rsidRPr="007C4299">
              <w:rPr>
                <w:rFonts w:asciiTheme="minorHAnsi" w:hAnsiTheme="minorHAnsi" w:cstheme="minorHAnsi"/>
                <w:sz w:val="22"/>
                <w:szCs w:val="22"/>
              </w:rPr>
              <w:t xml:space="preserve"> JC, et al: Regional anesthesia in the patient receiving antithrombotic or thrombolytic therapy. Reg Anesth Pain Med 2010; 35: 64-101.</w:t>
            </w:r>
          </w:p>
          <w:p w14:paraId="1D9DC8DF" w14:textId="77777777" w:rsidR="007C4299" w:rsidRPr="007C4299" w:rsidRDefault="007C4299" w:rsidP="00CA6601">
            <w:pPr>
              <w:rPr>
                <w:rFonts w:asciiTheme="minorHAnsi" w:hAnsiTheme="minorHAnsi" w:cstheme="minorHAnsi"/>
                <w:b/>
                <w:bCs/>
                <w:sz w:val="22"/>
                <w:szCs w:val="22"/>
              </w:rPr>
            </w:pPr>
          </w:p>
          <w:p w14:paraId="492FDF83" w14:textId="77777777" w:rsidR="007C4299" w:rsidRPr="007C4299" w:rsidRDefault="007C4299" w:rsidP="007C4299">
            <w:pPr>
              <w:widowControl w:val="0"/>
              <w:autoSpaceDE w:val="0"/>
              <w:autoSpaceDN w:val="0"/>
              <w:adjustRightInd w:val="0"/>
              <w:rPr>
                <w:rFonts w:asciiTheme="minorHAnsi" w:hAnsiTheme="minorHAnsi" w:cstheme="minorHAnsi"/>
                <w:b/>
                <w:sz w:val="22"/>
                <w:szCs w:val="22"/>
                <w:u w:val="single"/>
                <w:shd w:val="clear" w:color="auto" w:fill="FFFFFF"/>
              </w:rPr>
            </w:pPr>
            <w:r w:rsidRPr="007C4299">
              <w:rPr>
                <w:rFonts w:asciiTheme="minorHAnsi" w:hAnsiTheme="minorHAnsi" w:cstheme="minorHAnsi"/>
                <w:b/>
                <w:sz w:val="22"/>
                <w:szCs w:val="22"/>
                <w:u w:val="single"/>
                <w:shd w:val="clear" w:color="auto" w:fill="FFFFFF"/>
              </w:rPr>
              <w:t>Embolic Syndromes</w:t>
            </w:r>
          </w:p>
          <w:p w14:paraId="35246963" w14:textId="46805D1D" w:rsidR="007C4299" w:rsidRPr="007C4299" w:rsidRDefault="007C4299" w:rsidP="00CA6601">
            <w:pPr>
              <w:rPr>
                <w:rFonts w:asciiTheme="minorHAnsi" w:hAnsiTheme="minorHAnsi" w:cstheme="minorHAnsi"/>
                <w:sz w:val="22"/>
                <w:szCs w:val="22"/>
              </w:rPr>
            </w:pPr>
            <w:r w:rsidRPr="007C4299">
              <w:rPr>
                <w:rFonts w:asciiTheme="minorHAnsi" w:hAnsiTheme="minorHAnsi" w:cstheme="minorHAnsi"/>
                <w:sz w:val="22"/>
                <w:szCs w:val="22"/>
              </w:rPr>
              <w:t>Kim KJ, Chen DG, Chung N, Lynch C 3</w:t>
            </w:r>
            <w:r w:rsidRPr="007C4299">
              <w:rPr>
                <w:rFonts w:asciiTheme="minorHAnsi" w:hAnsiTheme="minorHAnsi" w:cstheme="minorHAnsi"/>
                <w:sz w:val="22"/>
                <w:szCs w:val="22"/>
                <w:vertAlign w:val="superscript"/>
              </w:rPr>
              <w:t>rd</w:t>
            </w:r>
            <w:r w:rsidRPr="007C4299">
              <w:rPr>
                <w:rFonts w:asciiTheme="minorHAnsi" w:hAnsiTheme="minorHAnsi" w:cstheme="minorHAnsi"/>
                <w:sz w:val="22"/>
                <w:szCs w:val="22"/>
              </w:rPr>
              <w:t>, Park WK: Direct myocardial depressant effects of methylmethacrylate monomer: mechanical and electrophysiologic actions in vitro. Anesthesiology.  2003 May;98(5):1186</w:t>
            </w:r>
          </w:p>
          <w:p w14:paraId="00E2A4F0" w14:textId="77777777" w:rsidR="007C4299" w:rsidRPr="007C4299" w:rsidRDefault="007C4299" w:rsidP="00CA6601">
            <w:pPr>
              <w:rPr>
                <w:rFonts w:asciiTheme="minorHAnsi" w:hAnsiTheme="minorHAnsi" w:cstheme="minorHAnsi"/>
                <w:sz w:val="22"/>
                <w:szCs w:val="22"/>
              </w:rPr>
            </w:pPr>
          </w:p>
          <w:p w14:paraId="11DE3081" w14:textId="77777777" w:rsidR="007C4299" w:rsidRPr="007C4299" w:rsidRDefault="007C4299" w:rsidP="007C4299">
            <w:pPr>
              <w:rPr>
                <w:rFonts w:asciiTheme="minorHAnsi" w:hAnsiTheme="minorHAnsi" w:cstheme="minorHAnsi"/>
                <w:sz w:val="22"/>
                <w:szCs w:val="22"/>
              </w:rPr>
            </w:pPr>
            <w:r w:rsidRPr="007C4299">
              <w:rPr>
                <w:rFonts w:asciiTheme="minorHAnsi" w:hAnsiTheme="minorHAnsi" w:cstheme="minorHAnsi"/>
                <w:sz w:val="22"/>
                <w:szCs w:val="22"/>
              </w:rPr>
              <w:t xml:space="preserve">Fallon KM, Fuller JG, Morley-Forster P: Fat embolization and fatal cardiac arrest during hip arthroplasty with methylmethacrylate. Can J </w:t>
            </w:r>
            <w:proofErr w:type="spellStart"/>
            <w:r w:rsidRPr="007C4299">
              <w:rPr>
                <w:rFonts w:asciiTheme="minorHAnsi" w:hAnsiTheme="minorHAnsi" w:cstheme="minorHAnsi"/>
                <w:sz w:val="22"/>
                <w:szCs w:val="22"/>
              </w:rPr>
              <w:t>Aneaesth</w:t>
            </w:r>
            <w:proofErr w:type="spellEnd"/>
            <w:r w:rsidRPr="007C4299">
              <w:rPr>
                <w:rFonts w:asciiTheme="minorHAnsi" w:hAnsiTheme="minorHAnsi" w:cstheme="minorHAnsi"/>
                <w:sz w:val="22"/>
                <w:szCs w:val="22"/>
              </w:rPr>
              <w:t>. 2001 Jul-Aug;48(7):626-9.</w:t>
            </w:r>
          </w:p>
          <w:p w14:paraId="25DD2AA9" w14:textId="77777777" w:rsidR="007C4299" w:rsidRPr="007C4299" w:rsidRDefault="007C4299" w:rsidP="00CA6601">
            <w:pPr>
              <w:rPr>
                <w:rFonts w:asciiTheme="minorHAnsi" w:hAnsiTheme="minorHAnsi" w:cstheme="minorHAnsi"/>
                <w:b/>
                <w:bCs/>
                <w:sz w:val="22"/>
                <w:szCs w:val="22"/>
              </w:rPr>
            </w:pPr>
          </w:p>
          <w:p w14:paraId="30BA4CFE" w14:textId="77777777" w:rsidR="007C4299" w:rsidRPr="007C4299" w:rsidRDefault="007C4299" w:rsidP="007C4299">
            <w:pPr>
              <w:widowControl w:val="0"/>
              <w:autoSpaceDE w:val="0"/>
              <w:autoSpaceDN w:val="0"/>
              <w:adjustRightInd w:val="0"/>
              <w:rPr>
                <w:rFonts w:asciiTheme="minorHAnsi" w:hAnsiTheme="minorHAnsi" w:cstheme="minorHAnsi"/>
                <w:b/>
                <w:sz w:val="22"/>
                <w:szCs w:val="22"/>
                <w:u w:val="single"/>
                <w:shd w:val="clear" w:color="auto" w:fill="FFFFFF"/>
              </w:rPr>
            </w:pPr>
            <w:r w:rsidRPr="007C4299">
              <w:rPr>
                <w:rFonts w:asciiTheme="minorHAnsi" w:hAnsiTheme="minorHAnsi" w:cstheme="minorHAnsi"/>
                <w:b/>
                <w:sz w:val="22"/>
                <w:szCs w:val="22"/>
                <w:u w:val="single"/>
                <w:shd w:val="clear" w:color="auto" w:fill="FFFFFF"/>
              </w:rPr>
              <w:t>Local Anesthetic Complications</w:t>
            </w:r>
          </w:p>
          <w:p w14:paraId="08874BA4" w14:textId="77777777" w:rsidR="007C4299" w:rsidRPr="007C4299" w:rsidRDefault="007C4299" w:rsidP="007C4299">
            <w:pPr>
              <w:widowControl w:val="0"/>
              <w:autoSpaceDE w:val="0"/>
              <w:autoSpaceDN w:val="0"/>
              <w:adjustRightInd w:val="0"/>
              <w:rPr>
                <w:rFonts w:asciiTheme="minorHAnsi" w:hAnsiTheme="minorHAnsi" w:cstheme="minorHAnsi"/>
                <w:sz w:val="22"/>
                <w:szCs w:val="22"/>
              </w:rPr>
            </w:pPr>
            <w:r w:rsidRPr="007C4299">
              <w:rPr>
                <w:rFonts w:asciiTheme="minorHAnsi" w:hAnsiTheme="minorHAnsi" w:cstheme="minorHAnsi"/>
                <w:sz w:val="22"/>
                <w:szCs w:val="22"/>
              </w:rPr>
              <w:t xml:space="preserve">Neal JM, Bernards CM, Butterworth JF, et.al: ASRA practice advisory on local anesthetic systemic toxicity. </w:t>
            </w:r>
            <w:r w:rsidRPr="007C4299">
              <w:rPr>
                <w:rFonts w:asciiTheme="minorHAnsi" w:hAnsiTheme="minorHAnsi" w:cstheme="minorHAnsi"/>
                <w:i/>
                <w:sz w:val="22"/>
                <w:szCs w:val="22"/>
              </w:rPr>
              <w:t>Reg Anesth Pain Med</w:t>
            </w:r>
            <w:r w:rsidRPr="007C4299">
              <w:rPr>
                <w:rFonts w:asciiTheme="minorHAnsi" w:hAnsiTheme="minorHAnsi" w:cstheme="minorHAnsi"/>
                <w:sz w:val="22"/>
                <w:szCs w:val="22"/>
              </w:rPr>
              <w:t xml:space="preserve"> 2010; 35:152-161.</w:t>
            </w:r>
          </w:p>
          <w:p w14:paraId="496D96B0" w14:textId="77777777" w:rsidR="007C4299" w:rsidRPr="007C4299" w:rsidRDefault="007C4299" w:rsidP="007C4299">
            <w:pPr>
              <w:widowControl w:val="0"/>
              <w:autoSpaceDE w:val="0"/>
              <w:autoSpaceDN w:val="0"/>
              <w:adjustRightInd w:val="0"/>
              <w:rPr>
                <w:rFonts w:asciiTheme="minorHAnsi" w:hAnsiTheme="minorHAnsi" w:cstheme="minorHAnsi"/>
                <w:sz w:val="22"/>
                <w:szCs w:val="22"/>
              </w:rPr>
            </w:pPr>
          </w:p>
          <w:p w14:paraId="0C3ABC0D" w14:textId="77777777" w:rsidR="007C4299" w:rsidRPr="007C4299" w:rsidRDefault="007C4299" w:rsidP="007C4299">
            <w:pPr>
              <w:widowControl w:val="0"/>
              <w:autoSpaceDE w:val="0"/>
              <w:autoSpaceDN w:val="0"/>
              <w:adjustRightInd w:val="0"/>
              <w:rPr>
                <w:rFonts w:asciiTheme="minorHAnsi" w:hAnsiTheme="minorHAnsi" w:cstheme="minorHAnsi"/>
                <w:sz w:val="22"/>
                <w:szCs w:val="22"/>
                <w:shd w:val="clear" w:color="auto" w:fill="FFFFFF"/>
              </w:rPr>
            </w:pPr>
            <w:r w:rsidRPr="007C4299">
              <w:rPr>
                <w:rFonts w:asciiTheme="minorHAnsi" w:hAnsiTheme="minorHAnsi" w:cstheme="minorHAnsi"/>
                <w:sz w:val="22"/>
                <w:szCs w:val="22"/>
                <w:shd w:val="clear" w:color="auto" w:fill="FFFFFF"/>
              </w:rPr>
              <w:t xml:space="preserve">Neal JM, Mulroy MF, Weinberg GL. </w:t>
            </w:r>
            <w:hyperlink r:id="rId27" w:history="1">
              <w:r w:rsidRPr="007C4299">
                <w:rPr>
                  <w:rStyle w:val="Hyperlink"/>
                  <w:rFonts w:asciiTheme="minorHAnsi" w:hAnsiTheme="minorHAnsi" w:cstheme="minorHAnsi"/>
                  <w:color w:val="auto"/>
                  <w:sz w:val="22"/>
                  <w:szCs w:val="22"/>
                  <w:shd w:val="clear" w:color="auto" w:fill="FFFFFF"/>
                </w:rPr>
                <w:t>American Society of Regional</w:t>
              </w:r>
              <w:r w:rsidRPr="007C4299">
                <w:rPr>
                  <w:rStyle w:val="apple-converted-space"/>
                  <w:rFonts w:asciiTheme="minorHAnsi" w:hAnsiTheme="minorHAnsi" w:cstheme="minorHAnsi"/>
                  <w:sz w:val="22"/>
                  <w:szCs w:val="22"/>
                  <w:shd w:val="clear" w:color="auto" w:fill="FFFFFF"/>
                </w:rPr>
                <w:t> </w:t>
              </w:r>
              <w:r w:rsidRPr="007C4299">
                <w:rPr>
                  <w:rStyle w:val="Hyperlink"/>
                  <w:rFonts w:asciiTheme="minorHAnsi" w:hAnsiTheme="minorHAnsi" w:cstheme="minorHAnsi"/>
                  <w:bCs/>
                  <w:color w:val="auto"/>
                  <w:sz w:val="22"/>
                  <w:szCs w:val="22"/>
                  <w:shd w:val="clear" w:color="auto" w:fill="FFFFFF"/>
                </w:rPr>
                <w:t>Anesthesia</w:t>
              </w:r>
              <w:r w:rsidRPr="007C4299">
                <w:rPr>
                  <w:rStyle w:val="apple-converted-space"/>
                  <w:rFonts w:asciiTheme="minorHAnsi" w:hAnsiTheme="minorHAnsi" w:cstheme="minorHAnsi"/>
                  <w:sz w:val="22"/>
                  <w:szCs w:val="22"/>
                  <w:shd w:val="clear" w:color="auto" w:fill="FFFFFF"/>
                </w:rPr>
                <w:t> </w:t>
              </w:r>
              <w:r w:rsidRPr="007C4299">
                <w:rPr>
                  <w:rStyle w:val="Hyperlink"/>
                  <w:rFonts w:asciiTheme="minorHAnsi" w:hAnsiTheme="minorHAnsi" w:cstheme="minorHAnsi"/>
                  <w:color w:val="auto"/>
                  <w:sz w:val="22"/>
                  <w:szCs w:val="22"/>
                  <w:shd w:val="clear" w:color="auto" w:fill="FFFFFF"/>
                </w:rPr>
                <w:t>and Pain Medicine checklist for managing</w:t>
              </w:r>
              <w:r w:rsidRPr="007C4299">
                <w:rPr>
                  <w:rStyle w:val="apple-converted-space"/>
                  <w:rFonts w:asciiTheme="minorHAnsi" w:hAnsiTheme="minorHAnsi" w:cstheme="minorHAnsi"/>
                  <w:sz w:val="22"/>
                  <w:szCs w:val="22"/>
                  <w:shd w:val="clear" w:color="auto" w:fill="FFFFFF"/>
                </w:rPr>
                <w:t> </w:t>
              </w:r>
              <w:r w:rsidRPr="007C4299">
                <w:rPr>
                  <w:rStyle w:val="Hyperlink"/>
                  <w:rFonts w:asciiTheme="minorHAnsi" w:hAnsiTheme="minorHAnsi" w:cstheme="minorHAnsi"/>
                  <w:bCs/>
                  <w:color w:val="auto"/>
                  <w:sz w:val="22"/>
                  <w:szCs w:val="22"/>
                  <w:shd w:val="clear" w:color="auto" w:fill="FFFFFF"/>
                </w:rPr>
                <w:t>local anesthetic</w:t>
              </w:r>
              <w:r w:rsidRPr="007C4299">
                <w:rPr>
                  <w:rStyle w:val="apple-converted-space"/>
                  <w:rFonts w:asciiTheme="minorHAnsi" w:hAnsiTheme="minorHAnsi" w:cstheme="minorHAnsi"/>
                  <w:sz w:val="22"/>
                  <w:szCs w:val="22"/>
                  <w:shd w:val="clear" w:color="auto" w:fill="FFFFFF"/>
                </w:rPr>
                <w:t> </w:t>
              </w:r>
              <w:r w:rsidRPr="007C4299">
                <w:rPr>
                  <w:rStyle w:val="Hyperlink"/>
                  <w:rFonts w:asciiTheme="minorHAnsi" w:hAnsiTheme="minorHAnsi" w:cstheme="minorHAnsi"/>
                  <w:bCs/>
                  <w:color w:val="auto"/>
                  <w:sz w:val="22"/>
                  <w:szCs w:val="22"/>
                  <w:shd w:val="clear" w:color="auto" w:fill="FFFFFF"/>
                </w:rPr>
                <w:t>systemic</w:t>
              </w:r>
              <w:r w:rsidRPr="007C4299">
                <w:rPr>
                  <w:rStyle w:val="apple-converted-space"/>
                  <w:rFonts w:asciiTheme="minorHAnsi" w:hAnsiTheme="minorHAnsi" w:cstheme="minorHAnsi"/>
                  <w:sz w:val="22"/>
                  <w:szCs w:val="22"/>
                  <w:shd w:val="clear" w:color="auto" w:fill="FFFFFF"/>
                </w:rPr>
                <w:t> </w:t>
              </w:r>
              <w:r w:rsidRPr="007C4299">
                <w:rPr>
                  <w:rStyle w:val="Hyperlink"/>
                  <w:rFonts w:asciiTheme="minorHAnsi" w:hAnsiTheme="minorHAnsi" w:cstheme="minorHAnsi"/>
                  <w:bCs/>
                  <w:color w:val="auto"/>
                  <w:sz w:val="22"/>
                  <w:szCs w:val="22"/>
                  <w:shd w:val="clear" w:color="auto" w:fill="FFFFFF"/>
                </w:rPr>
                <w:t>toxicity</w:t>
              </w:r>
              <w:r w:rsidRPr="007C4299">
                <w:rPr>
                  <w:rStyle w:val="Hyperlink"/>
                  <w:rFonts w:asciiTheme="minorHAnsi" w:hAnsiTheme="minorHAnsi" w:cstheme="minorHAnsi"/>
                  <w:color w:val="auto"/>
                  <w:sz w:val="22"/>
                  <w:szCs w:val="22"/>
                  <w:shd w:val="clear" w:color="auto" w:fill="FFFFFF"/>
                </w:rPr>
                <w:t>: 2012 version.</w:t>
              </w:r>
            </w:hyperlink>
            <w:r w:rsidRPr="007C4299">
              <w:rPr>
                <w:rFonts w:asciiTheme="minorHAnsi" w:hAnsiTheme="minorHAnsi" w:cstheme="minorHAnsi"/>
                <w:sz w:val="22"/>
                <w:szCs w:val="22"/>
              </w:rPr>
              <w:t xml:space="preserve"> </w:t>
            </w:r>
            <w:r w:rsidRPr="007C4299">
              <w:rPr>
                <w:rStyle w:val="jrnl"/>
                <w:rFonts w:asciiTheme="minorHAnsi" w:hAnsiTheme="minorHAnsi" w:cstheme="minorHAnsi"/>
                <w:sz w:val="22"/>
                <w:szCs w:val="22"/>
                <w:shd w:val="clear" w:color="auto" w:fill="FFFFFF"/>
              </w:rPr>
              <w:t>Reg Anesth Pain Med</w:t>
            </w:r>
            <w:r w:rsidRPr="007C4299">
              <w:rPr>
                <w:rFonts w:asciiTheme="minorHAnsi" w:hAnsiTheme="minorHAnsi" w:cstheme="minorHAnsi"/>
                <w:sz w:val="22"/>
                <w:szCs w:val="22"/>
                <w:shd w:val="clear" w:color="auto" w:fill="FFFFFF"/>
              </w:rPr>
              <w:t>. 2012 Jan-Feb;37(1):16-8.</w:t>
            </w:r>
          </w:p>
          <w:p w14:paraId="009E684E" w14:textId="77777777" w:rsidR="007C4299" w:rsidRPr="007C4299" w:rsidRDefault="007C4299" w:rsidP="00CA6601">
            <w:pPr>
              <w:rPr>
                <w:rFonts w:asciiTheme="minorHAnsi" w:hAnsiTheme="minorHAnsi" w:cstheme="minorHAnsi"/>
                <w:b/>
                <w:bCs/>
                <w:sz w:val="22"/>
                <w:szCs w:val="22"/>
              </w:rPr>
            </w:pPr>
          </w:p>
          <w:p w14:paraId="1A460C34" w14:textId="6B33633D" w:rsidR="007C4299" w:rsidRPr="007C4299" w:rsidRDefault="007C4299" w:rsidP="007C4299">
            <w:pPr>
              <w:tabs>
                <w:tab w:val="num" w:pos="1080"/>
                <w:tab w:val="left" w:pos="1620"/>
              </w:tabs>
              <w:jc w:val="both"/>
              <w:rPr>
                <w:rFonts w:asciiTheme="minorHAnsi" w:hAnsiTheme="minorHAnsi" w:cstheme="minorHAnsi"/>
                <w:b/>
                <w:sz w:val="22"/>
                <w:szCs w:val="22"/>
                <w:u w:val="single"/>
              </w:rPr>
            </w:pPr>
            <w:r w:rsidRPr="007C4299">
              <w:rPr>
                <w:rFonts w:asciiTheme="minorHAnsi" w:hAnsiTheme="minorHAnsi" w:cstheme="minorHAnsi"/>
                <w:b/>
                <w:sz w:val="22"/>
                <w:szCs w:val="22"/>
                <w:u w:val="single"/>
              </w:rPr>
              <w:t>Nerve Injury</w:t>
            </w:r>
          </w:p>
          <w:p w14:paraId="0C4ED919" w14:textId="77777777" w:rsidR="007C4299" w:rsidRPr="007C4299" w:rsidRDefault="007C4299" w:rsidP="007C4299">
            <w:pPr>
              <w:widowControl w:val="0"/>
              <w:autoSpaceDE w:val="0"/>
              <w:autoSpaceDN w:val="0"/>
              <w:adjustRightInd w:val="0"/>
              <w:rPr>
                <w:rFonts w:asciiTheme="minorHAnsi" w:hAnsiTheme="minorHAnsi" w:cstheme="minorHAnsi"/>
                <w:sz w:val="22"/>
                <w:szCs w:val="22"/>
              </w:rPr>
            </w:pPr>
            <w:hyperlink r:id="rId28" w:history="1">
              <w:r w:rsidRPr="007C4299">
                <w:rPr>
                  <w:rStyle w:val="highlight"/>
                  <w:rFonts w:asciiTheme="minorHAnsi" w:hAnsiTheme="minorHAnsi" w:cstheme="minorHAnsi"/>
                  <w:sz w:val="22"/>
                  <w:szCs w:val="22"/>
                  <w:shd w:val="clear" w:color="auto" w:fill="FFFFFF"/>
                </w:rPr>
                <w:t>Neal</w:t>
              </w:r>
              <w:r w:rsidRPr="007C4299">
                <w:rPr>
                  <w:rStyle w:val="apple-converted-space"/>
                  <w:rFonts w:asciiTheme="minorHAnsi" w:hAnsiTheme="minorHAnsi" w:cstheme="minorHAnsi"/>
                  <w:sz w:val="22"/>
                  <w:szCs w:val="22"/>
                  <w:shd w:val="clear" w:color="auto" w:fill="FFFFFF"/>
                </w:rPr>
                <w:t> </w:t>
              </w:r>
              <w:r w:rsidRPr="007C4299">
                <w:rPr>
                  <w:rStyle w:val="Hyperlink"/>
                  <w:rFonts w:asciiTheme="minorHAnsi" w:hAnsiTheme="minorHAnsi" w:cstheme="minorHAnsi"/>
                  <w:color w:val="auto"/>
                  <w:sz w:val="22"/>
                  <w:szCs w:val="22"/>
                  <w:shd w:val="clear" w:color="auto" w:fill="FFFFFF"/>
                </w:rPr>
                <w:t>JM</w:t>
              </w:r>
            </w:hyperlink>
            <w:r w:rsidRPr="007C4299">
              <w:rPr>
                <w:rFonts w:asciiTheme="minorHAnsi" w:hAnsiTheme="minorHAnsi" w:cstheme="minorHAnsi"/>
                <w:sz w:val="22"/>
                <w:szCs w:val="22"/>
                <w:shd w:val="clear" w:color="auto" w:fill="FFFFFF"/>
                <w:vertAlign w:val="superscript"/>
              </w:rPr>
              <w:t>1</w:t>
            </w:r>
            <w:r w:rsidRPr="007C4299">
              <w:rPr>
                <w:rFonts w:asciiTheme="minorHAnsi" w:hAnsiTheme="minorHAnsi" w:cstheme="minorHAnsi"/>
                <w:sz w:val="22"/>
                <w:szCs w:val="22"/>
                <w:shd w:val="clear" w:color="auto" w:fill="FFFFFF"/>
              </w:rPr>
              <w:t>,</w:t>
            </w:r>
            <w:r w:rsidRPr="007C4299">
              <w:rPr>
                <w:rStyle w:val="apple-converted-space"/>
                <w:rFonts w:asciiTheme="minorHAnsi" w:hAnsiTheme="minorHAnsi" w:cstheme="minorHAnsi"/>
                <w:sz w:val="22"/>
                <w:szCs w:val="22"/>
                <w:shd w:val="clear" w:color="auto" w:fill="FFFFFF"/>
              </w:rPr>
              <w:t> </w:t>
            </w:r>
            <w:hyperlink r:id="rId29" w:history="1">
              <w:r w:rsidRPr="007C4299">
                <w:rPr>
                  <w:rStyle w:val="Hyperlink"/>
                  <w:rFonts w:asciiTheme="minorHAnsi" w:hAnsiTheme="minorHAnsi" w:cstheme="minorHAnsi"/>
                  <w:color w:val="auto"/>
                  <w:sz w:val="22"/>
                  <w:szCs w:val="22"/>
                  <w:shd w:val="clear" w:color="auto" w:fill="FFFFFF"/>
                </w:rPr>
                <w:t>Barrington MJ</w:t>
              </w:r>
            </w:hyperlink>
            <w:r w:rsidRPr="007C4299">
              <w:rPr>
                <w:rFonts w:asciiTheme="minorHAnsi" w:hAnsiTheme="minorHAnsi" w:cstheme="minorHAnsi"/>
                <w:sz w:val="22"/>
                <w:szCs w:val="22"/>
                <w:shd w:val="clear" w:color="auto" w:fill="FFFFFF"/>
              </w:rPr>
              <w:t>,</w:t>
            </w:r>
            <w:r w:rsidRPr="007C4299">
              <w:rPr>
                <w:rStyle w:val="apple-converted-space"/>
                <w:rFonts w:asciiTheme="minorHAnsi" w:hAnsiTheme="minorHAnsi" w:cstheme="minorHAnsi"/>
                <w:sz w:val="22"/>
                <w:szCs w:val="22"/>
                <w:shd w:val="clear" w:color="auto" w:fill="FFFFFF"/>
              </w:rPr>
              <w:t> </w:t>
            </w:r>
            <w:hyperlink r:id="rId30" w:history="1">
              <w:r w:rsidRPr="007C4299">
                <w:rPr>
                  <w:rStyle w:val="Hyperlink"/>
                  <w:rFonts w:asciiTheme="minorHAnsi" w:hAnsiTheme="minorHAnsi" w:cstheme="minorHAnsi"/>
                  <w:color w:val="auto"/>
                  <w:sz w:val="22"/>
                  <w:szCs w:val="22"/>
                  <w:shd w:val="clear" w:color="auto" w:fill="FFFFFF"/>
                </w:rPr>
                <w:t>Brull R</w:t>
              </w:r>
            </w:hyperlink>
            <w:r w:rsidRPr="007C4299">
              <w:rPr>
                <w:rFonts w:asciiTheme="minorHAnsi" w:hAnsiTheme="minorHAnsi" w:cstheme="minorHAnsi"/>
                <w:sz w:val="22"/>
                <w:szCs w:val="22"/>
                <w:shd w:val="clear" w:color="auto" w:fill="FFFFFF"/>
              </w:rPr>
              <w:t>,</w:t>
            </w:r>
            <w:r w:rsidRPr="007C4299">
              <w:rPr>
                <w:rStyle w:val="apple-converted-space"/>
                <w:rFonts w:asciiTheme="minorHAnsi" w:hAnsiTheme="minorHAnsi" w:cstheme="minorHAnsi"/>
                <w:sz w:val="22"/>
                <w:szCs w:val="22"/>
                <w:shd w:val="clear" w:color="auto" w:fill="FFFFFF"/>
              </w:rPr>
              <w:t> </w:t>
            </w:r>
            <w:r w:rsidRPr="007C4299">
              <w:rPr>
                <w:rFonts w:asciiTheme="minorHAnsi" w:hAnsiTheme="minorHAnsi" w:cstheme="minorHAnsi"/>
                <w:sz w:val="22"/>
                <w:szCs w:val="22"/>
              </w:rPr>
              <w:t>et al</w:t>
            </w:r>
            <w:r w:rsidRPr="007C4299">
              <w:rPr>
                <w:rFonts w:asciiTheme="minorHAnsi" w:hAnsiTheme="minorHAnsi" w:cstheme="minorHAnsi"/>
                <w:sz w:val="22"/>
                <w:szCs w:val="22"/>
                <w:shd w:val="clear" w:color="auto" w:fill="FFFFFF"/>
              </w:rPr>
              <w:t xml:space="preserve">. </w:t>
            </w:r>
            <w:r w:rsidRPr="007C4299">
              <w:rPr>
                <w:rFonts w:asciiTheme="minorHAnsi" w:hAnsiTheme="minorHAnsi" w:cstheme="minorHAnsi"/>
                <w:sz w:val="22"/>
                <w:szCs w:val="22"/>
              </w:rPr>
              <w:t>The Second ASRA Practice Advisory on</w:t>
            </w:r>
            <w:r w:rsidRPr="007C4299">
              <w:rPr>
                <w:rStyle w:val="apple-converted-space"/>
                <w:rFonts w:asciiTheme="minorHAnsi" w:hAnsiTheme="minorHAnsi" w:cstheme="minorHAnsi"/>
                <w:sz w:val="22"/>
                <w:szCs w:val="22"/>
              </w:rPr>
              <w:t> </w:t>
            </w:r>
            <w:r w:rsidRPr="007C4299">
              <w:rPr>
                <w:rStyle w:val="highlight"/>
                <w:rFonts w:asciiTheme="minorHAnsi" w:hAnsiTheme="minorHAnsi" w:cstheme="minorHAnsi"/>
                <w:sz w:val="22"/>
                <w:szCs w:val="22"/>
              </w:rPr>
              <w:t>Neurologic</w:t>
            </w:r>
            <w:r w:rsidRPr="007C4299">
              <w:rPr>
                <w:rStyle w:val="apple-converted-space"/>
                <w:rFonts w:asciiTheme="minorHAnsi" w:hAnsiTheme="minorHAnsi" w:cstheme="minorHAnsi"/>
                <w:sz w:val="22"/>
                <w:szCs w:val="22"/>
              </w:rPr>
              <w:t> </w:t>
            </w:r>
            <w:r w:rsidRPr="007C4299">
              <w:rPr>
                <w:rStyle w:val="highlight"/>
                <w:rFonts w:asciiTheme="minorHAnsi" w:hAnsiTheme="minorHAnsi" w:cstheme="minorHAnsi"/>
                <w:sz w:val="22"/>
                <w:szCs w:val="22"/>
              </w:rPr>
              <w:t>Complications</w:t>
            </w:r>
            <w:r w:rsidRPr="007C4299">
              <w:rPr>
                <w:rStyle w:val="apple-converted-space"/>
                <w:rFonts w:asciiTheme="minorHAnsi" w:hAnsiTheme="minorHAnsi" w:cstheme="minorHAnsi"/>
                <w:sz w:val="22"/>
                <w:szCs w:val="22"/>
              </w:rPr>
              <w:t> </w:t>
            </w:r>
            <w:r w:rsidRPr="007C4299">
              <w:rPr>
                <w:rStyle w:val="highlight"/>
                <w:rFonts w:asciiTheme="minorHAnsi" w:hAnsiTheme="minorHAnsi" w:cstheme="minorHAnsi"/>
                <w:sz w:val="22"/>
                <w:szCs w:val="22"/>
              </w:rPr>
              <w:t>Associated</w:t>
            </w:r>
            <w:r w:rsidRPr="007C4299">
              <w:rPr>
                <w:rStyle w:val="apple-converted-space"/>
                <w:rFonts w:asciiTheme="minorHAnsi" w:hAnsiTheme="minorHAnsi" w:cstheme="minorHAnsi"/>
                <w:sz w:val="22"/>
                <w:szCs w:val="22"/>
              </w:rPr>
              <w:t> </w:t>
            </w:r>
            <w:r w:rsidRPr="007C4299">
              <w:rPr>
                <w:rFonts w:asciiTheme="minorHAnsi" w:hAnsiTheme="minorHAnsi" w:cstheme="minorHAnsi"/>
                <w:sz w:val="22"/>
                <w:szCs w:val="22"/>
              </w:rPr>
              <w:t>With</w:t>
            </w:r>
            <w:r w:rsidRPr="007C4299">
              <w:rPr>
                <w:rStyle w:val="apple-converted-space"/>
                <w:rFonts w:asciiTheme="minorHAnsi" w:hAnsiTheme="minorHAnsi" w:cstheme="minorHAnsi"/>
                <w:sz w:val="22"/>
                <w:szCs w:val="22"/>
              </w:rPr>
              <w:t> </w:t>
            </w:r>
            <w:r w:rsidRPr="007C4299">
              <w:rPr>
                <w:rStyle w:val="highlight"/>
                <w:rFonts w:asciiTheme="minorHAnsi" w:hAnsiTheme="minorHAnsi" w:cstheme="minorHAnsi"/>
                <w:sz w:val="22"/>
                <w:szCs w:val="22"/>
              </w:rPr>
              <w:t>Regional Anesthesia and Pain Medicine</w:t>
            </w:r>
            <w:r w:rsidRPr="007C4299">
              <w:rPr>
                <w:rFonts w:asciiTheme="minorHAnsi" w:hAnsiTheme="minorHAnsi" w:cstheme="minorHAnsi"/>
                <w:sz w:val="22"/>
                <w:szCs w:val="22"/>
              </w:rPr>
              <w:t xml:space="preserve">: Executive Summary 2015. </w:t>
            </w:r>
            <w:hyperlink r:id="rId31" w:tooltip="Regional anesthesia and pain medicine." w:history="1">
              <w:r w:rsidRPr="007C4299">
                <w:rPr>
                  <w:rStyle w:val="highlight"/>
                  <w:rFonts w:asciiTheme="minorHAnsi" w:hAnsiTheme="minorHAnsi" w:cstheme="minorHAnsi"/>
                  <w:sz w:val="22"/>
                  <w:szCs w:val="22"/>
                  <w:shd w:val="clear" w:color="auto" w:fill="FFFFFF"/>
                </w:rPr>
                <w:t>Reg Anesth Pain Med</w:t>
              </w:r>
              <w:r w:rsidRPr="007C4299">
                <w:rPr>
                  <w:rStyle w:val="Hyperlink"/>
                  <w:rFonts w:asciiTheme="minorHAnsi" w:hAnsiTheme="minorHAnsi" w:cstheme="minorHAnsi"/>
                  <w:color w:val="auto"/>
                  <w:sz w:val="22"/>
                  <w:szCs w:val="22"/>
                  <w:shd w:val="clear" w:color="auto" w:fill="FFFFFF"/>
                </w:rPr>
                <w:t>.</w:t>
              </w:r>
            </w:hyperlink>
            <w:r w:rsidRPr="007C4299">
              <w:rPr>
                <w:rStyle w:val="apple-converted-space"/>
                <w:rFonts w:asciiTheme="minorHAnsi" w:hAnsiTheme="minorHAnsi" w:cstheme="minorHAnsi"/>
                <w:sz w:val="22"/>
                <w:szCs w:val="22"/>
                <w:shd w:val="clear" w:color="auto" w:fill="FFFFFF"/>
              </w:rPr>
              <w:t> </w:t>
            </w:r>
            <w:r w:rsidRPr="007C4299">
              <w:rPr>
                <w:rFonts w:asciiTheme="minorHAnsi" w:hAnsiTheme="minorHAnsi" w:cstheme="minorHAnsi"/>
                <w:sz w:val="22"/>
                <w:szCs w:val="22"/>
                <w:shd w:val="clear" w:color="auto" w:fill="FFFFFF"/>
              </w:rPr>
              <w:t>2015 Sep-Oct;40(5):401-30.</w:t>
            </w:r>
          </w:p>
          <w:p w14:paraId="47EB3C05" w14:textId="77777777" w:rsidR="007C4299" w:rsidRPr="007C4299" w:rsidRDefault="007C4299" w:rsidP="007C4299">
            <w:pPr>
              <w:widowControl w:val="0"/>
              <w:autoSpaceDE w:val="0"/>
              <w:autoSpaceDN w:val="0"/>
              <w:adjustRightInd w:val="0"/>
              <w:rPr>
                <w:rFonts w:asciiTheme="minorHAnsi" w:hAnsiTheme="minorHAnsi" w:cstheme="minorHAnsi"/>
                <w:sz w:val="22"/>
                <w:szCs w:val="22"/>
              </w:rPr>
            </w:pPr>
          </w:p>
          <w:p w14:paraId="25111B72" w14:textId="77777777" w:rsidR="007C4299" w:rsidRPr="007C4299" w:rsidRDefault="007C4299" w:rsidP="007C4299">
            <w:pPr>
              <w:rPr>
                <w:rFonts w:asciiTheme="minorHAnsi" w:hAnsiTheme="minorHAnsi" w:cstheme="minorHAnsi"/>
                <w:sz w:val="22"/>
                <w:szCs w:val="22"/>
              </w:rPr>
            </w:pPr>
            <w:r w:rsidRPr="007C4299">
              <w:rPr>
                <w:rFonts w:asciiTheme="minorHAnsi" w:hAnsiTheme="minorHAnsi" w:cstheme="minorHAnsi"/>
                <w:sz w:val="22"/>
                <w:szCs w:val="22"/>
              </w:rPr>
              <w:t xml:space="preserve">Neal JM, Bernards CM, Hadzic A, et.al: ASRA practice advisory on neurologic complications in regional anesthesia and pain medicine. </w:t>
            </w:r>
            <w:r w:rsidRPr="007C4299">
              <w:rPr>
                <w:rFonts w:asciiTheme="minorHAnsi" w:hAnsiTheme="minorHAnsi" w:cstheme="minorHAnsi"/>
                <w:i/>
                <w:sz w:val="22"/>
                <w:szCs w:val="22"/>
              </w:rPr>
              <w:t>Reg Anesth Pain Med</w:t>
            </w:r>
            <w:r w:rsidRPr="007C4299">
              <w:rPr>
                <w:rFonts w:asciiTheme="minorHAnsi" w:hAnsiTheme="minorHAnsi" w:cstheme="minorHAnsi"/>
                <w:sz w:val="22"/>
                <w:szCs w:val="22"/>
              </w:rPr>
              <w:t xml:space="preserve"> 2008; 33:404-415</w:t>
            </w:r>
          </w:p>
          <w:p w14:paraId="413EB54D" w14:textId="77777777" w:rsidR="007C4299" w:rsidRPr="007C4299" w:rsidRDefault="007C4299" w:rsidP="007C4299">
            <w:pPr>
              <w:rPr>
                <w:rFonts w:asciiTheme="minorHAnsi" w:hAnsiTheme="minorHAnsi" w:cstheme="minorHAnsi"/>
                <w:sz w:val="22"/>
                <w:szCs w:val="22"/>
              </w:rPr>
            </w:pPr>
          </w:p>
          <w:p w14:paraId="2385A681" w14:textId="2D730AE1" w:rsidR="007C4299" w:rsidRPr="007C4299" w:rsidRDefault="007C4299" w:rsidP="007C4299">
            <w:pPr>
              <w:widowControl w:val="0"/>
              <w:autoSpaceDE w:val="0"/>
              <w:autoSpaceDN w:val="0"/>
              <w:adjustRightInd w:val="0"/>
              <w:rPr>
                <w:rFonts w:asciiTheme="minorHAnsi" w:hAnsiTheme="minorHAnsi" w:cstheme="minorHAnsi"/>
                <w:b/>
                <w:sz w:val="22"/>
                <w:szCs w:val="22"/>
                <w:u w:val="single"/>
              </w:rPr>
            </w:pPr>
            <w:r w:rsidRPr="007C4299">
              <w:rPr>
                <w:rFonts w:asciiTheme="minorHAnsi" w:hAnsiTheme="minorHAnsi" w:cstheme="minorHAnsi"/>
                <w:b/>
                <w:sz w:val="22"/>
                <w:szCs w:val="22"/>
                <w:u w:val="single"/>
              </w:rPr>
              <w:t>Phantom Limb Pain</w:t>
            </w:r>
          </w:p>
          <w:p w14:paraId="5951591C" w14:textId="77777777" w:rsidR="007C4299" w:rsidRPr="007C4299" w:rsidRDefault="007C4299" w:rsidP="007C4299">
            <w:pPr>
              <w:widowControl w:val="0"/>
              <w:autoSpaceDE w:val="0"/>
              <w:autoSpaceDN w:val="0"/>
              <w:adjustRightInd w:val="0"/>
              <w:rPr>
                <w:rFonts w:asciiTheme="minorHAnsi" w:hAnsiTheme="minorHAnsi" w:cstheme="minorHAnsi"/>
                <w:sz w:val="22"/>
                <w:szCs w:val="22"/>
              </w:rPr>
            </w:pPr>
            <w:r w:rsidRPr="007C4299">
              <w:rPr>
                <w:rFonts w:asciiTheme="minorHAnsi" w:hAnsiTheme="minorHAnsi" w:cstheme="minorHAnsi"/>
                <w:sz w:val="22"/>
                <w:szCs w:val="22"/>
              </w:rPr>
              <w:t>Chahine L, Kanazi G: Phantom limb syndrome: a review.</w:t>
            </w:r>
          </w:p>
          <w:p w14:paraId="20D4747F" w14:textId="77777777" w:rsidR="007C4299" w:rsidRPr="007C4299" w:rsidRDefault="007C4299" w:rsidP="007C4299">
            <w:pPr>
              <w:widowControl w:val="0"/>
              <w:autoSpaceDE w:val="0"/>
              <w:autoSpaceDN w:val="0"/>
              <w:adjustRightInd w:val="0"/>
              <w:rPr>
                <w:rFonts w:asciiTheme="minorHAnsi" w:hAnsiTheme="minorHAnsi" w:cstheme="minorHAnsi"/>
                <w:sz w:val="22"/>
                <w:szCs w:val="22"/>
              </w:rPr>
            </w:pPr>
            <w:r w:rsidRPr="007C4299">
              <w:rPr>
                <w:rFonts w:asciiTheme="minorHAnsi" w:hAnsiTheme="minorHAnsi" w:cstheme="minorHAnsi"/>
                <w:sz w:val="22"/>
                <w:szCs w:val="22"/>
              </w:rPr>
              <w:t xml:space="preserve">Middle East J </w:t>
            </w:r>
            <w:proofErr w:type="spellStart"/>
            <w:r w:rsidRPr="007C4299">
              <w:rPr>
                <w:rFonts w:asciiTheme="minorHAnsi" w:hAnsiTheme="minorHAnsi" w:cstheme="minorHAnsi"/>
                <w:sz w:val="22"/>
                <w:szCs w:val="22"/>
              </w:rPr>
              <w:t>Anesthesiol</w:t>
            </w:r>
            <w:proofErr w:type="spellEnd"/>
            <w:r w:rsidRPr="007C4299">
              <w:rPr>
                <w:rFonts w:asciiTheme="minorHAnsi" w:hAnsiTheme="minorHAnsi" w:cstheme="minorHAnsi"/>
                <w:sz w:val="22"/>
                <w:szCs w:val="22"/>
              </w:rPr>
              <w:t>. 2007 Jun;19(2):345-55. Review.</w:t>
            </w:r>
          </w:p>
          <w:p w14:paraId="6F41BC4A" w14:textId="77777777" w:rsidR="007C4299" w:rsidRPr="007C4299" w:rsidRDefault="007C4299" w:rsidP="007C4299">
            <w:pPr>
              <w:rPr>
                <w:rFonts w:asciiTheme="minorHAnsi" w:hAnsiTheme="minorHAnsi" w:cstheme="minorHAnsi"/>
                <w:b/>
                <w:bCs/>
                <w:sz w:val="22"/>
                <w:szCs w:val="22"/>
              </w:rPr>
            </w:pPr>
          </w:p>
          <w:p w14:paraId="2C9D5500" w14:textId="31752CFC" w:rsidR="007C4299" w:rsidRPr="007C4299" w:rsidRDefault="007C4299" w:rsidP="007C4299">
            <w:pPr>
              <w:widowControl w:val="0"/>
              <w:autoSpaceDE w:val="0"/>
              <w:autoSpaceDN w:val="0"/>
              <w:adjustRightInd w:val="0"/>
              <w:rPr>
                <w:rFonts w:asciiTheme="minorHAnsi" w:hAnsiTheme="minorHAnsi" w:cstheme="minorHAnsi"/>
                <w:b/>
                <w:sz w:val="22"/>
                <w:szCs w:val="22"/>
                <w:u w:val="single"/>
              </w:rPr>
            </w:pPr>
            <w:r w:rsidRPr="007C4299">
              <w:rPr>
                <w:rFonts w:asciiTheme="minorHAnsi" w:hAnsiTheme="minorHAnsi" w:cstheme="minorHAnsi"/>
                <w:b/>
                <w:sz w:val="22"/>
                <w:szCs w:val="22"/>
                <w:u w:val="single"/>
              </w:rPr>
              <w:t>Regional Anesthesia</w:t>
            </w:r>
          </w:p>
          <w:p w14:paraId="2AD2A33D" w14:textId="77777777" w:rsidR="007C4299" w:rsidRPr="007C4299" w:rsidRDefault="007C4299" w:rsidP="007C4299">
            <w:pPr>
              <w:widowControl w:val="0"/>
              <w:autoSpaceDE w:val="0"/>
              <w:autoSpaceDN w:val="0"/>
              <w:adjustRightInd w:val="0"/>
              <w:rPr>
                <w:rFonts w:asciiTheme="minorHAnsi" w:hAnsiTheme="minorHAnsi" w:cstheme="minorHAnsi"/>
                <w:sz w:val="22"/>
                <w:szCs w:val="22"/>
              </w:rPr>
            </w:pPr>
            <w:r w:rsidRPr="007C4299">
              <w:rPr>
                <w:rFonts w:asciiTheme="minorHAnsi" w:hAnsiTheme="minorHAnsi" w:cstheme="minorHAnsi"/>
                <w:sz w:val="22"/>
                <w:szCs w:val="22"/>
              </w:rPr>
              <w:t xml:space="preserve">De Tran QH, Clemente A, Doan J, Finlayson RJ: Brachial plexus blocks: a review of approaches and techniques.  Can J </w:t>
            </w:r>
            <w:proofErr w:type="spellStart"/>
            <w:r w:rsidRPr="007C4299">
              <w:rPr>
                <w:rFonts w:asciiTheme="minorHAnsi" w:hAnsiTheme="minorHAnsi" w:cstheme="minorHAnsi"/>
                <w:sz w:val="22"/>
                <w:szCs w:val="22"/>
              </w:rPr>
              <w:t>Anaesth</w:t>
            </w:r>
            <w:proofErr w:type="spellEnd"/>
            <w:r w:rsidRPr="007C4299">
              <w:rPr>
                <w:rFonts w:asciiTheme="minorHAnsi" w:hAnsiTheme="minorHAnsi" w:cstheme="minorHAnsi"/>
                <w:sz w:val="22"/>
                <w:szCs w:val="22"/>
              </w:rPr>
              <w:t>. 2007 Aug;54(8):662-74. Review.</w:t>
            </w:r>
          </w:p>
          <w:p w14:paraId="5061857C" w14:textId="149690E7" w:rsidR="007C4299" w:rsidRPr="00317E67" w:rsidRDefault="007C4299" w:rsidP="007C4299">
            <w:pPr>
              <w:rPr>
                <w:rFonts w:asciiTheme="minorHAnsi" w:hAnsiTheme="minorHAnsi" w:cstheme="minorHAnsi"/>
                <w:b/>
                <w:bCs/>
                <w:color w:val="000000" w:themeColor="text1"/>
                <w:sz w:val="22"/>
                <w:szCs w:val="22"/>
              </w:rPr>
            </w:pPr>
          </w:p>
        </w:tc>
      </w:tr>
    </w:tbl>
    <w:p w14:paraId="5CD1881D" w14:textId="77777777" w:rsidR="000830DB" w:rsidRPr="00947F14" w:rsidRDefault="000830DB">
      <w:pPr>
        <w:rPr>
          <w:rFonts w:asciiTheme="minorHAnsi" w:hAnsiTheme="minorHAnsi" w:cstheme="minorHAnsi"/>
        </w:rPr>
      </w:pPr>
    </w:p>
    <w:sectPr w:rsidR="000830DB" w:rsidRPr="00947F14"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EA51B6"/>
    <w:multiLevelType w:val="multilevel"/>
    <w:tmpl w:val="D09C9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37361"/>
    <w:multiLevelType w:val="multilevel"/>
    <w:tmpl w:val="36B8A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5B0EFD"/>
    <w:multiLevelType w:val="hybridMultilevel"/>
    <w:tmpl w:val="254C53C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03E3DB1"/>
    <w:multiLevelType w:val="hybridMultilevel"/>
    <w:tmpl w:val="7A28CA76"/>
    <w:lvl w:ilvl="0" w:tplc="C748893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CA3786"/>
    <w:multiLevelType w:val="multilevel"/>
    <w:tmpl w:val="79D4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7E0760"/>
    <w:multiLevelType w:val="multilevel"/>
    <w:tmpl w:val="5948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581635"/>
    <w:multiLevelType w:val="hybridMultilevel"/>
    <w:tmpl w:val="4C441FC0"/>
    <w:lvl w:ilvl="0" w:tplc="68528B1C">
      <w:numFmt w:val="bullet"/>
      <w:lvlText w:val="-"/>
      <w:lvlJc w:val="left"/>
      <w:pPr>
        <w:ind w:left="1080" w:hanging="360"/>
      </w:pPr>
      <w:rPr>
        <w:rFonts w:ascii="Cambria" w:eastAsia="Cambria" w:hAnsi="Cambria"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ED74791"/>
    <w:multiLevelType w:val="multilevel"/>
    <w:tmpl w:val="91D29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48660B"/>
    <w:multiLevelType w:val="multilevel"/>
    <w:tmpl w:val="166465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39F47D4"/>
    <w:multiLevelType w:val="multilevel"/>
    <w:tmpl w:val="8B3CE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465756"/>
    <w:multiLevelType w:val="multilevel"/>
    <w:tmpl w:val="7C28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3C2D64"/>
    <w:multiLevelType w:val="multilevel"/>
    <w:tmpl w:val="07B2A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804BB1"/>
    <w:multiLevelType w:val="multilevel"/>
    <w:tmpl w:val="036A3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834866"/>
    <w:multiLevelType w:val="multilevel"/>
    <w:tmpl w:val="53B0D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A358E9"/>
    <w:multiLevelType w:val="multilevel"/>
    <w:tmpl w:val="516E3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7C2E80"/>
    <w:multiLevelType w:val="hybridMultilevel"/>
    <w:tmpl w:val="8C04E746"/>
    <w:lvl w:ilvl="0" w:tplc="04090019">
      <w:start w:val="1"/>
      <w:numFmt w:val="lowerLetter"/>
      <w:lvlText w:val="%1."/>
      <w:lvlJc w:val="left"/>
      <w:pPr>
        <w:tabs>
          <w:tab w:val="num" w:pos="1440"/>
        </w:tabs>
        <w:ind w:left="1440" w:hanging="360"/>
      </w:pPr>
    </w:lvl>
    <w:lvl w:ilvl="1" w:tplc="0409000F">
      <w:start w:val="1"/>
      <w:numFmt w:val="decimal"/>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0"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A6D0990"/>
    <w:multiLevelType w:val="multilevel"/>
    <w:tmpl w:val="0409001F"/>
    <w:numStyleLink w:val="111111"/>
  </w:abstractNum>
  <w:abstractNum w:abstractNumId="23"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CC7A0D"/>
    <w:multiLevelType w:val="multilevel"/>
    <w:tmpl w:val="4EA0B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F160B3"/>
    <w:multiLevelType w:val="multilevel"/>
    <w:tmpl w:val="7FF2FD38"/>
    <w:styleLink w:val="CurrentList3"/>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7A46A5F"/>
    <w:multiLevelType w:val="multilevel"/>
    <w:tmpl w:val="090EB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8"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9" w15:restartNumberingAfterBreak="0">
    <w:nsid w:val="5D68236A"/>
    <w:multiLevelType w:val="multilevel"/>
    <w:tmpl w:val="389C310A"/>
    <w:styleLink w:val="CurrentList2"/>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E441782"/>
    <w:multiLevelType w:val="multilevel"/>
    <w:tmpl w:val="1CA8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EE33E1"/>
    <w:multiLevelType w:val="multilevel"/>
    <w:tmpl w:val="FBDE1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B76607F"/>
    <w:multiLevelType w:val="multilevel"/>
    <w:tmpl w:val="55C0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844C6A"/>
    <w:multiLevelType w:val="multilevel"/>
    <w:tmpl w:val="81ECD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DA6596"/>
    <w:multiLevelType w:val="multilevel"/>
    <w:tmpl w:val="F87C5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2F20CD"/>
    <w:multiLevelType w:val="multilevel"/>
    <w:tmpl w:val="34A6296A"/>
    <w:styleLink w:val="CurrentList1"/>
    <w:lvl w:ilvl="0">
      <w:start w:val="1"/>
      <w:numFmt w:val="none"/>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D335C49"/>
    <w:multiLevelType w:val="hybridMultilevel"/>
    <w:tmpl w:val="B13AB2C6"/>
    <w:lvl w:ilvl="0" w:tplc="54084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E9F5F2E"/>
    <w:multiLevelType w:val="multilevel"/>
    <w:tmpl w:val="73340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5541881">
    <w:abstractNumId w:val="20"/>
  </w:num>
  <w:num w:numId="2" w16cid:durableId="2118518236">
    <w:abstractNumId w:val="22"/>
    <w:lvlOverride w:ilvl="0">
      <w:lvl w:ilvl="0">
        <w:start w:val="1"/>
        <w:numFmt w:val="decimal"/>
        <w:lvlText w:val="%1."/>
        <w:lvlJc w:val="left"/>
        <w:pPr>
          <w:ind w:left="360" w:hanging="360"/>
        </w:pPr>
      </w:lvl>
    </w:lvlOverride>
  </w:num>
  <w:num w:numId="3" w16cid:durableId="911425772">
    <w:abstractNumId w:val="37"/>
  </w:num>
  <w:num w:numId="4" w16cid:durableId="589772216">
    <w:abstractNumId w:val="36"/>
  </w:num>
  <w:num w:numId="5" w16cid:durableId="1260336089">
    <w:abstractNumId w:val="29"/>
  </w:num>
  <w:num w:numId="6" w16cid:durableId="1662076879">
    <w:abstractNumId w:val="25"/>
  </w:num>
  <w:num w:numId="7" w16cid:durableId="86001906">
    <w:abstractNumId w:val="0"/>
  </w:num>
  <w:num w:numId="8" w16cid:durableId="385180629">
    <w:abstractNumId w:val="32"/>
  </w:num>
  <w:num w:numId="9" w16cid:durableId="1092429510">
    <w:abstractNumId w:val="27"/>
  </w:num>
  <w:num w:numId="10" w16cid:durableId="654723205">
    <w:abstractNumId w:val="28"/>
  </w:num>
  <w:num w:numId="11" w16cid:durableId="84113491">
    <w:abstractNumId w:val="35"/>
  </w:num>
  <w:num w:numId="12" w16cid:durableId="1144394897">
    <w:abstractNumId w:val="8"/>
  </w:num>
  <w:num w:numId="13" w16cid:durableId="132066282">
    <w:abstractNumId w:val="13"/>
  </w:num>
  <w:num w:numId="14" w16cid:durableId="764151270">
    <w:abstractNumId w:val="14"/>
  </w:num>
  <w:num w:numId="15" w16cid:durableId="1515223006">
    <w:abstractNumId w:val="10"/>
  </w:num>
  <w:num w:numId="16" w16cid:durableId="1841653341">
    <w:abstractNumId w:val="11"/>
  </w:num>
  <w:num w:numId="17" w16cid:durableId="1683312415">
    <w:abstractNumId w:val="23"/>
  </w:num>
  <w:num w:numId="18" w16cid:durableId="1736660286">
    <w:abstractNumId w:val="3"/>
  </w:num>
  <w:num w:numId="19" w16cid:durableId="2094736025">
    <w:abstractNumId w:val="21"/>
  </w:num>
  <w:num w:numId="20" w16cid:durableId="150369509">
    <w:abstractNumId w:val="4"/>
  </w:num>
  <w:num w:numId="21" w16cid:durableId="1588416526">
    <w:abstractNumId w:val="18"/>
  </w:num>
  <w:num w:numId="22" w16cid:durableId="2060543055">
    <w:abstractNumId w:val="6"/>
  </w:num>
  <w:num w:numId="23" w16cid:durableId="2049330963">
    <w:abstractNumId w:val="34"/>
  </w:num>
  <w:num w:numId="24" w16cid:durableId="1496266824">
    <w:abstractNumId w:val="38"/>
  </w:num>
  <w:num w:numId="25" w16cid:durableId="1305429107">
    <w:abstractNumId w:val="31"/>
  </w:num>
  <w:num w:numId="26" w16cid:durableId="977027014">
    <w:abstractNumId w:val="2"/>
  </w:num>
  <w:num w:numId="27" w16cid:durableId="1804081255">
    <w:abstractNumId w:val="30"/>
  </w:num>
  <w:num w:numId="28" w16cid:durableId="2004967889">
    <w:abstractNumId w:val="15"/>
  </w:num>
  <w:num w:numId="29" w16cid:durableId="467209991">
    <w:abstractNumId w:val="33"/>
  </w:num>
  <w:num w:numId="30" w16cid:durableId="877279742">
    <w:abstractNumId w:val="7"/>
  </w:num>
  <w:num w:numId="31" w16cid:durableId="1397775210">
    <w:abstractNumId w:val="16"/>
  </w:num>
  <w:num w:numId="32" w16cid:durableId="1323924751">
    <w:abstractNumId w:val="26"/>
  </w:num>
  <w:num w:numId="33" w16cid:durableId="654451133">
    <w:abstractNumId w:val="12"/>
  </w:num>
  <w:num w:numId="34" w16cid:durableId="1887914147">
    <w:abstractNumId w:val="17"/>
  </w:num>
  <w:num w:numId="35" w16cid:durableId="1692796286">
    <w:abstractNumId w:val="24"/>
  </w:num>
  <w:num w:numId="36" w16cid:durableId="844169897">
    <w:abstractNumId w:val="1"/>
  </w:num>
  <w:num w:numId="37" w16cid:durableId="1992250655">
    <w:abstractNumId w:val="9"/>
  </w:num>
  <w:num w:numId="38" w16cid:durableId="635649095">
    <w:abstractNumId w:val="5"/>
  </w:num>
  <w:num w:numId="39" w16cid:durableId="137515988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3D2"/>
    <w:rsid w:val="00016453"/>
    <w:rsid w:val="00017739"/>
    <w:rsid w:val="00020E62"/>
    <w:rsid w:val="000317D9"/>
    <w:rsid w:val="000347AD"/>
    <w:rsid w:val="0004042B"/>
    <w:rsid w:val="0005778D"/>
    <w:rsid w:val="0006705C"/>
    <w:rsid w:val="000830DB"/>
    <w:rsid w:val="000A7595"/>
    <w:rsid w:val="000D6D1C"/>
    <w:rsid w:val="000E4E16"/>
    <w:rsid w:val="001217C7"/>
    <w:rsid w:val="00141FC9"/>
    <w:rsid w:val="00151577"/>
    <w:rsid w:val="00153999"/>
    <w:rsid w:val="0016181B"/>
    <w:rsid w:val="001B7625"/>
    <w:rsid w:val="001B7674"/>
    <w:rsid w:val="001E7454"/>
    <w:rsid w:val="00254C66"/>
    <w:rsid w:val="002655BE"/>
    <w:rsid w:val="00266A74"/>
    <w:rsid w:val="00272C99"/>
    <w:rsid w:val="002C25A3"/>
    <w:rsid w:val="002E26E0"/>
    <w:rsid w:val="002E6399"/>
    <w:rsid w:val="002F440B"/>
    <w:rsid w:val="00317E67"/>
    <w:rsid w:val="003272D3"/>
    <w:rsid w:val="00327B54"/>
    <w:rsid w:val="00356876"/>
    <w:rsid w:val="0036482E"/>
    <w:rsid w:val="00387AAE"/>
    <w:rsid w:val="003A1978"/>
    <w:rsid w:val="003B7885"/>
    <w:rsid w:val="003D1FC8"/>
    <w:rsid w:val="003D6B39"/>
    <w:rsid w:val="003E3B3B"/>
    <w:rsid w:val="003F4175"/>
    <w:rsid w:val="00435551"/>
    <w:rsid w:val="00436E52"/>
    <w:rsid w:val="00490EAC"/>
    <w:rsid w:val="0049633C"/>
    <w:rsid w:val="004C658C"/>
    <w:rsid w:val="004D4D34"/>
    <w:rsid w:val="004E5245"/>
    <w:rsid w:val="0051101B"/>
    <w:rsid w:val="00523D9E"/>
    <w:rsid w:val="00546146"/>
    <w:rsid w:val="00551722"/>
    <w:rsid w:val="00571774"/>
    <w:rsid w:val="00587544"/>
    <w:rsid w:val="0059266F"/>
    <w:rsid w:val="005A1140"/>
    <w:rsid w:val="005A5385"/>
    <w:rsid w:val="005A7F7C"/>
    <w:rsid w:val="006216E7"/>
    <w:rsid w:val="0062746E"/>
    <w:rsid w:val="00627E7C"/>
    <w:rsid w:val="00634B02"/>
    <w:rsid w:val="00641418"/>
    <w:rsid w:val="006543D2"/>
    <w:rsid w:val="006668AB"/>
    <w:rsid w:val="00673F06"/>
    <w:rsid w:val="00685774"/>
    <w:rsid w:val="006A139A"/>
    <w:rsid w:val="006A4D2B"/>
    <w:rsid w:val="006A6C26"/>
    <w:rsid w:val="006D3210"/>
    <w:rsid w:val="006D67B0"/>
    <w:rsid w:val="00715768"/>
    <w:rsid w:val="007309F0"/>
    <w:rsid w:val="00736739"/>
    <w:rsid w:val="00762D1B"/>
    <w:rsid w:val="00763DEF"/>
    <w:rsid w:val="00765C67"/>
    <w:rsid w:val="0077456F"/>
    <w:rsid w:val="0079596C"/>
    <w:rsid w:val="007B2E28"/>
    <w:rsid w:val="007B3BFF"/>
    <w:rsid w:val="007B754C"/>
    <w:rsid w:val="007C4299"/>
    <w:rsid w:val="007D54FA"/>
    <w:rsid w:val="007F0841"/>
    <w:rsid w:val="007F59F8"/>
    <w:rsid w:val="00800FB9"/>
    <w:rsid w:val="00806F59"/>
    <w:rsid w:val="008177CD"/>
    <w:rsid w:val="00833EF2"/>
    <w:rsid w:val="008600BA"/>
    <w:rsid w:val="008962B8"/>
    <w:rsid w:val="008A4B88"/>
    <w:rsid w:val="008A75AA"/>
    <w:rsid w:val="008C11CC"/>
    <w:rsid w:val="0091116D"/>
    <w:rsid w:val="009249E5"/>
    <w:rsid w:val="0093163C"/>
    <w:rsid w:val="00940DD5"/>
    <w:rsid w:val="00947F14"/>
    <w:rsid w:val="00952DAC"/>
    <w:rsid w:val="009726FA"/>
    <w:rsid w:val="00985D87"/>
    <w:rsid w:val="009B32A9"/>
    <w:rsid w:val="009C1B4F"/>
    <w:rsid w:val="00A07229"/>
    <w:rsid w:val="00A14699"/>
    <w:rsid w:val="00A30149"/>
    <w:rsid w:val="00A57FBE"/>
    <w:rsid w:val="00A97AD1"/>
    <w:rsid w:val="00AA061F"/>
    <w:rsid w:val="00AA5331"/>
    <w:rsid w:val="00AB67A3"/>
    <w:rsid w:val="00AC5A04"/>
    <w:rsid w:val="00AE4A31"/>
    <w:rsid w:val="00B06322"/>
    <w:rsid w:val="00B07ACE"/>
    <w:rsid w:val="00B26AE1"/>
    <w:rsid w:val="00B35A62"/>
    <w:rsid w:val="00B435F0"/>
    <w:rsid w:val="00B53C66"/>
    <w:rsid w:val="00B567E6"/>
    <w:rsid w:val="00B67DBD"/>
    <w:rsid w:val="00B815F1"/>
    <w:rsid w:val="00B93022"/>
    <w:rsid w:val="00BB65B2"/>
    <w:rsid w:val="00BC3E71"/>
    <w:rsid w:val="00C26847"/>
    <w:rsid w:val="00C700EB"/>
    <w:rsid w:val="00C9218C"/>
    <w:rsid w:val="00CA6601"/>
    <w:rsid w:val="00CE512B"/>
    <w:rsid w:val="00D0408A"/>
    <w:rsid w:val="00D24BFC"/>
    <w:rsid w:val="00D41C85"/>
    <w:rsid w:val="00D826C7"/>
    <w:rsid w:val="00D87E7B"/>
    <w:rsid w:val="00DA7ACC"/>
    <w:rsid w:val="00DF36F9"/>
    <w:rsid w:val="00DF3AB1"/>
    <w:rsid w:val="00DF661B"/>
    <w:rsid w:val="00E127DE"/>
    <w:rsid w:val="00E16B4B"/>
    <w:rsid w:val="00E624AA"/>
    <w:rsid w:val="00E63E58"/>
    <w:rsid w:val="00E671D0"/>
    <w:rsid w:val="00EA42F9"/>
    <w:rsid w:val="00EA6403"/>
    <w:rsid w:val="00EB460F"/>
    <w:rsid w:val="00ED330D"/>
    <w:rsid w:val="00EF48F5"/>
    <w:rsid w:val="00F20654"/>
    <w:rsid w:val="00F2281C"/>
    <w:rsid w:val="00F247E7"/>
    <w:rsid w:val="00F24D1C"/>
    <w:rsid w:val="00F3231D"/>
    <w:rsid w:val="00F65915"/>
    <w:rsid w:val="00F92A23"/>
    <w:rsid w:val="00FB081C"/>
    <w:rsid w:val="00FD1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6B05D9"/>
  <w15:chartTrackingRefBased/>
  <w15:docId w15:val="{0F2EE8FE-CFE8-D748-AE69-D6FF9EEC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F14"/>
    <w:rPr>
      <w:rFonts w:ascii="Times New Roman" w:eastAsia="Times New Roman" w:hAnsi="Times New Roman" w:cs="Times New Roman"/>
    </w:rPr>
  </w:style>
  <w:style w:type="paragraph" w:styleId="Heading1">
    <w:name w:val="heading 1"/>
    <w:basedOn w:val="Normal"/>
    <w:link w:val="Heading1Char"/>
    <w:uiPriority w:val="9"/>
    <w:qFormat/>
    <w:rsid w:val="00D0408A"/>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460F"/>
    <w:pPr>
      <w:ind w:left="720"/>
      <w:contextualSpacing/>
    </w:pPr>
  </w:style>
  <w:style w:type="numbering" w:customStyle="1" w:styleId="CurrentList1">
    <w:name w:val="Current List1"/>
    <w:uiPriority w:val="99"/>
    <w:rsid w:val="00EB460F"/>
    <w:pPr>
      <w:numPr>
        <w:numId w:val="4"/>
      </w:numPr>
    </w:pPr>
  </w:style>
  <w:style w:type="numbering" w:customStyle="1" w:styleId="CurrentList2">
    <w:name w:val="Current List2"/>
    <w:uiPriority w:val="99"/>
    <w:rsid w:val="00EB460F"/>
    <w:pPr>
      <w:numPr>
        <w:numId w:val="5"/>
      </w:numPr>
    </w:pPr>
  </w:style>
  <w:style w:type="numbering" w:customStyle="1" w:styleId="CurrentList3">
    <w:name w:val="Current List3"/>
    <w:uiPriority w:val="99"/>
    <w:rsid w:val="00EB460F"/>
    <w:pPr>
      <w:numPr>
        <w:numId w:val="6"/>
      </w:numPr>
    </w:pPr>
  </w:style>
  <w:style w:type="numbering" w:styleId="111111">
    <w:name w:val="Outline List 2"/>
    <w:basedOn w:val="NoList"/>
    <w:uiPriority w:val="99"/>
    <w:semiHidden/>
    <w:unhideWhenUsed/>
    <w:rsid w:val="00EB460F"/>
    <w:pPr>
      <w:numPr>
        <w:numId w:val="7"/>
      </w:numPr>
    </w:pPr>
  </w:style>
  <w:style w:type="character" w:styleId="Hyperlink">
    <w:name w:val="Hyperlink"/>
    <w:basedOn w:val="DefaultParagraphFont"/>
    <w:uiPriority w:val="99"/>
    <w:unhideWhenUsed/>
    <w:rsid w:val="00947F14"/>
    <w:rPr>
      <w:color w:val="0000FF"/>
      <w:u w:val="single"/>
    </w:rPr>
  </w:style>
  <w:style w:type="paragraph" w:customStyle="1" w:styleId="subpart-chapter">
    <w:name w:val="subpart-chapter"/>
    <w:basedOn w:val="Normal"/>
    <w:rsid w:val="00947F14"/>
    <w:pPr>
      <w:spacing w:before="100" w:beforeAutospacing="1" w:after="100" w:afterAutospacing="1"/>
    </w:pPr>
  </w:style>
  <w:style w:type="character" w:customStyle="1" w:styleId="partlabel">
    <w:name w:val="partlabel"/>
    <w:basedOn w:val="DefaultParagraphFont"/>
    <w:rsid w:val="00947F14"/>
  </w:style>
  <w:style w:type="character" w:styleId="FollowedHyperlink">
    <w:name w:val="FollowedHyperlink"/>
    <w:basedOn w:val="DefaultParagraphFont"/>
    <w:uiPriority w:val="99"/>
    <w:semiHidden/>
    <w:unhideWhenUsed/>
    <w:rsid w:val="00947F14"/>
    <w:rPr>
      <w:color w:val="954F72" w:themeColor="followedHyperlink"/>
      <w:u w:val="single"/>
    </w:rPr>
  </w:style>
  <w:style w:type="paragraph" w:styleId="NormalWeb">
    <w:name w:val="Normal (Web)"/>
    <w:basedOn w:val="Normal"/>
    <w:uiPriority w:val="99"/>
    <w:unhideWhenUsed/>
    <w:rsid w:val="00435551"/>
    <w:pPr>
      <w:spacing w:before="100" w:beforeAutospacing="1" w:after="100" w:afterAutospacing="1"/>
    </w:pPr>
  </w:style>
  <w:style w:type="character" w:styleId="UnresolvedMention">
    <w:name w:val="Unresolved Mention"/>
    <w:basedOn w:val="DefaultParagraphFont"/>
    <w:uiPriority w:val="99"/>
    <w:semiHidden/>
    <w:unhideWhenUsed/>
    <w:rsid w:val="00627E7C"/>
    <w:rPr>
      <w:color w:val="605E5C"/>
      <w:shd w:val="clear" w:color="auto" w:fill="E1DFDD"/>
    </w:rPr>
  </w:style>
  <w:style w:type="character" w:styleId="CommentReference">
    <w:name w:val="annotation reference"/>
    <w:basedOn w:val="DefaultParagraphFont"/>
    <w:uiPriority w:val="99"/>
    <w:semiHidden/>
    <w:unhideWhenUsed/>
    <w:rsid w:val="00E16B4B"/>
    <w:rPr>
      <w:sz w:val="16"/>
      <w:szCs w:val="16"/>
    </w:rPr>
  </w:style>
  <w:style w:type="paragraph" w:styleId="CommentText">
    <w:name w:val="annotation text"/>
    <w:basedOn w:val="Normal"/>
    <w:link w:val="CommentTextChar"/>
    <w:uiPriority w:val="99"/>
    <w:semiHidden/>
    <w:unhideWhenUsed/>
    <w:rsid w:val="00E16B4B"/>
    <w:rPr>
      <w:sz w:val="20"/>
      <w:szCs w:val="20"/>
    </w:rPr>
  </w:style>
  <w:style w:type="character" w:customStyle="1" w:styleId="CommentTextChar">
    <w:name w:val="Comment Text Char"/>
    <w:basedOn w:val="DefaultParagraphFont"/>
    <w:link w:val="CommentText"/>
    <w:uiPriority w:val="99"/>
    <w:semiHidden/>
    <w:rsid w:val="00E16B4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16B4B"/>
    <w:rPr>
      <w:b/>
      <w:bCs/>
    </w:rPr>
  </w:style>
  <w:style w:type="character" w:customStyle="1" w:styleId="CommentSubjectChar">
    <w:name w:val="Comment Subject Char"/>
    <w:basedOn w:val="CommentTextChar"/>
    <w:link w:val="CommentSubject"/>
    <w:uiPriority w:val="99"/>
    <w:semiHidden/>
    <w:rsid w:val="00E16B4B"/>
    <w:rPr>
      <w:rFonts w:ascii="Times New Roman" w:eastAsia="Times New Roman" w:hAnsi="Times New Roman" w:cs="Times New Roman"/>
      <w:b/>
      <w:bCs/>
      <w:sz w:val="20"/>
      <w:szCs w:val="20"/>
    </w:rPr>
  </w:style>
  <w:style w:type="character" w:customStyle="1" w:styleId="apple-converted-space">
    <w:name w:val="apple-converted-space"/>
    <w:basedOn w:val="DefaultParagraphFont"/>
    <w:rsid w:val="007C4299"/>
  </w:style>
  <w:style w:type="character" w:customStyle="1" w:styleId="highlight">
    <w:name w:val="highlight"/>
    <w:basedOn w:val="DefaultParagraphFont"/>
    <w:rsid w:val="007C4299"/>
  </w:style>
  <w:style w:type="character" w:customStyle="1" w:styleId="jrnl">
    <w:name w:val="jrnl"/>
    <w:basedOn w:val="DefaultParagraphFont"/>
    <w:rsid w:val="007C4299"/>
  </w:style>
  <w:style w:type="character" w:customStyle="1" w:styleId="Heading1Char">
    <w:name w:val="Heading 1 Char"/>
    <w:basedOn w:val="DefaultParagraphFont"/>
    <w:link w:val="Heading1"/>
    <w:uiPriority w:val="9"/>
    <w:rsid w:val="00D0408A"/>
    <w:rPr>
      <w:rFonts w:ascii="Times New Roman" w:eastAsia="Times New Roman" w:hAnsi="Times New Roman" w:cs="Times New Roman"/>
      <w:b/>
      <w:bCs/>
      <w:kern w:val="36"/>
      <w:sz w:val="48"/>
      <w:szCs w:val="48"/>
    </w:rPr>
  </w:style>
  <w:style w:type="character" w:customStyle="1" w:styleId="rating-info">
    <w:name w:val="rating-info"/>
    <w:basedOn w:val="DefaultParagraphFont"/>
    <w:rsid w:val="00D0408A"/>
  </w:style>
  <w:style w:type="character" w:customStyle="1" w:styleId="rating-display">
    <w:name w:val="rating-display"/>
    <w:basedOn w:val="DefaultParagraphFont"/>
    <w:rsid w:val="00551722"/>
  </w:style>
  <w:style w:type="table" w:styleId="TableGrid">
    <w:name w:val="Table Grid"/>
    <w:basedOn w:val="TableNormal"/>
    <w:uiPriority w:val="39"/>
    <w:rsid w:val="00EA42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962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36108">
      <w:bodyDiv w:val="1"/>
      <w:marLeft w:val="0"/>
      <w:marRight w:val="0"/>
      <w:marTop w:val="0"/>
      <w:marBottom w:val="0"/>
      <w:divBdr>
        <w:top w:val="none" w:sz="0" w:space="0" w:color="auto"/>
        <w:left w:val="none" w:sz="0" w:space="0" w:color="auto"/>
        <w:bottom w:val="none" w:sz="0" w:space="0" w:color="auto"/>
        <w:right w:val="none" w:sz="0" w:space="0" w:color="auto"/>
      </w:divBdr>
      <w:divsChild>
        <w:div w:id="1998143370">
          <w:marLeft w:val="0"/>
          <w:marRight w:val="0"/>
          <w:marTop w:val="0"/>
          <w:marBottom w:val="0"/>
          <w:divBdr>
            <w:top w:val="none" w:sz="0" w:space="0" w:color="auto"/>
            <w:left w:val="none" w:sz="0" w:space="0" w:color="auto"/>
            <w:bottom w:val="none" w:sz="0" w:space="0" w:color="auto"/>
            <w:right w:val="none" w:sz="0" w:space="0" w:color="auto"/>
          </w:divBdr>
        </w:div>
        <w:div w:id="952828151">
          <w:marLeft w:val="0"/>
          <w:marRight w:val="0"/>
          <w:marTop w:val="0"/>
          <w:marBottom w:val="0"/>
          <w:divBdr>
            <w:top w:val="none" w:sz="0" w:space="0" w:color="auto"/>
            <w:left w:val="none" w:sz="0" w:space="0" w:color="auto"/>
            <w:bottom w:val="none" w:sz="0" w:space="0" w:color="auto"/>
            <w:right w:val="none" w:sz="0" w:space="0" w:color="auto"/>
          </w:divBdr>
        </w:div>
      </w:divsChild>
    </w:div>
    <w:div w:id="146938042">
      <w:bodyDiv w:val="1"/>
      <w:marLeft w:val="0"/>
      <w:marRight w:val="0"/>
      <w:marTop w:val="0"/>
      <w:marBottom w:val="0"/>
      <w:divBdr>
        <w:top w:val="none" w:sz="0" w:space="0" w:color="auto"/>
        <w:left w:val="none" w:sz="0" w:space="0" w:color="auto"/>
        <w:bottom w:val="none" w:sz="0" w:space="0" w:color="auto"/>
        <w:right w:val="none" w:sz="0" w:space="0" w:color="auto"/>
      </w:divBdr>
    </w:div>
    <w:div w:id="162547513">
      <w:bodyDiv w:val="1"/>
      <w:marLeft w:val="0"/>
      <w:marRight w:val="0"/>
      <w:marTop w:val="0"/>
      <w:marBottom w:val="0"/>
      <w:divBdr>
        <w:top w:val="none" w:sz="0" w:space="0" w:color="auto"/>
        <w:left w:val="none" w:sz="0" w:space="0" w:color="auto"/>
        <w:bottom w:val="none" w:sz="0" w:space="0" w:color="auto"/>
        <w:right w:val="none" w:sz="0" w:space="0" w:color="auto"/>
      </w:divBdr>
    </w:div>
    <w:div w:id="196042574">
      <w:bodyDiv w:val="1"/>
      <w:marLeft w:val="0"/>
      <w:marRight w:val="0"/>
      <w:marTop w:val="0"/>
      <w:marBottom w:val="0"/>
      <w:divBdr>
        <w:top w:val="none" w:sz="0" w:space="0" w:color="auto"/>
        <w:left w:val="none" w:sz="0" w:space="0" w:color="auto"/>
        <w:bottom w:val="none" w:sz="0" w:space="0" w:color="auto"/>
        <w:right w:val="none" w:sz="0" w:space="0" w:color="auto"/>
      </w:divBdr>
    </w:div>
    <w:div w:id="218857137">
      <w:bodyDiv w:val="1"/>
      <w:marLeft w:val="0"/>
      <w:marRight w:val="0"/>
      <w:marTop w:val="0"/>
      <w:marBottom w:val="0"/>
      <w:divBdr>
        <w:top w:val="none" w:sz="0" w:space="0" w:color="auto"/>
        <w:left w:val="none" w:sz="0" w:space="0" w:color="auto"/>
        <w:bottom w:val="none" w:sz="0" w:space="0" w:color="auto"/>
        <w:right w:val="none" w:sz="0" w:space="0" w:color="auto"/>
      </w:divBdr>
    </w:div>
    <w:div w:id="263925963">
      <w:bodyDiv w:val="1"/>
      <w:marLeft w:val="0"/>
      <w:marRight w:val="0"/>
      <w:marTop w:val="0"/>
      <w:marBottom w:val="0"/>
      <w:divBdr>
        <w:top w:val="none" w:sz="0" w:space="0" w:color="auto"/>
        <w:left w:val="none" w:sz="0" w:space="0" w:color="auto"/>
        <w:bottom w:val="none" w:sz="0" w:space="0" w:color="auto"/>
        <w:right w:val="none" w:sz="0" w:space="0" w:color="auto"/>
      </w:divBdr>
    </w:div>
    <w:div w:id="307247882">
      <w:bodyDiv w:val="1"/>
      <w:marLeft w:val="0"/>
      <w:marRight w:val="0"/>
      <w:marTop w:val="0"/>
      <w:marBottom w:val="0"/>
      <w:divBdr>
        <w:top w:val="none" w:sz="0" w:space="0" w:color="auto"/>
        <w:left w:val="none" w:sz="0" w:space="0" w:color="auto"/>
        <w:bottom w:val="none" w:sz="0" w:space="0" w:color="auto"/>
        <w:right w:val="none" w:sz="0" w:space="0" w:color="auto"/>
      </w:divBdr>
    </w:div>
    <w:div w:id="324937883">
      <w:bodyDiv w:val="1"/>
      <w:marLeft w:val="0"/>
      <w:marRight w:val="0"/>
      <w:marTop w:val="0"/>
      <w:marBottom w:val="0"/>
      <w:divBdr>
        <w:top w:val="none" w:sz="0" w:space="0" w:color="auto"/>
        <w:left w:val="none" w:sz="0" w:space="0" w:color="auto"/>
        <w:bottom w:val="none" w:sz="0" w:space="0" w:color="auto"/>
        <w:right w:val="none" w:sz="0" w:space="0" w:color="auto"/>
      </w:divBdr>
    </w:div>
    <w:div w:id="427190108">
      <w:bodyDiv w:val="1"/>
      <w:marLeft w:val="0"/>
      <w:marRight w:val="0"/>
      <w:marTop w:val="0"/>
      <w:marBottom w:val="0"/>
      <w:divBdr>
        <w:top w:val="none" w:sz="0" w:space="0" w:color="auto"/>
        <w:left w:val="none" w:sz="0" w:space="0" w:color="auto"/>
        <w:bottom w:val="none" w:sz="0" w:space="0" w:color="auto"/>
        <w:right w:val="none" w:sz="0" w:space="0" w:color="auto"/>
      </w:divBdr>
      <w:divsChild>
        <w:div w:id="1758867372">
          <w:marLeft w:val="0"/>
          <w:marRight w:val="0"/>
          <w:marTop w:val="0"/>
          <w:marBottom w:val="0"/>
          <w:divBdr>
            <w:top w:val="none" w:sz="0" w:space="0" w:color="auto"/>
            <w:left w:val="none" w:sz="0" w:space="0" w:color="auto"/>
            <w:bottom w:val="none" w:sz="0" w:space="0" w:color="auto"/>
            <w:right w:val="none" w:sz="0" w:space="0" w:color="auto"/>
          </w:divBdr>
        </w:div>
        <w:div w:id="2020766715">
          <w:marLeft w:val="0"/>
          <w:marRight w:val="0"/>
          <w:marTop w:val="0"/>
          <w:marBottom w:val="0"/>
          <w:divBdr>
            <w:top w:val="none" w:sz="0" w:space="0" w:color="auto"/>
            <w:left w:val="none" w:sz="0" w:space="0" w:color="auto"/>
            <w:bottom w:val="none" w:sz="0" w:space="0" w:color="auto"/>
            <w:right w:val="none" w:sz="0" w:space="0" w:color="auto"/>
          </w:divBdr>
        </w:div>
      </w:divsChild>
    </w:div>
    <w:div w:id="444470231">
      <w:bodyDiv w:val="1"/>
      <w:marLeft w:val="0"/>
      <w:marRight w:val="0"/>
      <w:marTop w:val="0"/>
      <w:marBottom w:val="0"/>
      <w:divBdr>
        <w:top w:val="none" w:sz="0" w:space="0" w:color="auto"/>
        <w:left w:val="none" w:sz="0" w:space="0" w:color="auto"/>
        <w:bottom w:val="none" w:sz="0" w:space="0" w:color="auto"/>
        <w:right w:val="none" w:sz="0" w:space="0" w:color="auto"/>
      </w:divBdr>
    </w:div>
    <w:div w:id="484277306">
      <w:bodyDiv w:val="1"/>
      <w:marLeft w:val="0"/>
      <w:marRight w:val="0"/>
      <w:marTop w:val="0"/>
      <w:marBottom w:val="0"/>
      <w:divBdr>
        <w:top w:val="none" w:sz="0" w:space="0" w:color="auto"/>
        <w:left w:val="none" w:sz="0" w:space="0" w:color="auto"/>
        <w:bottom w:val="none" w:sz="0" w:space="0" w:color="auto"/>
        <w:right w:val="none" w:sz="0" w:space="0" w:color="auto"/>
      </w:divBdr>
    </w:div>
    <w:div w:id="498353223">
      <w:bodyDiv w:val="1"/>
      <w:marLeft w:val="0"/>
      <w:marRight w:val="0"/>
      <w:marTop w:val="0"/>
      <w:marBottom w:val="0"/>
      <w:divBdr>
        <w:top w:val="none" w:sz="0" w:space="0" w:color="auto"/>
        <w:left w:val="none" w:sz="0" w:space="0" w:color="auto"/>
        <w:bottom w:val="none" w:sz="0" w:space="0" w:color="auto"/>
        <w:right w:val="none" w:sz="0" w:space="0" w:color="auto"/>
      </w:divBdr>
    </w:div>
    <w:div w:id="577986025">
      <w:bodyDiv w:val="1"/>
      <w:marLeft w:val="0"/>
      <w:marRight w:val="0"/>
      <w:marTop w:val="0"/>
      <w:marBottom w:val="0"/>
      <w:divBdr>
        <w:top w:val="none" w:sz="0" w:space="0" w:color="auto"/>
        <w:left w:val="none" w:sz="0" w:space="0" w:color="auto"/>
        <w:bottom w:val="none" w:sz="0" w:space="0" w:color="auto"/>
        <w:right w:val="none" w:sz="0" w:space="0" w:color="auto"/>
      </w:divBdr>
    </w:div>
    <w:div w:id="620578649">
      <w:bodyDiv w:val="1"/>
      <w:marLeft w:val="0"/>
      <w:marRight w:val="0"/>
      <w:marTop w:val="0"/>
      <w:marBottom w:val="0"/>
      <w:divBdr>
        <w:top w:val="none" w:sz="0" w:space="0" w:color="auto"/>
        <w:left w:val="none" w:sz="0" w:space="0" w:color="auto"/>
        <w:bottom w:val="none" w:sz="0" w:space="0" w:color="auto"/>
        <w:right w:val="none" w:sz="0" w:space="0" w:color="auto"/>
      </w:divBdr>
    </w:div>
    <w:div w:id="646788906">
      <w:bodyDiv w:val="1"/>
      <w:marLeft w:val="0"/>
      <w:marRight w:val="0"/>
      <w:marTop w:val="0"/>
      <w:marBottom w:val="0"/>
      <w:divBdr>
        <w:top w:val="none" w:sz="0" w:space="0" w:color="auto"/>
        <w:left w:val="none" w:sz="0" w:space="0" w:color="auto"/>
        <w:bottom w:val="none" w:sz="0" w:space="0" w:color="auto"/>
        <w:right w:val="none" w:sz="0" w:space="0" w:color="auto"/>
      </w:divBdr>
    </w:div>
    <w:div w:id="691418302">
      <w:bodyDiv w:val="1"/>
      <w:marLeft w:val="0"/>
      <w:marRight w:val="0"/>
      <w:marTop w:val="0"/>
      <w:marBottom w:val="0"/>
      <w:divBdr>
        <w:top w:val="none" w:sz="0" w:space="0" w:color="auto"/>
        <w:left w:val="none" w:sz="0" w:space="0" w:color="auto"/>
        <w:bottom w:val="none" w:sz="0" w:space="0" w:color="auto"/>
        <w:right w:val="none" w:sz="0" w:space="0" w:color="auto"/>
      </w:divBdr>
      <w:divsChild>
        <w:div w:id="2086107355">
          <w:marLeft w:val="0"/>
          <w:marRight w:val="0"/>
          <w:marTop w:val="0"/>
          <w:marBottom w:val="0"/>
          <w:divBdr>
            <w:top w:val="none" w:sz="0" w:space="0" w:color="auto"/>
            <w:left w:val="none" w:sz="0" w:space="0" w:color="auto"/>
            <w:bottom w:val="none" w:sz="0" w:space="0" w:color="auto"/>
            <w:right w:val="none" w:sz="0" w:space="0" w:color="auto"/>
          </w:divBdr>
        </w:div>
        <w:div w:id="59520295">
          <w:marLeft w:val="0"/>
          <w:marRight w:val="0"/>
          <w:marTop w:val="0"/>
          <w:marBottom w:val="0"/>
          <w:divBdr>
            <w:top w:val="none" w:sz="0" w:space="0" w:color="auto"/>
            <w:left w:val="none" w:sz="0" w:space="0" w:color="auto"/>
            <w:bottom w:val="none" w:sz="0" w:space="0" w:color="auto"/>
            <w:right w:val="none" w:sz="0" w:space="0" w:color="auto"/>
          </w:divBdr>
        </w:div>
      </w:divsChild>
    </w:div>
    <w:div w:id="707950854">
      <w:bodyDiv w:val="1"/>
      <w:marLeft w:val="0"/>
      <w:marRight w:val="0"/>
      <w:marTop w:val="0"/>
      <w:marBottom w:val="0"/>
      <w:divBdr>
        <w:top w:val="none" w:sz="0" w:space="0" w:color="auto"/>
        <w:left w:val="none" w:sz="0" w:space="0" w:color="auto"/>
        <w:bottom w:val="none" w:sz="0" w:space="0" w:color="auto"/>
        <w:right w:val="none" w:sz="0" w:space="0" w:color="auto"/>
      </w:divBdr>
    </w:div>
    <w:div w:id="771584483">
      <w:bodyDiv w:val="1"/>
      <w:marLeft w:val="0"/>
      <w:marRight w:val="0"/>
      <w:marTop w:val="0"/>
      <w:marBottom w:val="0"/>
      <w:divBdr>
        <w:top w:val="none" w:sz="0" w:space="0" w:color="auto"/>
        <w:left w:val="none" w:sz="0" w:space="0" w:color="auto"/>
        <w:bottom w:val="none" w:sz="0" w:space="0" w:color="auto"/>
        <w:right w:val="none" w:sz="0" w:space="0" w:color="auto"/>
      </w:divBdr>
      <w:divsChild>
        <w:div w:id="1339235783">
          <w:marLeft w:val="0"/>
          <w:marRight w:val="0"/>
          <w:marTop w:val="0"/>
          <w:marBottom w:val="0"/>
          <w:divBdr>
            <w:top w:val="none" w:sz="0" w:space="0" w:color="auto"/>
            <w:left w:val="none" w:sz="0" w:space="0" w:color="auto"/>
            <w:bottom w:val="none" w:sz="0" w:space="0" w:color="auto"/>
            <w:right w:val="none" w:sz="0" w:space="0" w:color="auto"/>
          </w:divBdr>
        </w:div>
        <w:div w:id="1922788971">
          <w:marLeft w:val="0"/>
          <w:marRight w:val="0"/>
          <w:marTop w:val="0"/>
          <w:marBottom w:val="0"/>
          <w:divBdr>
            <w:top w:val="none" w:sz="0" w:space="0" w:color="auto"/>
            <w:left w:val="none" w:sz="0" w:space="0" w:color="auto"/>
            <w:bottom w:val="none" w:sz="0" w:space="0" w:color="auto"/>
            <w:right w:val="none" w:sz="0" w:space="0" w:color="auto"/>
          </w:divBdr>
        </w:div>
      </w:divsChild>
    </w:div>
    <w:div w:id="835416602">
      <w:bodyDiv w:val="1"/>
      <w:marLeft w:val="0"/>
      <w:marRight w:val="0"/>
      <w:marTop w:val="0"/>
      <w:marBottom w:val="0"/>
      <w:divBdr>
        <w:top w:val="none" w:sz="0" w:space="0" w:color="auto"/>
        <w:left w:val="none" w:sz="0" w:space="0" w:color="auto"/>
        <w:bottom w:val="none" w:sz="0" w:space="0" w:color="auto"/>
        <w:right w:val="none" w:sz="0" w:space="0" w:color="auto"/>
      </w:divBdr>
    </w:div>
    <w:div w:id="864027012">
      <w:bodyDiv w:val="1"/>
      <w:marLeft w:val="0"/>
      <w:marRight w:val="0"/>
      <w:marTop w:val="0"/>
      <w:marBottom w:val="0"/>
      <w:divBdr>
        <w:top w:val="none" w:sz="0" w:space="0" w:color="auto"/>
        <w:left w:val="none" w:sz="0" w:space="0" w:color="auto"/>
        <w:bottom w:val="none" w:sz="0" w:space="0" w:color="auto"/>
        <w:right w:val="none" w:sz="0" w:space="0" w:color="auto"/>
      </w:divBdr>
    </w:div>
    <w:div w:id="873736902">
      <w:bodyDiv w:val="1"/>
      <w:marLeft w:val="0"/>
      <w:marRight w:val="0"/>
      <w:marTop w:val="0"/>
      <w:marBottom w:val="0"/>
      <w:divBdr>
        <w:top w:val="none" w:sz="0" w:space="0" w:color="auto"/>
        <w:left w:val="none" w:sz="0" w:space="0" w:color="auto"/>
        <w:bottom w:val="none" w:sz="0" w:space="0" w:color="auto"/>
        <w:right w:val="none" w:sz="0" w:space="0" w:color="auto"/>
      </w:divBdr>
    </w:div>
    <w:div w:id="887566640">
      <w:bodyDiv w:val="1"/>
      <w:marLeft w:val="0"/>
      <w:marRight w:val="0"/>
      <w:marTop w:val="0"/>
      <w:marBottom w:val="0"/>
      <w:divBdr>
        <w:top w:val="none" w:sz="0" w:space="0" w:color="auto"/>
        <w:left w:val="none" w:sz="0" w:space="0" w:color="auto"/>
        <w:bottom w:val="none" w:sz="0" w:space="0" w:color="auto"/>
        <w:right w:val="none" w:sz="0" w:space="0" w:color="auto"/>
      </w:divBdr>
    </w:div>
    <w:div w:id="930966915">
      <w:bodyDiv w:val="1"/>
      <w:marLeft w:val="0"/>
      <w:marRight w:val="0"/>
      <w:marTop w:val="0"/>
      <w:marBottom w:val="0"/>
      <w:divBdr>
        <w:top w:val="none" w:sz="0" w:space="0" w:color="auto"/>
        <w:left w:val="none" w:sz="0" w:space="0" w:color="auto"/>
        <w:bottom w:val="none" w:sz="0" w:space="0" w:color="auto"/>
        <w:right w:val="none" w:sz="0" w:space="0" w:color="auto"/>
      </w:divBdr>
    </w:div>
    <w:div w:id="991905094">
      <w:bodyDiv w:val="1"/>
      <w:marLeft w:val="0"/>
      <w:marRight w:val="0"/>
      <w:marTop w:val="0"/>
      <w:marBottom w:val="0"/>
      <w:divBdr>
        <w:top w:val="none" w:sz="0" w:space="0" w:color="auto"/>
        <w:left w:val="none" w:sz="0" w:space="0" w:color="auto"/>
        <w:bottom w:val="none" w:sz="0" w:space="0" w:color="auto"/>
        <w:right w:val="none" w:sz="0" w:space="0" w:color="auto"/>
      </w:divBdr>
    </w:div>
    <w:div w:id="1013149072">
      <w:bodyDiv w:val="1"/>
      <w:marLeft w:val="0"/>
      <w:marRight w:val="0"/>
      <w:marTop w:val="0"/>
      <w:marBottom w:val="0"/>
      <w:divBdr>
        <w:top w:val="none" w:sz="0" w:space="0" w:color="auto"/>
        <w:left w:val="none" w:sz="0" w:space="0" w:color="auto"/>
        <w:bottom w:val="none" w:sz="0" w:space="0" w:color="auto"/>
        <w:right w:val="none" w:sz="0" w:space="0" w:color="auto"/>
      </w:divBdr>
    </w:div>
    <w:div w:id="1038237976">
      <w:bodyDiv w:val="1"/>
      <w:marLeft w:val="0"/>
      <w:marRight w:val="0"/>
      <w:marTop w:val="0"/>
      <w:marBottom w:val="0"/>
      <w:divBdr>
        <w:top w:val="none" w:sz="0" w:space="0" w:color="auto"/>
        <w:left w:val="none" w:sz="0" w:space="0" w:color="auto"/>
        <w:bottom w:val="none" w:sz="0" w:space="0" w:color="auto"/>
        <w:right w:val="none" w:sz="0" w:space="0" w:color="auto"/>
      </w:divBdr>
    </w:div>
    <w:div w:id="1038897648">
      <w:bodyDiv w:val="1"/>
      <w:marLeft w:val="0"/>
      <w:marRight w:val="0"/>
      <w:marTop w:val="0"/>
      <w:marBottom w:val="0"/>
      <w:divBdr>
        <w:top w:val="none" w:sz="0" w:space="0" w:color="auto"/>
        <w:left w:val="none" w:sz="0" w:space="0" w:color="auto"/>
        <w:bottom w:val="none" w:sz="0" w:space="0" w:color="auto"/>
        <w:right w:val="none" w:sz="0" w:space="0" w:color="auto"/>
      </w:divBdr>
    </w:div>
    <w:div w:id="1116799598">
      <w:bodyDiv w:val="1"/>
      <w:marLeft w:val="0"/>
      <w:marRight w:val="0"/>
      <w:marTop w:val="0"/>
      <w:marBottom w:val="0"/>
      <w:divBdr>
        <w:top w:val="none" w:sz="0" w:space="0" w:color="auto"/>
        <w:left w:val="none" w:sz="0" w:space="0" w:color="auto"/>
        <w:bottom w:val="none" w:sz="0" w:space="0" w:color="auto"/>
        <w:right w:val="none" w:sz="0" w:space="0" w:color="auto"/>
      </w:divBdr>
    </w:div>
    <w:div w:id="1117139448">
      <w:bodyDiv w:val="1"/>
      <w:marLeft w:val="0"/>
      <w:marRight w:val="0"/>
      <w:marTop w:val="0"/>
      <w:marBottom w:val="0"/>
      <w:divBdr>
        <w:top w:val="none" w:sz="0" w:space="0" w:color="auto"/>
        <w:left w:val="none" w:sz="0" w:space="0" w:color="auto"/>
        <w:bottom w:val="none" w:sz="0" w:space="0" w:color="auto"/>
        <w:right w:val="none" w:sz="0" w:space="0" w:color="auto"/>
      </w:divBdr>
    </w:div>
    <w:div w:id="1124272284">
      <w:bodyDiv w:val="1"/>
      <w:marLeft w:val="0"/>
      <w:marRight w:val="0"/>
      <w:marTop w:val="0"/>
      <w:marBottom w:val="0"/>
      <w:divBdr>
        <w:top w:val="none" w:sz="0" w:space="0" w:color="auto"/>
        <w:left w:val="none" w:sz="0" w:space="0" w:color="auto"/>
        <w:bottom w:val="none" w:sz="0" w:space="0" w:color="auto"/>
        <w:right w:val="none" w:sz="0" w:space="0" w:color="auto"/>
      </w:divBdr>
    </w:div>
    <w:div w:id="1219976450">
      <w:bodyDiv w:val="1"/>
      <w:marLeft w:val="0"/>
      <w:marRight w:val="0"/>
      <w:marTop w:val="0"/>
      <w:marBottom w:val="0"/>
      <w:divBdr>
        <w:top w:val="none" w:sz="0" w:space="0" w:color="auto"/>
        <w:left w:val="none" w:sz="0" w:space="0" w:color="auto"/>
        <w:bottom w:val="none" w:sz="0" w:space="0" w:color="auto"/>
        <w:right w:val="none" w:sz="0" w:space="0" w:color="auto"/>
      </w:divBdr>
    </w:div>
    <w:div w:id="1251814250">
      <w:bodyDiv w:val="1"/>
      <w:marLeft w:val="0"/>
      <w:marRight w:val="0"/>
      <w:marTop w:val="0"/>
      <w:marBottom w:val="0"/>
      <w:divBdr>
        <w:top w:val="none" w:sz="0" w:space="0" w:color="auto"/>
        <w:left w:val="none" w:sz="0" w:space="0" w:color="auto"/>
        <w:bottom w:val="none" w:sz="0" w:space="0" w:color="auto"/>
        <w:right w:val="none" w:sz="0" w:space="0" w:color="auto"/>
      </w:divBdr>
    </w:div>
    <w:div w:id="1318680179">
      <w:bodyDiv w:val="1"/>
      <w:marLeft w:val="0"/>
      <w:marRight w:val="0"/>
      <w:marTop w:val="0"/>
      <w:marBottom w:val="0"/>
      <w:divBdr>
        <w:top w:val="none" w:sz="0" w:space="0" w:color="auto"/>
        <w:left w:val="none" w:sz="0" w:space="0" w:color="auto"/>
        <w:bottom w:val="none" w:sz="0" w:space="0" w:color="auto"/>
        <w:right w:val="none" w:sz="0" w:space="0" w:color="auto"/>
      </w:divBdr>
    </w:div>
    <w:div w:id="1459569962">
      <w:bodyDiv w:val="1"/>
      <w:marLeft w:val="0"/>
      <w:marRight w:val="0"/>
      <w:marTop w:val="0"/>
      <w:marBottom w:val="0"/>
      <w:divBdr>
        <w:top w:val="none" w:sz="0" w:space="0" w:color="auto"/>
        <w:left w:val="none" w:sz="0" w:space="0" w:color="auto"/>
        <w:bottom w:val="none" w:sz="0" w:space="0" w:color="auto"/>
        <w:right w:val="none" w:sz="0" w:space="0" w:color="auto"/>
      </w:divBdr>
    </w:div>
    <w:div w:id="1463034313">
      <w:bodyDiv w:val="1"/>
      <w:marLeft w:val="0"/>
      <w:marRight w:val="0"/>
      <w:marTop w:val="0"/>
      <w:marBottom w:val="0"/>
      <w:divBdr>
        <w:top w:val="none" w:sz="0" w:space="0" w:color="auto"/>
        <w:left w:val="none" w:sz="0" w:space="0" w:color="auto"/>
        <w:bottom w:val="none" w:sz="0" w:space="0" w:color="auto"/>
        <w:right w:val="none" w:sz="0" w:space="0" w:color="auto"/>
      </w:divBdr>
    </w:div>
    <w:div w:id="1485203500">
      <w:bodyDiv w:val="1"/>
      <w:marLeft w:val="0"/>
      <w:marRight w:val="0"/>
      <w:marTop w:val="0"/>
      <w:marBottom w:val="0"/>
      <w:divBdr>
        <w:top w:val="none" w:sz="0" w:space="0" w:color="auto"/>
        <w:left w:val="none" w:sz="0" w:space="0" w:color="auto"/>
        <w:bottom w:val="none" w:sz="0" w:space="0" w:color="auto"/>
        <w:right w:val="none" w:sz="0" w:space="0" w:color="auto"/>
      </w:divBdr>
    </w:div>
    <w:div w:id="1565141187">
      <w:bodyDiv w:val="1"/>
      <w:marLeft w:val="0"/>
      <w:marRight w:val="0"/>
      <w:marTop w:val="0"/>
      <w:marBottom w:val="0"/>
      <w:divBdr>
        <w:top w:val="none" w:sz="0" w:space="0" w:color="auto"/>
        <w:left w:val="none" w:sz="0" w:space="0" w:color="auto"/>
        <w:bottom w:val="none" w:sz="0" w:space="0" w:color="auto"/>
        <w:right w:val="none" w:sz="0" w:space="0" w:color="auto"/>
      </w:divBdr>
    </w:div>
    <w:div w:id="1584753184">
      <w:bodyDiv w:val="1"/>
      <w:marLeft w:val="0"/>
      <w:marRight w:val="0"/>
      <w:marTop w:val="0"/>
      <w:marBottom w:val="0"/>
      <w:divBdr>
        <w:top w:val="none" w:sz="0" w:space="0" w:color="auto"/>
        <w:left w:val="none" w:sz="0" w:space="0" w:color="auto"/>
        <w:bottom w:val="none" w:sz="0" w:space="0" w:color="auto"/>
        <w:right w:val="none" w:sz="0" w:space="0" w:color="auto"/>
      </w:divBdr>
    </w:div>
    <w:div w:id="1619291383">
      <w:bodyDiv w:val="1"/>
      <w:marLeft w:val="0"/>
      <w:marRight w:val="0"/>
      <w:marTop w:val="0"/>
      <w:marBottom w:val="0"/>
      <w:divBdr>
        <w:top w:val="none" w:sz="0" w:space="0" w:color="auto"/>
        <w:left w:val="none" w:sz="0" w:space="0" w:color="auto"/>
        <w:bottom w:val="none" w:sz="0" w:space="0" w:color="auto"/>
        <w:right w:val="none" w:sz="0" w:space="0" w:color="auto"/>
      </w:divBdr>
    </w:div>
    <w:div w:id="1661545355">
      <w:bodyDiv w:val="1"/>
      <w:marLeft w:val="0"/>
      <w:marRight w:val="0"/>
      <w:marTop w:val="0"/>
      <w:marBottom w:val="0"/>
      <w:divBdr>
        <w:top w:val="none" w:sz="0" w:space="0" w:color="auto"/>
        <w:left w:val="none" w:sz="0" w:space="0" w:color="auto"/>
        <w:bottom w:val="none" w:sz="0" w:space="0" w:color="auto"/>
        <w:right w:val="none" w:sz="0" w:space="0" w:color="auto"/>
      </w:divBdr>
    </w:div>
    <w:div w:id="1675304049">
      <w:bodyDiv w:val="1"/>
      <w:marLeft w:val="0"/>
      <w:marRight w:val="0"/>
      <w:marTop w:val="0"/>
      <w:marBottom w:val="0"/>
      <w:divBdr>
        <w:top w:val="none" w:sz="0" w:space="0" w:color="auto"/>
        <w:left w:val="none" w:sz="0" w:space="0" w:color="auto"/>
        <w:bottom w:val="none" w:sz="0" w:space="0" w:color="auto"/>
        <w:right w:val="none" w:sz="0" w:space="0" w:color="auto"/>
      </w:divBdr>
      <w:divsChild>
        <w:div w:id="620038659">
          <w:marLeft w:val="0"/>
          <w:marRight w:val="0"/>
          <w:marTop w:val="0"/>
          <w:marBottom w:val="0"/>
          <w:divBdr>
            <w:top w:val="none" w:sz="0" w:space="0" w:color="auto"/>
            <w:left w:val="none" w:sz="0" w:space="0" w:color="auto"/>
            <w:bottom w:val="none" w:sz="0" w:space="0" w:color="auto"/>
            <w:right w:val="none" w:sz="0" w:space="0" w:color="auto"/>
          </w:divBdr>
        </w:div>
        <w:div w:id="624235287">
          <w:marLeft w:val="0"/>
          <w:marRight w:val="0"/>
          <w:marTop w:val="0"/>
          <w:marBottom w:val="0"/>
          <w:divBdr>
            <w:top w:val="none" w:sz="0" w:space="0" w:color="auto"/>
            <w:left w:val="none" w:sz="0" w:space="0" w:color="auto"/>
            <w:bottom w:val="none" w:sz="0" w:space="0" w:color="auto"/>
            <w:right w:val="none" w:sz="0" w:space="0" w:color="auto"/>
          </w:divBdr>
        </w:div>
      </w:divsChild>
    </w:div>
    <w:div w:id="1739283873">
      <w:bodyDiv w:val="1"/>
      <w:marLeft w:val="0"/>
      <w:marRight w:val="0"/>
      <w:marTop w:val="0"/>
      <w:marBottom w:val="0"/>
      <w:divBdr>
        <w:top w:val="none" w:sz="0" w:space="0" w:color="auto"/>
        <w:left w:val="none" w:sz="0" w:space="0" w:color="auto"/>
        <w:bottom w:val="none" w:sz="0" w:space="0" w:color="auto"/>
        <w:right w:val="none" w:sz="0" w:space="0" w:color="auto"/>
      </w:divBdr>
    </w:div>
    <w:div w:id="1742100173">
      <w:bodyDiv w:val="1"/>
      <w:marLeft w:val="0"/>
      <w:marRight w:val="0"/>
      <w:marTop w:val="0"/>
      <w:marBottom w:val="0"/>
      <w:divBdr>
        <w:top w:val="none" w:sz="0" w:space="0" w:color="auto"/>
        <w:left w:val="none" w:sz="0" w:space="0" w:color="auto"/>
        <w:bottom w:val="none" w:sz="0" w:space="0" w:color="auto"/>
        <w:right w:val="none" w:sz="0" w:space="0" w:color="auto"/>
      </w:divBdr>
    </w:div>
    <w:div w:id="1842895075">
      <w:bodyDiv w:val="1"/>
      <w:marLeft w:val="0"/>
      <w:marRight w:val="0"/>
      <w:marTop w:val="0"/>
      <w:marBottom w:val="0"/>
      <w:divBdr>
        <w:top w:val="none" w:sz="0" w:space="0" w:color="auto"/>
        <w:left w:val="none" w:sz="0" w:space="0" w:color="auto"/>
        <w:bottom w:val="none" w:sz="0" w:space="0" w:color="auto"/>
        <w:right w:val="none" w:sz="0" w:space="0" w:color="auto"/>
      </w:divBdr>
    </w:div>
    <w:div w:id="1893728357">
      <w:bodyDiv w:val="1"/>
      <w:marLeft w:val="0"/>
      <w:marRight w:val="0"/>
      <w:marTop w:val="0"/>
      <w:marBottom w:val="0"/>
      <w:divBdr>
        <w:top w:val="none" w:sz="0" w:space="0" w:color="auto"/>
        <w:left w:val="none" w:sz="0" w:space="0" w:color="auto"/>
        <w:bottom w:val="none" w:sz="0" w:space="0" w:color="auto"/>
        <w:right w:val="none" w:sz="0" w:space="0" w:color="auto"/>
      </w:divBdr>
    </w:div>
    <w:div w:id="1926305683">
      <w:bodyDiv w:val="1"/>
      <w:marLeft w:val="0"/>
      <w:marRight w:val="0"/>
      <w:marTop w:val="0"/>
      <w:marBottom w:val="0"/>
      <w:divBdr>
        <w:top w:val="none" w:sz="0" w:space="0" w:color="auto"/>
        <w:left w:val="none" w:sz="0" w:space="0" w:color="auto"/>
        <w:bottom w:val="none" w:sz="0" w:space="0" w:color="auto"/>
        <w:right w:val="none" w:sz="0" w:space="0" w:color="auto"/>
      </w:divBdr>
    </w:div>
    <w:div w:id="1943219476">
      <w:bodyDiv w:val="1"/>
      <w:marLeft w:val="0"/>
      <w:marRight w:val="0"/>
      <w:marTop w:val="0"/>
      <w:marBottom w:val="0"/>
      <w:divBdr>
        <w:top w:val="none" w:sz="0" w:space="0" w:color="auto"/>
        <w:left w:val="none" w:sz="0" w:space="0" w:color="auto"/>
        <w:bottom w:val="none" w:sz="0" w:space="0" w:color="auto"/>
        <w:right w:val="none" w:sz="0" w:space="0" w:color="auto"/>
      </w:divBdr>
    </w:div>
    <w:div w:id="2031174376">
      <w:bodyDiv w:val="1"/>
      <w:marLeft w:val="0"/>
      <w:marRight w:val="0"/>
      <w:marTop w:val="0"/>
      <w:marBottom w:val="0"/>
      <w:divBdr>
        <w:top w:val="none" w:sz="0" w:space="0" w:color="auto"/>
        <w:left w:val="none" w:sz="0" w:space="0" w:color="auto"/>
        <w:bottom w:val="none" w:sz="0" w:space="0" w:color="auto"/>
        <w:right w:val="none" w:sz="0" w:space="0" w:color="auto"/>
      </w:divBdr>
      <w:divsChild>
        <w:div w:id="1755085504">
          <w:marLeft w:val="0"/>
          <w:marRight w:val="0"/>
          <w:marTop w:val="0"/>
          <w:marBottom w:val="0"/>
          <w:divBdr>
            <w:top w:val="none" w:sz="0" w:space="0" w:color="auto"/>
            <w:left w:val="none" w:sz="0" w:space="0" w:color="auto"/>
            <w:bottom w:val="none" w:sz="0" w:space="0" w:color="auto"/>
            <w:right w:val="none" w:sz="0" w:space="0" w:color="auto"/>
          </w:divBdr>
        </w:div>
        <w:div w:id="1121218304">
          <w:marLeft w:val="0"/>
          <w:marRight w:val="0"/>
          <w:marTop w:val="0"/>
          <w:marBottom w:val="0"/>
          <w:divBdr>
            <w:top w:val="none" w:sz="0" w:space="0" w:color="auto"/>
            <w:left w:val="none" w:sz="0" w:space="0" w:color="auto"/>
            <w:bottom w:val="none" w:sz="0" w:space="0" w:color="auto"/>
            <w:right w:val="none" w:sz="0" w:space="0" w:color="auto"/>
          </w:divBdr>
        </w:div>
      </w:divsChild>
    </w:div>
    <w:div w:id="2031297128">
      <w:bodyDiv w:val="1"/>
      <w:marLeft w:val="0"/>
      <w:marRight w:val="0"/>
      <w:marTop w:val="0"/>
      <w:marBottom w:val="0"/>
      <w:divBdr>
        <w:top w:val="none" w:sz="0" w:space="0" w:color="auto"/>
        <w:left w:val="none" w:sz="0" w:space="0" w:color="auto"/>
        <w:bottom w:val="none" w:sz="0" w:space="0" w:color="auto"/>
        <w:right w:val="none" w:sz="0" w:space="0" w:color="auto"/>
      </w:divBdr>
      <w:divsChild>
        <w:div w:id="1245066013">
          <w:marLeft w:val="0"/>
          <w:marRight w:val="0"/>
          <w:marTop w:val="0"/>
          <w:marBottom w:val="0"/>
          <w:divBdr>
            <w:top w:val="none" w:sz="0" w:space="0" w:color="auto"/>
            <w:left w:val="none" w:sz="0" w:space="0" w:color="auto"/>
            <w:bottom w:val="none" w:sz="0" w:space="0" w:color="auto"/>
            <w:right w:val="none" w:sz="0" w:space="0" w:color="auto"/>
          </w:divBdr>
        </w:div>
        <w:div w:id="1933662861">
          <w:marLeft w:val="0"/>
          <w:marRight w:val="0"/>
          <w:marTop w:val="0"/>
          <w:marBottom w:val="0"/>
          <w:divBdr>
            <w:top w:val="none" w:sz="0" w:space="0" w:color="auto"/>
            <w:left w:val="none" w:sz="0" w:space="0" w:color="auto"/>
            <w:bottom w:val="none" w:sz="0" w:space="0" w:color="auto"/>
            <w:right w:val="none" w:sz="0" w:space="0" w:color="auto"/>
          </w:divBdr>
        </w:div>
      </w:divsChild>
    </w:div>
    <w:div w:id="2037146712">
      <w:bodyDiv w:val="1"/>
      <w:marLeft w:val="0"/>
      <w:marRight w:val="0"/>
      <w:marTop w:val="0"/>
      <w:marBottom w:val="0"/>
      <w:divBdr>
        <w:top w:val="none" w:sz="0" w:space="0" w:color="auto"/>
        <w:left w:val="none" w:sz="0" w:space="0" w:color="auto"/>
        <w:bottom w:val="none" w:sz="0" w:space="0" w:color="auto"/>
        <w:right w:val="none" w:sz="0" w:space="0" w:color="auto"/>
      </w:divBdr>
    </w:div>
    <w:div w:id="2074816193">
      <w:bodyDiv w:val="1"/>
      <w:marLeft w:val="0"/>
      <w:marRight w:val="0"/>
      <w:marTop w:val="0"/>
      <w:marBottom w:val="0"/>
      <w:divBdr>
        <w:top w:val="none" w:sz="0" w:space="0" w:color="auto"/>
        <w:left w:val="none" w:sz="0" w:space="0" w:color="auto"/>
        <w:bottom w:val="none" w:sz="0" w:space="0" w:color="auto"/>
        <w:right w:val="none" w:sz="0" w:space="0" w:color="auto"/>
      </w:divBdr>
    </w:div>
    <w:div w:id="2078506723">
      <w:bodyDiv w:val="1"/>
      <w:marLeft w:val="0"/>
      <w:marRight w:val="0"/>
      <w:marTop w:val="0"/>
      <w:marBottom w:val="0"/>
      <w:divBdr>
        <w:top w:val="none" w:sz="0" w:space="0" w:color="auto"/>
        <w:left w:val="none" w:sz="0" w:space="0" w:color="auto"/>
        <w:bottom w:val="none" w:sz="0" w:space="0" w:color="auto"/>
        <w:right w:val="none" w:sz="0" w:space="0" w:color="auto"/>
      </w:divBdr>
    </w:div>
    <w:div w:id="2089886808">
      <w:bodyDiv w:val="1"/>
      <w:marLeft w:val="0"/>
      <w:marRight w:val="0"/>
      <w:marTop w:val="0"/>
      <w:marBottom w:val="0"/>
      <w:divBdr>
        <w:top w:val="none" w:sz="0" w:space="0" w:color="auto"/>
        <w:left w:val="none" w:sz="0" w:space="0" w:color="auto"/>
        <w:bottom w:val="none" w:sz="0" w:space="0" w:color="auto"/>
        <w:right w:val="none" w:sz="0" w:space="0" w:color="auto"/>
      </w:divBdr>
    </w:div>
    <w:div w:id="2090806158">
      <w:bodyDiv w:val="1"/>
      <w:marLeft w:val="0"/>
      <w:marRight w:val="0"/>
      <w:marTop w:val="0"/>
      <w:marBottom w:val="0"/>
      <w:divBdr>
        <w:top w:val="none" w:sz="0" w:space="0" w:color="auto"/>
        <w:left w:val="none" w:sz="0" w:space="0" w:color="auto"/>
        <w:bottom w:val="none" w:sz="0" w:space="0" w:color="auto"/>
        <w:right w:val="none" w:sz="0" w:space="0" w:color="auto"/>
      </w:divBdr>
    </w:div>
    <w:div w:id="2098818543">
      <w:bodyDiv w:val="1"/>
      <w:marLeft w:val="0"/>
      <w:marRight w:val="0"/>
      <w:marTop w:val="0"/>
      <w:marBottom w:val="0"/>
      <w:divBdr>
        <w:top w:val="none" w:sz="0" w:space="0" w:color="auto"/>
        <w:left w:val="none" w:sz="0" w:space="0" w:color="auto"/>
        <w:bottom w:val="none" w:sz="0" w:space="0" w:color="auto"/>
        <w:right w:val="none" w:sz="0" w:space="0" w:color="auto"/>
      </w:divBdr>
    </w:div>
    <w:div w:id="2121676459">
      <w:bodyDiv w:val="1"/>
      <w:marLeft w:val="0"/>
      <w:marRight w:val="0"/>
      <w:marTop w:val="0"/>
      <w:marBottom w:val="0"/>
      <w:divBdr>
        <w:top w:val="none" w:sz="0" w:space="0" w:color="auto"/>
        <w:left w:val="none" w:sz="0" w:space="0" w:color="auto"/>
        <w:bottom w:val="none" w:sz="0" w:space="0" w:color="auto"/>
        <w:right w:val="none" w:sz="0" w:space="0" w:color="auto"/>
      </w:divBdr>
      <w:divsChild>
        <w:div w:id="841236695">
          <w:marLeft w:val="0"/>
          <w:marRight w:val="0"/>
          <w:marTop w:val="0"/>
          <w:marBottom w:val="0"/>
          <w:divBdr>
            <w:top w:val="none" w:sz="0" w:space="0" w:color="auto"/>
            <w:left w:val="none" w:sz="0" w:space="0" w:color="auto"/>
            <w:bottom w:val="none" w:sz="0" w:space="0" w:color="auto"/>
            <w:right w:val="none" w:sz="0" w:space="0" w:color="auto"/>
          </w:divBdr>
        </w:div>
        <w:div w:id="5064039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arn.anesthesiatoolbox.com/products/airway-online-module-25-approach-to-airway-management" TargetMode="External"/><Relationship Id="rId18" Type="http://schemas.openxmlformats.org/officeDocument/2006/relationships/hyperlink" Target="https://resources.wfsahq.org/atotw/novel-anti-platelet-agents-and-anticoagulants-anaesthesia-tutorial-of-the-week-309/" TargetMode="External"/><Relationship Id="rId26" Type="http://schemas.openxmlformats.org/officeDocument/2006/relationships/hyperlink" Target="https://www-ncbi-nlm-nih-gov.proxy.library.vanderbilt.edu/pubmed/24102987" TargetMode="External"/><Relationship Id="rId3" Type="http://schemas.openxmlformats.org/officeDocument/2006/relationships/settings" Target="settings.xml"/><Relationship Id="rId21" Type="http://schemas.openxmlformats.org/officeDocument/2006/relationships/hyperlink" Target="https://resources.wfsahq.org/atotw/arterial-tourniquets/" TargetMode="External"/><Relationship Id="rId7" Type="http://schemas.openxmlformats.org/officeDocument/2006/relationships/hyperlink" Target="https://youtu.be/rly_YYhfzig" TargetMode="External"/><Relationship Id="rId12" Type="http://schemas.openxmlformats.org/officeDocument/2006/relationships/hyperlink" Target="https://learn.anesthesiatoolbox.com/products/airway-online-module-24-predictors-of-difficult-airways" TargetMode="External"/><Relationship Id="rId17" Type="http://schemas.openxmlformats.org/officeDocument/2006/relationships/hyperlink" Target="https://resources.wfsahq.org/atotw/tranexamic-acid/" TargetMode="External"/><Relationship Id="rId25" Type="http://schemas.openxmlformats.org/officeDocument/2006/relationships/hyperlink" Target="https://www-ncbi-nlm-nih-gov.proxy.library.vanderbilt.edu/pubmed/26611478"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resources.wfsahq.org/atotw/nerve-injury-in-regional-anaesthesia/" TargetMode="External"/><Relationship Id="rId20" Type="http://schemas.openxmlformats.org/officeDocument/2006/relationships/hyperlink" Target="https://resources.wfsahq.org/atotw/?p=10269/" TargetMode="External"/><Relationship Id="rId29" Type="http://schemas.openxmlformats.org/officeDocument/2006/relationships/hyperlink" Target="https://www-ncbi-nlm-nih-gov.proxy.library.vanderbilt.edu/pubmed/?term=Barrington%20MJ%5BAuthor%5D&amp;cauthor=true&amp;cauthor_uid=26288034" TargetMode="External"/><Relationship Id="rId1" Type="http://schemas.openxmlformats.org/officeDocument/2006/relationships/numbering" Target="numbering.xml"/><Relationship Id="rId6" Type="http://schemas.openxmlformats.org/officeDocument/2006/relationships/hyperlink" Target="https://youtu.be/OS0y3AhGgtQ" TargetMode="External"/><Relationship Id="rId11" Type="http://schemas.openxmlformats.org/officeDocument/2006/relationships/hyperlink" Target="https://youtu.be/JpUzBBewuio" TargetMode="External"/><Relationship Id="rId24" Type="http://schemas.openxmlformats.org/officeDocument/2006/relationships/hyperlink" Target="https://www-ncbi-nlm-nih-gov.proxy.library.vanderbilt.edu/pubmed/?term=Ward%20M%5BAuthor%5D&amp;cauthor=true&amp;cauthor_uid=26611478" TargetMode="External"/><Relationship Id="rId32" Type="http://schemas.openxmlformats.org/officeDocument/2006/relationships/fontTable" Target="fontTable.xml"/><Relationship Id="rId5" Type="http://schemas.openxmlformats.org/officeDocument/2006/relationships/hyperlink" Target="https://www.youtube.com/channel/UC_caxps8p1QaSXho_L6G0Fg/videos" TargetMode="External"/><Relationship Id="rId15" Type="http://schemas.openxmlformats.org/officeDocument/2006/relationships/hyperlink" Target="https://resources.wfsahq.org/atotw/motor-sparing-blocks-for-the-knee/" TargetMode="External"/><Relationship Id="rId23" Type="http://schemas.openxmlformats.org/officeDocument/2006/relationships/hyperlink" Target="https://www-ncbi-nlm-nih-gov.proxy.library.vanderbilt.edu/pubmed/?term=Ganeshan%20RM%5BAuthor%5D&amp;cauthor=true&amp;cauthor_uid=26611478" TargetMode="External"/><Relationship Id="rId28" Type="http://schemas.openxmlformats.org/officeDocument/2006/relationships/hyperlink" Target="https://www-ncbi-nlm-nih-gov.proxy.library.vanderbilt.edu/pubmed/?term=Neal%20JM%5BAuthor%5D&amp;cauthor=true&amp;cauthor_uid=26288034" TargetMode="External"/><Relationship Id="rId10" Type="http://schemas.openxmlformats.org/officeDocument/2006/relationships/hyperlink" Target="https://youtu.be/WSthHl9eqWE" TargetMode="External"/><Relationship Id="rId19" Type="http://schemas.openxmlformats.org/officeDocument/2006/relationships/hyperlink" Target="https://resources.wfsahq.org/atotw/?p=420/" TargetMode="External"/><Relationship Id="rId31" Type="http://schemas.openxmlformats.org/officeDocument/2006/relationships/hyperlink" Target="https://www-ncbi-nlm-nih-gov.proxy.library.vanderbilt.edu/pubmed/26288034" TargetMode="External"/><Relationship Id="rId4" Type="http://schemas.openxmlformats.org/officeDocument/2006/relationships/webSettings" Target="webSettings.xml"/><Relationship Id="rId9" Type="http://schemas.openxmlformats.org/officeDocument/2006/relationships/hyperlink" Target="https://youtu.be/IiQuA1clP04" TargetMode="External"/><Relationship Id="rId14" Type="http://schemas.openxmlformats.org/officeDocument/2006/relationships/hyperlink" Target="https://learn.anesthesiatoolbox.com/products/trauma-online-module-21-operating-room-set-up-for-trauma" TargetMode="External"/><Relationship Id="rId22" Type="http://schemas.openxmlformats.org/officeDocument/2006/relationships/hyperlink" Target="https://resources.wfsahq.org/atotw/anaesthesia-for-hip-arthroplasty-anaesthesia-tutorial-of-the-week-62/" TargetMode="External"/><Relationship Id="rId27" Type="http://schemas.openxmlformats.org/officeDocument/2006/relationships/hyperlink" Target="https://www-ncbi-nlm-nih-gov.proxy.library.vanderbilt.edu/pubmed/22189574" TargetMode="External"/><Relationship Id="rId30" Type="http://schemas.openxmlformats.org/officeDocument/2006/relationships/hyperlink" Target="https://www-ncbi-nlm-nih-gov.proxy.library.vanderbilt.edu/pubmed/?term=Brull%20R%5BAuthor%5D&amp;cauthor=true&amp;cauthor_uid=26288034" TargetMode="External"/><Relationship Id="rId8" Type="http://schemas.openxmlformats.org/officeDocument/2006/relationships/hyperlink" Target="https://youtu.be/W_0yBenVTM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8</Pages>
  <Words>4576</Words>
  <Characters>26086</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Kynes, J. Matthew</dc:creator>
  <cp:keywords/>
  <dc:description/>
  <cp:lastModifiedBy>James  Matthew Kynes</cp:lastModifiedBy>
  <cp:revision>11</cp:revision>
  <dcterms:created xsi:type="dcterms:W3CDTF">2022-06-10T10:45:00Z</dcterms:created>
  <dcterms:modified xsi:type="dcterms:W3CDTF">2025-05-29T10:22:00Z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2022-02-04T11:05:10Z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fe1447c7-8266-401d-b619-b89483215b39</vt:lpwstr>
  </property>
  <property fmtid="{D5CDD505-2E9C-101B-9397-08002B2CF9AE}" pid="8" name="MSIP_Label_792c8cef-6f2b-4af1-b4ac-d815ff795cd6_ContentBits">
    <vt:lpwstr>0</vt:lpwstr>
  </property>
</Properties>
</file>