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9E72C" w14:textId="77777777" w:rsidR="008F2363" w:rsidRPr="00B07ACE" w:rsidRDefault="008F2363" w:rsidP="008F2363">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0CB67A80" w14:textId="77777777" w:rsidR="008F2363" w:rsidRDefault="008F2363" w:rsidP="008F2363">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4F86292F" w14:textId="519A9196" w:rsidR="008F2363" w:rsidRPr="00B53C66" w:rsidRDefault="008F2363" w:rsidP="008F2363">
      <w:pPr>
        <w:rPr>
          <w:rFonts w:asciiTheme="minorHAnsi" w:hAnsiTheme="minorHAnsi" w:cstheme="minorHAnsi"/>
          <w:sz w:val="22"/>
          <w:szCs w:val="22"/>
        </w:rPr>
      </w:pPr>
      <w:r>
        <w:rPr>
          <w:rFonts w:asciiTheme="minorHAnsi" w:hAnsiTheme="minorHAnsi" w:cstheme="minorHAnsi"/>
          <w:sz w:val="22"/>
          <w:szCs w:val="22"/>
        </w:rPr>
        <w:t>Edited</w:t>
      </w:r>
      <w:r w:rsidR="00EC3B3A">
        <w:rPr>
          <w:rFonts w:asciiTheme="minorHAnsi" w:hAnsiTheme="minorHAnsi" w:cstheme="minorHAnsi"/>
          <w:sz w:val="22"/>
          <w:szCs w:val="22"/>
        </w:rPr>
        <w:t xml:space="preserve"> April</w:t>
      </w:r>
      <w:r>
        <w:rPr>
          <w:rFonts w:asciiTheme="minorHAnsi" w:hAnsiTheme="minorHAnsi" w:cstheme="minorHAnsi"/>
          <w:sz w:val="22"/>
          <w:szCs w:val="22"/>
        </w:rPr>
        <w:t xml:space="preserve"> 2022</w:t>
      </w:r>
    </w:p>
    <w:p w14:paraId="68E6E21D" w14:textId="77777777" w:rsidR="008F2363" w:rsidRPr="00B07ACE" w:rsidRDefault="008F2363" w:rsidP="008F2363">
      <w:pPr>
        <w:rPr>
          <w:rFonts w:asciiTheme="minorHAnsi" w:hAnsiTheme="minorHAnsi" w:cstheme="minorHAnsi"/>
        </w:rPr>
      </w:pPr>
    </w:p>
    <w:p w14:paraId="7C7D5DE7" w14:textId="5F0EC014" w:rsidR="008F2363" w:rsidRPr="00B07ACE" w:rsidRDefault="008F2363" w:rsidP="008F2363">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Anesthesia for </w:t>
      </w:r>
      <w:r w:rsidR="005A5092">
        <w:rPr>
          <w:rFonts w:asciiTheme="minorHAnsi" w:hAnsiTheme="minorHAnsi" w:cstheme="minorHAnsi"/>
        </w:rPr>
        <w:t>Gynecology</w:t>
      </w:r>
      <w:r w:rsidR="00EC3B3A">
        <w:rPr>
          <w:rFonts w:asciiTheme="minorHAnsi" w:hAnsiTheme="minorHAnsi" w:cstheme="minorHAnsi"/>
        </w:rPr>
        <w:t xml:space="preserve"> Surgery</w:t>
      </w:r>
    </w:p>
    <w:p w14:paraId="70887248" w14:textId="77777777" w:rsidR="008F2363" w:rsidRPr="00B07ACE" w:rsidRDefault="008F2363" w:rsidP="008F2363">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8F2363" w:rsidRPr="00B07ACE" w14:paraId="1F2C0900" w14:textId="77777777" w:rsidTr="00D34C13">
        <w:tc>
          <w:tcPr>
            <w:tcW w:w="10998" w:type="dxa"/>
            <w:shd w:val="clear" w:color="auto" w:fill="7F7F7F" w:themeFill="text1" w:themeFillTint="80"/>
          </w:tcPr>
          <w:p w14:paraId="3D952EAA" w14:textId="77777777" w:rsidR="008F2363" w:rsidRPr="00B07ACE" w:rsidRDefault="008F2363" w:rsidP="00D34C13">
            <w:pPr>
              <w:rPr>
                <w:rFonts w:asciiTheme="minorHAnsi" w:hAnsiTheme="minorHAnsi" w:cstheme="minorHAnsi"/>
                <w:b/>
                <w:bCs/>
              </w:rPr>
            </w:pPr>
            <w:r w:rsidRPr="000830DB">
              <w:rPr>
                <w:rFonts w:asciiTheme="minorHAnsi" w:hAnsiTheme="minorHAnsi" w:cstheme="minorHAnsi"/>
                <w:b/>
                <w:bCs/>
                <w:color w:val="FFFFFF" w:themeColor="background1"/>
              </w:rPr>
              <w:t xml:space="preserve">Course Overview </w:t>
            </w:r>
          </w:p>
        </w:tc>
      </w:tr>
      <w:tr w:rsidR="008F2363" w:rsidRPr="00B07ACE" w14:paraId="120F973B" w14:textId="77777777" w:rsidTr="00D34C13">
        <w:trPr>
          <w:trHeight w:val="1889"/>
        </w:trPr>
        <w:tc>
          <w:tcPr>
            <w:tcW w:w="10998" w:type="dxa"/>
          </w:tcPr>
          <w:p w14:paraId="77620549" w14:textId="2659DC95" w:rsidR="008F2363" w:rsidRDefault="008F2363" w:rsidP="00D34C13">
            <w:pPr>
              <w:rPr>
                <w:rFonts w:asciiTheme="minorHAnsi" w:hAnsiTheme="minorHAnsi" w:cstheme="minorHAnsi"/>
                <w:sz w:val="22"/>
                <w:szCs w:val="22"/>
              </w:rPr>
            </w:pPr>
            <w:r w:rsidRPr="00B07ACE">
              <w:rPr>
                <w:rFonts w:asciiTheme="minorHAnsi" w:hAnsiTheme="minorHAnsi" w:cstheme="minorHAnsi"/>
                <w:sz w:val="22"/>
                <w:szCs w:val="22"/>
              </w:rPr>
              <w:t xml:space="preserve">The anesthesia for </w:t>
            </w:r>
            <w:r>
              <w:rPr>
                <w:rFonts w:asciiTheme="minorHAnsi" w:hAnsiTheme="minorHAnsi" w:cstheme="minorHAnsi"/>
                <w:sz w:val="22"/>
                <w:szCs w:val="22"/>
              </w:rPr>
              <w:t xml:space="preserve">obstetrics </w:t>
            </w:r>
            <w:r w:rsidRPr="00B07ACE">
              <w:rPr>
                <w:rFonts w:asciiTheme="minorHAnsi" w:hAnsiTheme="minorHAnsi" w:cstheme="minorHAnsi"/>
                <w:sz w:val="22"/>
                <w:szCs w:val="22"/>
              </w:rPr>
              <w:t xml:space="preserve">rotation is an opportunity for the resident to develop skills and experience across a wide range of </w:t>
            </w:r>
            <w:r>
              <w:rPr>
                <w:rFonts w:asciiTheme="minorHAnsi" w:hAnsiTheme="minorHAnsi" w:cstheme="minorHAnsi"/>
                <w:sz w:val="22"/>
                <w:szCs w:val="22"/>
              </w:rPr>
              <w:t>obstetric</w:t>
            </w:r>
            <w:r w:rsidRPr="00B07ACE">
              <w:rPr>
                <w:rFonts w:asciiTheme="minorHAnsi" w:hAnsiTheme="minorHAnsi" w:cstheme="minorHAnsi"/>
                <w:sz w:val="22"/>
                <w:szCs w:val="22"/>
              </w:rPr>
              <w:t xml:space="preserve"> conditions. The </w:t>
            </w:r>
            <w:r>
              <w:rPr>
                <w:rFonts w:asciiTheme="minorHAnsi" w:hAnsiTheme="minorHAnsi" w:cstheme="minorHAnsi"/>
                <w:sz w:val="22"/>
                <w:szCs w:val="22"/>
              </w:rPr>
              <w:t xml:space="preserve">anesthesia for </w:t>
            </w:r>
            <w:r w:rsidR="005A5092">
              <w:rPr>
                <w:rFonts w:asciiTheme="minorHAnsi" w:hAnsiTheme="minorHAnsi" w:cstheme="minorHAnsi"/>
                <w:sz w:val="22"/>
                <w:szCs w:val="22"/>
              </w:rPr>
              <w:t>gynecology</w:t>
            </w:r>
            <w:r w:rsidRPr="00B07ACE">
              <w:rPr>
                <w:rFonts w:asciiTheme="minorHAnsi" w:hAnsiTheme="minorHAnsi" w:cstheme="minorHAnsi"/>
                <w:sz w:val="22"/>
                <w:szCs w:val="22"/>
              </w:rPr>
              <w:t xml:space="preserve"> </w:t>
            </w:r>
            <w:r>
              <w:rPr>
                <w:rFonts w:asciiTheme="minorHAnsi" w:hAnsiTheme="minorHAnsi" w:cstheme="minorHAnsi"/>
                <w:sz w:val="22"/>
                <w:szCs w:val="22"/>
              </w:rPr>
              <w:t>(A</w:t>
            </w:r>
            <w:r w:rsidR="005A5092">
              <w:rPr>
                <w:rFonts w:asciiTheme="minorHAnsi" w:hAnsiTheme="minorHAnsi" w:cstheme="minorHAnsi"/>
                <w:sz w:val="22"/>
                <w:szCs w:val="22"/>
              </w:rPr>
              <w:t>G</w:t>
            </w:r>
            <w:r>
              <w:rPr>
                <w:rFonts w:asciiTheme="minorHAnsi" w:hAnsiTheme="minorHAnsi" w:cstheme="minorHAnsi"/>
                <w:sz w:val="22"/>
                <w:szCs w:val="22"/>
              </w:rPr>
              <w:t xml:space="preserve">) </w:t>
            </w:r>
            <w:r w:rsidRPr="00B07ACE">
              <w:rPr>
                <w:rFonts w:asciiTheme="minorHAnsi" w:hAnsiTheme="minorHAnsi" w:cstheme="minorHAnsi"/>
                <w:sz w:val="22"/>
                <w:szCs w:val="22"/>
              </w:rPr>
              <w:t xml:space="preserve">resident will work in </w:t>
            </w:r>
            <w:r>
              <w:rPr>
                <w:rFonts w:asciiTheme="minorHAnsi" w:hAnsiTheme="minorHAnsi" w:cstheme="minorHAnsi"/>
                <w:sz w:val="22"/>
                <w:szCs w:val="22"/>
              </w:rPr>
              <w:t>coordination with the obstetrics</w:t>
            </w:r>
            <w:r w:rsidR="005A5092">
              <w:rPr>
                <w:rFonts w:asciiTheme="minorHAnsi" w:hAnsiTheme="minorHAnsi" w:cstheme="minorHAnsi"/>
                <w:sz w:val="22"/>
                <w:szCs w:val="22"/>
              </w:rPr>
              <w:t xml:space="preserve"> and gynecology</w:t>
            </w:r>
            <w:r>
              <w:rPr>
                <w:rFonts w:asciiTheme="minorHAnsi" w:hAnsiTheme="minorHAnsi" w:cstheme="minorHAnsi"/>
                <w:sz w:val="22"/>
                <w:szCs w:val="22"/>
              </w:rPr>
              <w:t xml:space="preserve"> team for patients needing </w:t>
            </w:r>
            <w:r w:rsidR="005A5092">
              <w:rPr>
                <w:rFonts w:asciiTheme="minorHAnsi" w:hAnsiTheme="minorHAnsi" w:cstheme="minorHAnsi"/>
                <w:sz w:val="22"/>
                <w:szCs w:val="22"/>
              </w:rPr>
              <w:t>gynecological</w:t>
            </w:r>
            <w:r>
              <w:rPr>
                <w:rFonts w:asciiTheme="minorHAnsi" w:hAnsiTheme="minorHAnsi" w:cstheme="minorHAnsi"/>
                <w:sz w:val="22"/>
                <w:szCs w:val="22"/>
              </w:rPr>
              <w:t xml:space="preserve"> surgery. The resident will receive training in knowledge and procedural skills for </w:t>
            </w:r>
            <w:r w:rsidR="002D2C81">
              <w:rPr>
                <w:rFonts w:asciiTheme="minorHAnsi" w:hAnsiTheme="minorHAnsi" w:cstheme="minorHAnsi"/>
                <w:sz w:val="22"/>
                <w:szCs w:val="22"/>
              </w:rPr>
              <w:t xml:space="preserve">vaginal and abdominal </w:t>
            </w:r>
            <w:r w:rsidR="005A5092">
              <w:rPr>
                <w:rFonts w:asciiTheme="minorHAnsi" w:hAnsiTheme="minorHAnsi" w:cstheme="minorHAnsi"/>
                <w:sz w:val="22"/>
                <w:szCs w:val="22"/>
              </w:rPr>
              <w:t>hysterectomy, myomectomy</w:t>
            </w:r>
            <w:r>
              <w:rPr>
                <w:rFonts w:asciiTheme="minorHAnsi" w:hAnsiTheme="minorHAnsi" w:cstheme="minorHAnsi"/>
                <w:sz w:val="22"/>
                <w:szCs w:val="22"/>
              </w:rPr>
              <w:t>, dilation and curettage</w:t>
            </w:r>
            <w:r w:rsidR="00EB4370">
              <w:rPr>
                <w:rFonts w:asciiTheme="minorHAnsi" w:hAnsiTheme="minorHAnsi" w:cstheme="minorHAnsi"/>
                <w:sz w:val="22"/>
                <w:szCs w:val="22"/>
              </w:rPr>
              <w:t xml:space="preserve">, rectovaginal </w:t>
            </w:r>
            <w:proofErr w:type="gramStart"/>
            <w:r w:rsidR="00EB4370">
              <w:rPr>
                <w:rFonts w:asciiTheme="minorHAnsi" w:hAnsiTheme="minorHAnsi" w:cstheme="minorHAnsi"/>
                <w:sz w:val="22"/>
                <w:szCs w:val="22"/>
              </w:rPr>
              <w:t>fistula</w:t>
            </w:r>
            <w:proofErr w:type="gramEnd"/>
            <w:r w:rsidR="00EB4370">
              <w:rPr>
                <w:rFonts w:asciiTheme="minorHAnsi" w:hAnsiTheme="minorHAnsi" w:cstheme="minorHAnsi"/>
                <w:sz w:val="22"/>
                <w:szCs w:val="22"/>
              </w:rPr>
              <w:t xml:space="preserve"> and </w:t>
            </w:r>
            <w:proofErr w:type="spellStart"/>
            <w:r w:rsidR="00EB4370">
              <w:rPr>
                <w:rFonts w:asciiTheme="minorHAnsi" w:hAnsiTheme="minorHAnsi" w:cstheme="minorHAnsi"/>
                <w:sz w:val="22"/>
                <w:szCs w:val="22"/>
              </w:rPr>
              <w:t>vesico</w:t>
            </w:r>
            <w:proofErr w:type="spellEnd"/>
            <w:r w:rsidR="00EB4370">
              <w:rPr>
                <w:rFonts w:asciiTheme="minorHAnsi" w:hAnsiTheme="minorHAnsi" w:cstheme="minorHAnsi"/>
                <w:sz w:val="22"/>
                <w:szCs w:val="22"/>
              </w:rPr>
              <w:t xml:space="preserve">-vaginal fistula repair, </w:t>
            </w:r>
            <w:proofErr w:type="spellStart"/>
            <w:r w:rsidR="00EB4370">
              <w:rPr>
                <w:rFonts w:asciiTheme="minorHAnsi" w:hAnsiTheme="minorHAnsi" w:cstheme="minorHAnsi"/>
                <w:sz w:val="22"/>
                <w:szCs w:val="22"/>
              </w:rPr>
              <w:t>tubuloplasty</w:t>
            </w:r>
            <w:proofErr w:type="spellEnd"/>
            <w:r w:rsidR="00EB4370">
              <w:rPr>
                <w:rFonts w:asciiTheme="minorHAnsi" w:hAnsiTheme="minorHAnsi" w:cstheme="minorHAnsi"/>
                <w:sz w:val="22"/>
                <w:szCs w:val="22"/>
              </w:rPr>
              <w:t>, laparoscopy</w:t>
            </w:r>
            <w:r w:rsidR="000B1157">
              <w:rPr>
                <w:rFonts w:asciiTheme="minorHAnsi" w:hAnsiTheme="minorHAnsi" w:cstheme="minorHAnsi"/>
                <w:sz w:val="22"/>
                <w:szCs w:val="22"/>
              </w:rPr>
              <w:t xml:space="preserve">, surgery for ectopic </w:t>
            </w:r>
            <w:proofErr w:type="spellStart"/>
            <w:r w:rsidR="000B1157">
              <w:rPr>
                <w:rFonts w:asciiTheme="minorHAnsi" w:hAnsiTheme="minorHAnsi" w:cstheme="minorHAnsi"/>
                <w:sz w:val="22"/>
                <w:szCs w:val="22"/>
              </w:rPr>
              <w:t>pregancy</w:t>
            </w:r>
            <w:proofErr w:type="spellEnd"/>
            <w:r>
              <w:rPr>
                <w:rFonts w:asciiTheme="minorHAnsi" w:hAnsiTheme="minorHAnsi" w:cstheme="minorHAnsi"/>
                <w:sz w:val="22"/>
                <w:szCs w:val="22"/>
              </w:rPr>
              <w:t xml:space="preserve"> and all other procedures delivered to the </w:t>
            </w:r>
            <w:r w:rsidR="005A5092">
              <w:rPr>
                <w:rFonts w:asciiTheme="minorHAnsi" w:hAnsiTheme="minorHAnsi" w:cstheme="minorHAnsi"/>
                <w:sz w:val="22"/>
                <w:szCs w:val="22"/>
              </w:rPr>
              <w:t>gynecologic patient</w:t>
            </w:r>
            <w:r>
              <w:rPr>
                <w:rFonts w:asciiTheme="minorHAnsi" w:hAnsiTheme="minorHAnsi" w:cstheme="minorHAnsi"/>
                <w:sz w:val="22"/>
                <w:szCs w:val="22"/>
              </w:rPr>
              <w:t xml:space="preserve">. The anesthesia for </w:t>
            </w:r>
            <w:r w:rsidR="005A5092">
              <w:rPr>
                <w:rFonts w:asciiTheme="minorHAnsi" w:hAnsiTheme="minorHAnsi" w:cstheme="minorHAnsi"/>
                <w:sz w:val="22"/>
                <w:szCs w:val="22"/>
              </w:rPr>
              <w:t>gynecology</w:t>
            </w:r>
            <w:r>
              <w:rPr>
                <w:rFonts w:asciiTheme="minorHAnsi" w:hAnsiTheme="minorHAnsi" w:cstheme="minorHAnsi"/>
                <w:sz w:val="22"/>
                <w:szCs w:val="22"/>
              </w:rPr>
              <w:t xml:space="preserve"> </w:t>
            </w:r>
            <w:r w:rsidRPr="00B07ACE">
              <w:rPr>
                <w:rFonts w:asciiTheme="minorHAnsi" w:hAnsiTheme="minorHAnsi" w:cstheme="minorHAnsi"/>
                <w:sz w:val="22"/>
                <w:szCs w:val="22"/>
              </w:rPr>
              <w:t>residents will build a comprehensive understanding of the integrated system of perioperative care</w:t>
            </w:r>
            <w:r>
              <w:rPr>
                <w:rFonts w:asciiTheme="minorHAnsi" w:hAnsiTheme="minorHAnsi" w:cstheme="minorHAnsi"/>
                <w:sz w:val="22"/>
                <w:szCs w:val="22"/>
              </w:rPr>
              <w:t xml:space="preserve"> for the </w:t>
            </w:r>
            <w:r w:rsidR="005A5092">
              <w:rPr>
                <w:rFonts w:asciiTheme="minorHAnsi" w:hAnsiTheme="minorHAnsi" w:cstheme="minorHAnsi"/>
                <w:sz w:val="22"/>
                <w:szCs w:val="22"/>
              </w:rPr>
              <w:t>gynecological</w:t>
            </w:r>
            <w:r>
              <w:rPr>
                <w:rFonts w:asciiTheme="minorHAnsi" w:hAnsiTheme="minorHAnsi" w:cstheme="minorHAnsi"/>
                <w:sz w:val="22"/>
                <w:szCs w:val="22"/>
              </w:rPr>
              <w:t xml:space="preserve"> patient</w:t>
            </w:r>
            <w:r w:rsidRPr="00B07ACE">
              <w:rPr>
                <w:rFonts w:asciiTheme="minorHAnsi" w:hAnsiTheme="minorHAnsi" w:cstheme="minorHAnsi"/>
                <w:sz w:val="22"/>
                <w:szCs w:val="22"/>
              </w:rPr>
              <w:t xml:space="preserve">. Emphasis will be placed on developing the residents’ competence to function in a self-sufficient, yet supervised, manner so that he or she will be well-prepared to provide competent and independent anesthesia care for routine as well as complex cases encountered in </w:t>
            </w:r>
            <w:r w:rsidR="005A5092">
              <w:rPr>
                <w:rFonts w:asciiTheme="minorHAnsi" w:hAnsiTheme="minorHAnsi" w:cstheme="minorHAnsi"/>
                <w:sz w:val="22"/>
                <w:szCs w:val="22"/>
              </w:rPr>
              <w:t>gynecologic</w:t>
            </w:r>
            <w:r>
              <w:rPr>
                <w:rFonts w:asciiTheme="minorHAnsi" w:hAnsiTheme="minorHAnsi" w:cstheme="minorHAnsi"/>
                <w:sz w:val="22"/>
                <w:szCs w:val="22"/>
              </w:rPr>
              <w:t xml:space="preserve"> </w:t>
            </w:r>
            <w:r w:rsidRPr="00B07ACE">
              <w:rPr>
                <w:rFonts w:asciiTheme="minorHAnsi" w:hAnsiTheme="minorHAnsi" w:cstheme="minorHAnsi"/>
                <w:sz w:val="22"/>
                <w:szCs w:val="22"/>
              </w:rPr>
              <w:t>anesthesia practice.</w:t>
            </w:r>
          </w:p>
          <w:p w14:paraId="60701732" w14:textId="4736B58D" w:rsidR="00026FB6" w:rsidRDefault="00026FB6" w:rsidP="00D34C13">
            <w:pPr>
              <w:rPr>
                <w:rFonts w:asciiTheme="minorHAnsi" w:hAnsiTheme="minorHAnsi" w:cstheme="minorHAnsi"/>
                <w:sz w:val="22"/>
                <w:szCs w:val="22"/>
              </w:rPr>
            </w:pPr>
          </w:p>
          <w:p w14:paraId="18DFBAA4" w14:textId="36D44E5D" w:rsidR="00026FB6" w:rsidRPr="00B07ACE" w:rsidRDefault="00026FB6" w:rsidP="00D34C13">
            <w:pPr>
              <w:rPr>
                <w:rFonts w:asciiTheme="minorHAnsi" w:hAnsiTheme="minorHAnsi" w:cstheme="minorHAnsi"/>
                <w:sz w:val="22"/>
                <w:szCs w:val="22"/>
              </w:rPr>
            </w:pPr>
            <w:r>
              <w:rPr>
                <w:rFonts w:asciiTheme="minorHAnsi" w:hAnsiTheme="minorHAnsi" w:cstheme="minorHAnsi"/>
                <w:sz w:val="22"/>
                <w:szCs w:val="22"/>
              </w:rPr>
              <w:t xml:space="preserve">Because of the significant overlap during this rotation with anesthesia for obstetrics, the resident is encouraged to </w:t>
            </w:r>
            <w:proofErr w:type="gramStart"/>
            <w:r>
              <w:rPr>
                <w:rFonts w:asciiTheme="minorHAnsi" w:hAnsiTheme="minorHAnsi" w:cstheme="minorHAnsi"/>
                <w:sz w:val="22"/>
                <w:szCs w:val="22"/>
              </w:rPr>
              <w:t>refer back</w:t>
            </w:r>
            <w:proofErr w:type="gramEnd"/>
            <w:r>
              <w:rPr>
                <w:rFonts w:asciiTheme="minorHAnsi" w:hAnsiTheme="minorHAnsi" w:cstheme="minorHAnsi"/>
                <w:sz w:val="22"/>
                <w:szCs w:val="22"/>
              </w:rPr>
              <w:t xml:space="preserve"> to the goals and objectives for</w:t>
            </w:r>
            <w:r w:rsidR="001A76BC">
              <w:rPr>
                <w:rFonts w:asciiTheme="minorHAnsi" w:hAnsiTheme="minorHAnsi" w:cstheme="minorHAnsi"/>
                <w:sz w:val="22"/>
                <w:szCs w:val="22"/>
              </w:rPr>
              <w:t xml:space="preserve"> obstetrics frequently.</w:t>
            </w:r>
          </w:p>
          <w:p w14:paraId="0671BBE2" w14:textId="77777777" w:rsidR="008F2363" w:rsidRPr="00B07ACE" w:rsidRDefault="008F2363" w:rsidP="00D34C13">
            <w:pPr>
              <w:rPr>
                <w:rFonts w:asciiTheme="minorHAnsi" w:hAnsiTheme="minorHAnsi" w:cstheme="minorHAnsi"/>
              </w:rPr>
            </w:pPr>
          </w:p>
          <w:p w14:paraId="5441720A" w14:textId="77777777" w:rsidR="008F2363" w:rsidRDefault="008F2363" w:rsidP="00D34C13">
            <w:pPr>
              <w:rPr>
                <w:rFonts w:asciiTheme="minorHAnsi" w:hAnsiTheme="minorHAnsi" w:cstheme="minorHAnsi"/>
                <w:sz w:val="22"/>
                <w:szCs w:val="22"/>
              </w:rPr>
            </w:pPr>
            <w:r w:rsidRPr="00B07ACE">
              <w:rPr>
                <w:rFonts w:asciiTheme="minorHAnsi" w:hAnsiTheme="minorHAnsi" w:cstheme="minorHAnsi"/>
                <w:sz w:val="22"/>
                <w:szCs w:val="22"/>
              </w:rPr>
              <w:t xml:space="preserve">As per departmental routine, supervising consultants complete periodic global evaluations of resident performance following clinical experiences. These evaluations assess: Patient Care, Medical Knowledge, Practice-Based </w:t>
            </w:r>
            <w:proofErr w:type="gramStart"/>
            <w:r w:rsidRPr="00B07ACE">
              <w:rPr>
                <w:rFonts w:asciiTheme="minorHAnsi" w:hAnsiTheme="minorHAnsi" w:cstheme="minorHAnsi"/>
                <w:sz w:val="22"/>
                <w:szCs w:val="22"/>
              </w:rPr>
              <w:t>Learning</w:t>
            </w:r>
            <w:proofErr w:type="gramEnd"/>
            <w:r w:rsidRPr="00B07ACE">
              <w:rPr>
                <w:rFonts w:asciiTheme="minorHAnsi" w:hAnsiTheme="minorHAnsi" w:cstheme="minorHAnsi"/>
                <w:sz w:val="22"/>
                <w:szCs w:val="22"/>
              </w:rPr>
              <w:t xml:space="preserve"> and Improvement, Interpersonal and Communication Skills, Professionalism, Systems-Based Practice, Overall Performance.</w:t>
            </w:r>
          </w:p>
          <w:p w14:paraId="6DC0D886" w14:textId="77777777" w:rsidR="008F2363" w:rsidRDefault="008F2363" w:rsidP="00D34C13">
            <w:pPr>
              <w:rPr>
                <w:rFonts w:asciiTheme="minorHAnsi" w:hAnsiTheme="minorHAnsi" w:cstheme="minorHAnsi"/>
                <w:sz w:val="22"/>
                <w:szCs w:val="22"/>
              </w:rPr>
            </w:pPr>
          </w:p>
          <w:p w14:paraId="1A3F864A" w14:textId="72AA0DCB" w:rsidR="008F2363" w:rsidRPr="00B07ACE" w:rsidRDefault="008F2363" w:rsidP="00D34C13">
            <w:pPr>
              <w:rPr>
                <w:rFonts w:asciiTheme="minorHAnsi" w:hAnsiTheme="minorHAnsi" w:cstheme="minorHAnsi"/>
                <w:sz w:val="22"/>
                <w:szCs w:val="22"/>
              </w:rPr>
            </w:pPr>
            <w:r>
              <w:rPr>
                <w:rFonts w:asciiTheme="minorHAnsi" w:hAnsiTheme="minorHAnsi" w:cstheme="minorHAnsi"/>
                <w:sz w:val="22"/>
                <w:szCs w:val="22"/>
              </w:rPr>
              <w:t xml:space="preserve">Residents will rotate on Anesthesia for </w:t>
            </w:r>
            <w:r w:rsidR="005A5092">
              <w:rPr>
                <w:rFonts w:asciiTheme="minorHAnsi" w:hAnsiTheme="minorHAnsi" w:cstheme="minorHAnsi"/>
                <w:sz w:val="22"/>
                <w:szCs w:val="22"/>
              </w:rPr>
              <w:t>Gynecology</w:t>
            </w:r>
            <w:r w:rsidR="002D2C81">
              <w:rPr>
                <w:rFonts w:asciiTheme="minorHAnsi" w:hAnsiTheme="minorHAnsi" w:cstheme="minorHAnsi"/>
                <w:sz w:val="22"/>
                <w:szCs w:val="22"/>
              </w:rPr>
              <w:t xml:space="preserve"> at least twice</w:t>
            </w:r>
            <w:r>
              <w:rPr>
                <w:rFonts w:asciiTheme="minorHAnsi" w:hAnsiTheme="minorHAnsi" w:cstheme="minorHAnsi"/>
                <w:sz w:val="22"/>
                <w:szCs w:val="22"/>
              </w:rPr>
              <w:t xml:space="preserve"> during training and progression through learning objectives and competencies below will be expected according to the targets set for MCA and FCA levels. </w:t>
            </w:r>
          </w:p>
        </w:tc>
      </w:tr>
    </w:tbl>
    <w:p w14:paraId="7B297DCF" w14:textId="77777777" w:rsidR="008F2363" w:rsidRPr="00B07ACE" w:rsidRDefault="008F2363" w:rsidP="008F2363">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2160"/>
        <w:gridCol w:w="7853"/>
      </w:tblGrid>
      <w:tr w:rsidR="008F2363" w:rsidRPr="00B07ACE" w14:paraId="19278904" w14:textId="77777777" w:rsidTr="00D34C13">
        <w:tc>
          <w:tcPr>
            <w:tcW w:w="10998" w:type="dxa"/>
            <w:gridSpan w:val="3"/>
            <w:tcBorders>
              <w:top w:val="single" w:sz="4" w:space="0" w:color="auto"/>
              <w:left w:val="single" w:sz="4" w:space="0" w:color="auto"/>
              <w:bottom w:val="single" w:sz="4" w:space="0" w:color="auto"/>
              <w:right w:val="single" w:sz="4" w:space="0" w:color="auto"/>
            </w:tcBorders>
            <w:shd w:val="clear" w:color="auto" w:fill="7F7F7F" w:themeFill="text1" w:themeFillTint="80"/>
          </w:tcPr>
          <w:p w14:paraId="01CC6411" w14:textId="77777777" w:rsidR="008F2363" w:rsidRPr="00B07ACE" w:rsidRDefault="008F2363" w:rsidP="00D34C13">
            <w:pPr>
              <w:tabs>
                <w:tab w:val="right" w:leader="underscore" w:pos="9180"/>
              </w:tabs>
              <w:rPr>
                <w:rFonts w:asciiTheme="minorHAnsi" w:hAnsiTheme="minorHAnsi" w:cstheme="minorHAnsi"/>
              </w:rPr>
            </w:pPr>
            <w:r w:rsidRPr="000830DB">
              <w:rPr>
                <w:rFonts w:asciiTheme="minorHAnsi" w:hAnsiTheme="minorHAnsi" w:cstheme="minorHAnsi"/>
                <w:b/>
                <w:color w:val="FFFFFF" w:themeColor="background1"/>
              </w:rPr>
              <w:t>General Learning Objectives</w:t>
            </w:r>
          </w:p>
        </w:tc>
      </w:tr>
      <w:tr w:rsidR="008F2363" w:rsidRPr="00B07ACE" w14:paraId="17A59114" w14:textId="77777777" w:rsidTr="00D34C13">
        <w:tc>
          <w:tcPr>
            <w:tcW w:w="985" w:type="dxa"/>
            <w:vMerge w:val="restart"/>
            <w:tcBorders>
              <w:top w:val="single" w:sz="4" w:space="0" w:color="auto"/>
              <w:left w:val="single" w:sz="4" w:space="0" w:color="auto"/>
              <w:right w:val="single" w:sz="4" w:space="0" w:color="auto"/>
            </w:tcBorders>
            <w:hideMark/>
          </w:tcPr>
          <w:p w14:paraId="1CC011B5" w14:textId="77777777" w:rsidR="008F2363" w:rsidRPr="00B07ACE" w:rsidRDefault="008F2363" w:rsidP="00D34C13">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Head</w:t>
            </w:r>
          </w:p>
        </w:tc>
        <w:tc>
          <w:tcPr>
            <w:tcW w:w="2160" w:type="dxa"/>
            <w:tcBorders>
              <w:top w:val="single" w:sz="4" w:space="0" w:color="auto"/>
              <w:left w:val="single" w:sz="4" w:space="0" w:color="auto"/>
              <w:bottom w:val="single" w:sz="4" w:space="0" w:color="auto"/>
              <w:right w:val="single" w:sz="4" w:space="0" w:color="auto"/>
            </w:tcBorders>
            <w:hideMark/>
          </w:tcPr>
          <w:p w14:paraId="0F742087" w14:textId="77777777" w:rsidR="008F2363" w:rsidRPr="00B07ACE" w:rsidRDefault="008F2363" w:rsidP="00D34C13">
            <w:pPr>
              <w:tabs>
                <w:tab w:val="right" w:leader="underscore" w:pos="9180"/>
              </w:tabs>
              <w:rPr>
                <w:rFonts w:asciiTheme="minorHAnsi" w:hAnsiTheme="minorHAnsi" w:cstheme="minorHAnsi"/>
                <w:b/>
                <w:i/>
                <w:sz w:val="20"/>
                <w:szCs w:val="20"/>
              </w:rPr>
            </w:pPr>
            <w:r w:rsidRPr="00B07ACE">
              <w:rPr>
                <w:rFonts w:asciiTheme="minorHAnsi" w:hAnsiTheme="minorHAnsi" w:cstheme="minorHAnsi"/>
                <w:b/>
                <w:i/>
                <w:sz w:val="20"/>
                <w:szCs w:val="20"/>
              </w:rPr>
              <w:t xml:space="preserve">Knowledge Recall  </w:t>
            </w:r>
          </w:p>
        </w:tc>
        <w:tc>
          <w:tcPr>
            <w:tcW w:w="7853" w:type="dxa"/>
            <w:tcBorders>
              <w:top w:val="single" w:sz="4" w:space="0" w:color="auto"/>
              <w:left w:val="single" w:sz="4" w:space="0" w:color="auto"/>
              <w:bottom w:val="single" w:sz="4" w:space="0" w:color="auto"/>
              <w:right w:val="single" w:sz="4" w:space="0" w:color="auto"/>
            </w:tcBorders>
            <w:hideMark/>
          </w:tcPr>
          <w:p w14:paraId="7510915D" w14:textId="07F40D55" w:rsidR="008F2363" w:rsidRPr="00B07ACE" w:rsidRDefault="008F2363" w:rsidP="00D34C13">
            <w:pPr>
              <w:tabs>
                <w:tab w:val="right" w:leader="underscore" w:pos="9180"/>
              </w:tabs>
              <w:rPr>
                <w:rFonts w:asciiTheme="minorHAnsi" w:hAnsiTheme="minorHAnsi" w:cstheme="minorHAnsi"/>
                <w:b/>
                <w:i/>
                <w:sz w:val="20"/>
                <w:szCs w:val="20"/>
              </w:rPr>
            </w:pPr>
            <w:r w:rsidRPr="00B07ACE">
              <w:rPr>
                <w:rFonts w:asciiTheme="minorHAnsi" w:hAnsiTheme="minorHAnsi" w:cstheme="minorHAnsi"/>
                <w:sz w:val="20"/>
                <w:szCs w:val="20"/>
              </w:rPr>
              <w:t xml:space="preserve">Understand and identify the various types of anesthetics </w:t>
            </w:r>
            <w:r>
              <w:rPr>
                <w:rFonts w:asciiTheme="minorHAnsi" w:hAnsiTheme="minorHAnsi" w:cstheme="minorHAnsi"/>
                <w:sz w:val="20"/>
                <w:szCs w:val="20"/>
              </w:rPr>
              <w:t xml:space="preserve">and complications </w:t>
            </w:r>
            <w:r w:rsidRPr="00B07ACE">
              <w:rPr>
                <w:rFonts w:asciiTheme="minorHAnsi" w:hAnsiTheme="minorHAnsi" w:cstheme="minorHAnsi"/>
                <w:sz w:val="20"/>
                <w:szCs w:val="20"/>
              </w:rPr>
              <w:t xml:space="preserve">that may be appropriate for specific </w:t>
            </w:r>
            <w:r w:rsidR="008B5838">
              <w:rPr>
                <w:rFonts w:asciiTheme="minorHAnsi" w:hAnsiTheme="minorHAnsi" w:cstheme="minorHAnsi"/>
                <w:sz w:val="20"/>
                <w:szCs w:val="20"/>
              </w:rPr>
              <w:t>gynecologic</w:t>
            </w:r>
            <w:r>
              <w:rPr>
                <w:rFonts w:asciiTheme="minorHAnsi" w:hAnsiTheme="minorHAnsi" w:cstheme="minorHAnsi"/>
                <w:sz w:val="20"/>
                <w:szCs w:val="20"/>
              </w:rPr>
              <w:t xml:space="preserve"> </w:t>
            </w:r>
            <w:r w:rsidRPr="00B07ACE">
              <w:rPr>
                <w:rFonts w:asciiTheme="minorHAnsi" w:hAnsiTheme="minorHAnsi" w:cstheme="minorHAnsi"/>
                <w:sz w:val="20"/>
                <w:szCs w:val="20"/>
              </w:rPr>
              <w:t>procedures encountered in the operating room.</w:t>
            </w:r>
          </w:p>
        </w:tc>
      </w:tr>
      <w:tr w:rsidR="008F2363" w:rsidRPr="00B07ACE" w14:paraId="48ED8094" w14:textId="77777777" w:rsidTr="00D34C13">
        <w:tc>
          <w:tcPr>
            <w:tcW w:w="985" w:type="dxa"/>
            <w:vMerge/>
            <w:tcBorders>
              <w:left w:val="single" w:sz="4" w:space="0" w:color="auto"/>
              <w:right w:val="single" w:sz="4" w:space="0" w:color="auto"/>
            </w:tcBorders>
            <w:vAlign w:val="center"/>
            <w:hideMark/>
          </w:tcPr>
          <w:p w14:paraId="45BB5C25" w14:textId="77777777" w:rsidR="008F2363" w:rsidRPr="00B07ACE" w:rsidRDefault="008F2363" w:rsidP="00D34C13">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3FCAD3E7" w14:textId="77777777" w:rsidR="008F2363" w:rsidRPr="00B07ACE" w:rsidRDefault="008F2363" w:rsidP="00D34C13">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Analysis  </w:t>
            </w:r>
          </w:p>
        </w:tc>
        <w:tc>
          <w:tcPr>
            <w:tcW w:w="7853" w:type="dxa"/>
            <w:tcBorders>
              <w:top w:val="single" w:sz="4" w:space="0" w:color="auto"/>
              <w:left w:val="single" w:sz="4" w:space="0" w:color="auto"/>
              <w:bottom w:val="single" w:sz="4" w:space="0" w:color="auto"/>
              <w:right w:val="single" w:sz="4" w:space="0" w:color="auto"/>
            </w:tcBorders>
            <w:hideMark/>
          </w:tcPr>
          <w:p w14:paraId="6330244D" w14:textId="77777777" w:rsidR="008F2363" w:rsidRPr="00B07ACE" w:rsidRDefault="008F2363" w:rsidP="00D34C13">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Understand the various levels of patient acuity (ASA 1-5 / 1E-4E) and be able to prioritize the use of personnel and resources for the care of these patients.</w:t>
            </w:r>
          </w:p>
        </w:tc>
      </w:tr>
      <w:tr w:rsidR="008F2363" w:rsidRPr="00B07ACE" w14:paraId="1EEA3DAF" w14:textId="77777777" w:rsidTr="00D34C13">
        <w:tc>
          <w:tcPr>
            <w:tcW w:w="985" w:type="dxa"/>
            <w:vMerge/>
            <w:tcBorders>
              <w:left w:val="single" w:sz="4" w:space="0" w:color="auto"/>
              <w:right w:val="single" w:sz="4" w:space="0" w:color="auto"/>
            </w:tcBorders>
            <w:vAlign w:val="center"/>
            <w:hideMark/>
          </w:tcPr>
          <w:p w14:paraId="5A6A891A" w14:textId="77777777" w:rsidR="008F2363" w:rsidRPr="00B07ACE" w:rsidRDefault="008F2363" w:rsidP="00D34C13">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441A9465" w14:textId="77777777" w:rsidR="008F2363" w:rsidRPr="00B07ACE" w:rsidRDefault="008F2363" w:rsidP="00D34C13">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Synthesis  </w:t>
            </w:r>
          </w:p>
        </w:tc>
        <w:tc>
          <w:tcPr>
            <w:tcW w:w="7853" w:type="dxa"/>
            <w:tcBorders>
              <w:top w:val="single" w:sz="4" w:space="0" w:color="auto"/>
              <w:left w:val="single" w:sz="4" w:space="0" w:color="auto"/>
              <w:bottom w:val="single" w:sz="4" w:space="0" w:color="auto"/>
              <w:right w:val="single" w:sz="4" w:space="0" w:color="auto"/>
            </w:tcBorders>
            <w:hideMark/>
          </w:tcPr>
          <w:p w14:paraId="4ABBBA63" w14:textId="16810BBD" w:rsidR="008F2363" w:rsidRPr="00B07ACE" w:rsidRDefault="008F2363" w:rsidP="00D34C13">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Know the absolute and relative contraindications to various anesthetic techniques for </w:t>
            </w:r>
            <w:r w:rsidR="008B5838">
              <w:rPr>
                <w:rFonts w:asciiTheme="minorHAnsi" w:hAnsiTheme="minorHAnsi" w:cstheme="minorHAnsi"/>
                <w:sz w:val="20"/>
                <w:szCs w:val="20"/>
              </w:rPr>
              <w:t>gynecologic</w:t>
            </w:r>
            <w:r>
              <w:rPr>
                <w:rFonts w:asciiTheme="minorHAnsi" w:hAnsiTheme="minorHAnsi" w:cstheme="minorHAnsi"/>
                <w:sz w:val="20"/>
                <w:szCs w:val="20"/>
              </w:rPr>
              <w:t xml:space="preserve"> </w:t>
            </w:r>
            <w:r w:rsidRPr="00B07ACE">
              <w:rPr>
                <w:rFonts w:asciiTheme="minorHAnsi" w:hAnsiTheme="minorHAnsi" w:cstheme="minorHAnsi"/>
                <w:sz w:val="20"/>
                <w:szCs w:val="20"/>
              </w:rPr>
              <w:t>patients presenting to the operating room for both routine and emergency procedures.</w:t>
            </w:r>
          </w:p>
        </w:tc>
      </w:tr>
      <w:tr w:rsidR="008F2363" w:rsidRPr="00B07ACE" w14:paraId="223FA4A9" w14:textId="77777777" w:rsidTr="00D34C13">
        <w:tc>
          <w:tcPr>
            <w:tcW w:w="985" w:type="dxa"/>
            <w:vMerge/>
            <w:tcBorders>
              <w:left w:val="single" w:sz="4" w:space="0" w:color="auto"/>
              <w:right w:val="single" w:sz="4" w:space="0" w:color="auto"/>
            </w:tcBorders>
            <w:vAlign w:val="center"/>
            <w:hideMark/>
          </w:tcPr>
          <w:p w14:paraId="1B4D34A0" w14:textId="77777777" w:rsidR="008F2363" w:rsidRPr="00B07ACE" w:rsidRDefault="008F2363" w:rsidP="00D34C13">
            <w:pPr>
              <w:rPr>
                <w:rFonts w:asciiTheme="minorHAnsi" w:hAnsiTheme="minorHAnsi" w:cstheme="minorHAnsi"/>
                <w:b/>
                <w:sz w:val="20"/>
                <w:szCs w:val="20"/>
              </w:rPr>
            </w:pPr>
          </w:p>
        </w:tc>
        <w:tc>
          <w:tcPr>
            <w:tcW w:w="2160" w:type="dxa"/>
            <w:vMerge w:val="restart"/>
            <w:tcBorders>
              <w:top w:val="single" w:sz="4" w:space="0" w:color="auto"/>
              <w:left w:val="single" w:sz="4" w:space="0" w:color="auto"/>
              <w:right w:val="single" w:sz="4" w:space="0" w:color="auto"/>
            </w:tcBorders>
            <w:hideMark/>
          </w:tcPr>
          <w:p w14:paraId="7BE88DA0" w14:textId="77777777" w:rsidR="008F2363" w:rsidRPr="00B07ACE" w:rsidRDefault="008F2363" w:rsidP="00D34C13">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Knowledge Application</w:t>
            </w:r>
          </w:p>
        </w:tc>
        <w:tc>
          <w:tcPr>
            <w:tcW w:w="7853" w:type="dxa"/>
            <w:tcBorders>
              <w:top w:val="single" w:sz="4" w:space="0" w:color="auto"/>
              <w:left w:val="single" w:sz="4" w:space="0" w:color="auto"/>
              <w:bottom w:val="single" w:sz="4" w:space="0" w:color="auto"/>
              <w:right w:val="single" w:sz="4" w:space="0" w:color="auto"/>
            </w:tcBorders>
            <w:hideMark/>
          </w:tcPr>
          <w:p w14:paraId="238E3979" w14:textId="380C431F" w:rsidR="008F2363" w:rsidRPr="00B07ACE" w:rsidRDefault="008F2363" w:rsidP="00D34C13">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Understand and explain the process for obtaining blood products for both routine and emergent </w:t>
            </w:r>
            <w:r w:rsidR="008B5838">
              <w:rPr>
                <w:rFonts w:asciiTheme="minorHAnsi" w:hAnsiTheme="minorHAnsi" w:cstheme="minorHAnsi"/>
                <w:sz w:val="20"/>
                <w:szCs w:val="20"/>
              </w:rPr>
              <w:t xml:space="preserve">gynecology </w:t>
            </w:r>
            <w:r w:rsidRPr="00B07ACE">
              <w:rPr>
                <w:rFonts w:asciiTheme="minorHAnsi" w:hAnsiTheme="minorHAnsi" w:cstheme="minorHAnsi"/>
                <w:sz w:val="20"/>
                <w:szCs w:val="20"/>
              </w:rPr>
              <w:t>cases</w:t>
            </w:r>
            <w:r>
              <w:rPr>
                <w:rFonts w:asciiTheme="minorHAnsi" w:hAnsiTheme="minorHAnsi" w:cstheme="minorHAnsi"/>
                <w:sz w:val="20"/>
                <w:szCs w:val="20"/>
              </w:rPr>
              <w:t>.</w:t>
            </w:r>
            <w:r w:rsidRPr="00B07ACE">
              <w:rPr>
                <w:rFonts w:asciiTheme="minorHAnsi" w:hAnsiTheme="minorHAnsi" w:cstheme="minorHAnsi"/>
                <w:sz w:val="20"/>
                <w:szCs w:val="20"/>
              </w:rPr>
              <w:t xml:space="preserve"> </w:t>
            </w:r>
          </w:p>
        </w:tc>
      </w:tr>
      <w:tr w:rsidR="008F2363" w:rsidRPr="00B07ACE" w14:paraId="24304F57" w14:textId="77777777" w:rsidTr="00D34C13">
        <w:tc>
          <w:tcPr>
            <w:tcW w:w="985" w:type="dxa"/>
            <w:vMerge/>
            <w:tcBorders>
              <w:left w:val="single" w:sz="4" w:space="0" w:color="auto"/>
              <w:bottom w:val="single" w:sz="4" w:space="0" w:color="auto"/>
              <w:right w:val="single" w:sz="4" w:space="0" w:color="auto"/>
            </w:tcBorders>
            <w:vAlign w:val="center"/>
          </w:tcPr>
          <w:p w14:paraId="7E9CA8BA" w14:textId="77777777" w:rsidR="008F2363" w:rsidRPr="00B07ACE" w:rsidRDefault="008F2363" w:rsidP="00D34C13">
            <w:pPr>
              <w:rPr>
                <w:rFonts w:asciiTheme="minorHAnsi" w:hAnsiTheme="minorHAnsi" w:cstheme="minorHAnsi"/>
                <w:b/>
                <w:sz w:val="20"/>
                <w:szCs w:val="20"/>
              </w:rPr>
            </w:pPr>
          </w:p>
        </w:tc>
        <w:tc>
          <w:tcPr>
            <w:tcW w:w="2160" w:type="dxa"/>
            <w:vMerge/>
            <w:tcBorders>
              <w:left w:val="single" w:sz="4" w:space="0" w:color="auto"/>
              <w:bottom w:val="single" w:sz="4" w:space="0" w:color="auto"/>
              <w:right w:val="single" w:sz="4" w:space="0" w:color="auto"/>
            </w:tcBorders>
          </w:tcPr>
          <w:p w14:paraId="5B01F6C2" w14:textId="77777777" w:rsidR="008F2363" w:rsidRPr="00B07ACE" w:rsidRDefault="008F2363" w:rsidP="00D34C13">
            <w:pPr>
              <w:tabs>
                <w:tab w:val="right" w:leader="underscore" w:pos="9180"/>
              </w:tabs>
              <w:rPr>
                <w:rFonts w:asciiTheme="minorHAnsi" w:hAnsiTheme="minorHAnsi" w:cstheme="minorHAnsi"/>
                <w:b/>
                <w:i/>
                <w:sz w:val="20"/>
                <w:szCs w:val="20"/>
              </w:rPr>
            </w:pPr>
          </w:p>
        </w:tc>
        <w:tc>
          <w:tcPr>
            <w:tcW w:w="7853" w:type="dxa"/>
            <w:tcBorders>
              <w:top w:val="single" w:sz="4" w:space="0" w:color="auto"/>
              <w:left w:val="single" w:sz="4" w:space="0" w:color="auto"/>
              <w:bottom w:val="single" w:sz="4" w:space="0" w:color="auto"/>
              <w:right w:val="single" w:sz="4" w:space="0" w:color="auto"/>
            </w:tcBorders>
          </w:tcPr>
          <w:p w14:paraId="75644ECF" w14:textId="7EC6A811" w:rsidR="008F2363" w:rsidRPr="00B07ACE" w:rsidRDefault="008B5838" w:rsidP="00D34C13">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Understand how to predict and prepare for the patient with a difficult airway.</w:t>
            </w:r>
            <w:r w:rsidR="008F2363">
              <w:rPr>
                <w:rFonts w:asciiTheme="minorHAnsi" w:hAnsiTheme="minorHAnsi" w:cstheme="minorHAnsi"/>
                <w:sz w:val="20"/>
                <w:szCs w:val="20"/>
              </w:rPr>
              <w:t xml:space="preserve"> </w:t>
            </w:r>
          </w:p>
        </w:tc>
      </w:tr>
      <w:tr w:rsidR="008F2363" w:rsidRPr="00B07ACE" w14:paraId="45FADFE6" w14:textId="77777777" w:rsidTr="00D34C13">
        <w:tc>
          <w:tcPr>
            <w:tcW w:w="985" w:type="dxa"/>
            <w:vMerge w:val="restart"/>
            <w:tcBorders>
              <w:top w:val="single" w:sz="4" w:space="0" w:color="auto"/>
              <w:left w:val="single" w:sz="4" w:space="0" w:color="auto"/>
              <w:bottom w:val="single" w:sz="4" w:space="0" w:color="auto"/>
              <w:right w:val="single" w:sz="4" w:space="0" w:color="auto"/>
            </w:tcBorders>
            <w:hideMark/>
          </w:tcPr>
          <w:p w14:paraId="6C60850F" w14:textId="77777777" w:rsidR="008F2363" w:rsidRPr="00B07ACE" w:rsidRDefault="008F2363" w:rsidP="00D34C13">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Hands</w:t>
            </w:r>
          </w:p>
        </w:tc>
        <w:tc>
          <w:tcPr>
            <w:tcW w:w="10013" w:type="dxa"/>
            <w:gridSpan w:val="2"/>
            <w:tcBorders>
              <w:top w:val="single" w:sz="4" w:space="0" w:color="auto"/>
              <w:left w:val="single" w:sz="4" w:space="0" w:color="auto"/>
              <w:bottom w:val="single" w:sz="4" w:space="0" w:color="auto"/>
              <w:right w:val="single" w:sz="4" w:space="0" w:color="auto"/>
            </w:tcBorders>
            <w:hideMark/>
          </w:tcPr>
          <w:p w14:paraId="4DDD8317" w14:textId="0449A10A" w:rsidR="008F2363" w:rsidRPr="00B07ACE" w:rsidRDefault="008F2363" w:rsidP="00D34C13">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 xml:space="preserve">Understand and execute appropriate anesthesia management for </w:t>
            </w:r>
            <w:r w:rsidR="008B5838">
              <w:rPr>
                <w:rFonts w:asciiTheme="minorHAnsi" w:hAnsiTheme="minorHAnsi" w:cstheme="minorHAnsi"/>
                <w:sz w:val="20"/>
                <w:szCs w:val="20"/>
              </w:rPr>
              <w:t>different types of gynecology surgery</w:t>
            </w:r>
            <w:r>
              <w:rPr>
                <w:rFonts w:asciiTheme="minorHAnsi" w:hAnsiTheme="minorHAnsi" w:cstheme="minorHAnsi"/>
                <w:sz w:val="20"/>
                <w:szCs w:val="20"/>
              </w:rPr>
              <w:t xml:space="preserve"> including </w:t>
            </w:r>
            <w:r w:rsidR="008B5838">
              <w:rPr>
                <w:rFonts w:asciiTheme="minorHAnsi" w:hAnsiTheme="minorHAnsi" w:cstheme="minorHAnsi"/>
                <w:sz w:val="20"/>
                <w:szCs w:val="20"/>
              </w:rPr>
              <w:t xml:space="preserve">general, </w:t>
            </w:r>
            <w:proofErr w:type="gramStart"/>
            <w:r>
              <w:rPr>
                <w:rFonts w:asciiTheme="minorHAnsi" w:hAnsiTheme="minorHAnsi" w:cstheme="minorHAnsi"/>
                <w:sz w:val="20"/>
                <w:szCs w:val="20"/>
              </w:rPr>
              <w:t>spinal</w:t>
            </w:r>
            <w:proofErr w:type="gramEnd"/>
            <w:r>
              <w:rPr>
                <w:rFonts w:asciiTheme="minorHAnsi" w:hAnsiTheme="minorHAnsi" w:cstheme="minorHAnsi"/>
                <w:sz w:val="20"/>
                <w:szCs w:val="20"/>
              </w:rPr>
              <w:t xml:space="preserve"> and epidural anesthesia.</w:t>
            </w:r>
          </w:p>
        </w:tc>
      </w:tr>
      <w:tr w:rsidR="008F2363" w:rsidRPr="00B07ACE" w14:paraId="3EAAF2A8" w14:textId="77777777" w:rsidTr="00D34C13">
        <w:tc>
          <w:tcPr>
            <w:tcW w:w="985" w:type="dxa"/>
            <w:vMerge/>
            <w:tcBorders>
              <w:top w:val="single" w:sz="4" w:space="0" w:color="auto"/>
              <w:left w:val="single" w:sz="4" w:space="0" w:color="auto"/>
              <w:bottom w:val="single" w:sz="4" w:space="0" w:color="auto"/>
              <w:right w:val="single" w:sz="4" w:space="0" w:color="auto"/>
            </w:tcBorders>
            <w:vAlign w:val="center"/>
            <w:hideMark/>
          </w:tcPr>
          <w:p w14:paraId="446C4C87" w14:textId="77777777" w:rsidR="008F2363" w:rsidRPr="00B07ACE" w:rsidRDefault="008F2363" w:rsidP="00D34C13">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09C0A5F2" w14:textId="77777777" w:rsidR="008F2363" w:rsidRPr="00B07ACE" w:rsidRDefault="008F2363" w:rsidP="00D34C13">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Demonstrate the ability to evaluate and assess a patient for the appropriateness of a regional anesthetic and then skillfully place a regional or neuraxial anesthetic.</w:t>
            </w:r>
          </w:p>
        </w:tc>
      </w:tr>
      <w:tr w:rsidR="008F2363" w:rsidRPr="00B07ACE" w14:paraId="1354D156" w14:textId="77777777" w:rsidTr="00D34C13">
        <w:tc>
          <w:tcPr>
            <w:tcW w:w="985" w:type="dxa"/>
            <w:vMerge/>
            <w:tcBorders>
              <w:top w:val="single" w:sz="4" w:space="0" w:color="auto"/>
              <w:left w:val="single" w:sz="4" w:space="0" w:color="auto"/>
              <w:bottom w:val="single" w:sz="4" w:space="0" w:color="auto"/>
              <w:right w:val="single" w:sz="4" w:space="0" w:color="auto"/>
            </w:tcBorders>
            <w:vAlign w:val="center"/>
            <w:hideMark/>
          </w:tcPr>
          <w:p w14:paraId="3F2BE448" w14:textId="77777777" w:rsidR="008F2363" w:rsidRPr="00B07ACE" w:rsidRDefault="008F2363" w:rsidP="00D34C13">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11E1826A" w14:textId="77777777" w:rsidR="008F2363" w:rsidRPr="00B07ACE" w:rsidRDefault="008F2363" w:rsidP="00D34C13">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Build confidence</w:t>
            </w:r>
            <w:r w:rsidRPr="00B07ACE">
              <w:rPr>
                <w:rFonts w:asciiTheme="minorHAnsi" w:hAnsiTheme="minorHAnsi" w:cstheme="minorHAnsi"/>
                <w:sz w:val="20"/>
                <w:szCs w:val="20"/>
              </w:rPr>
              <w:t xml:space="preserve"> placing IV catheters both by feel and by ultrasound technique.</w:t>
            </w:r>
          </w:p>
        </w:tc>
      </w:tr>
      <w:tr w:rsidR="008F2363" w:rsidRPr="00B07ACE" w14:paraId="7163CF2B" w14:textId="77777777" w:rsidTr="00D34C13">
        <w:tc>
          <w:tcPr>
            <w:tcW w:w="985" w:type="dxa"/>
            <w:vMerge w:val="restart"/>
            <w:tcBorders>
              <w:top w:val="single" w:sz="4" w:space="0" w:color="auto"/>
              <w:left w:val="single" w:sz="4" w:space="0" w:color="auto"/>
              <w:bottom w:val="single" w:sz="4" w:space="0" w:color="auto"/>
              <w:right w:val="single" w:sz="4" w:space="0" w:color="auto"/>
            </w:tcBorders>
            <w:hideMark/>
          </w:tcPr>
          <w:p w14:paraId="37EF85E4" w14:textId="77777777" w:rsidR="008F2363" w:rsidRPr="00B07ACE" w:rsidRDefault="008F2363" w:rsidP="00D34C13">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Heart</w:t>
            </w:r>
          </w:p>
        </w:tc>
        <w:tc>
          <w:tcPr>
            <w:tcW w:w="10013" w:type="dxa"/>
            <w:gridSpan w:val="2"/>
            <w:tcBorders>
              <w:top w:val="single" w:sz="4" w:space="0" w:color="auto"/>
              <w:left w:val="single" w:sz="4" w:space="0" w:color="auto"/>
              <w:bottom w:val="single" w:sz="4" w:space="0" w:color="auto"/>
              <w:right w:val="single" w:sz="4" w:space="0" w:color="auto"/>
            </w:tcBorders>
            <w:hideMark/>
          </w:tcPr>
          <w:p w14:paraId="7AF057C3" w14:textId="77777777" w:rsidR="008F2363" w:rsidRPr="00B07ACE" w:rsidRDefault="008F2363" w:rsidP="00D34C13">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Pay attention to and address patient emotional and spiritual concerns as they may be undergoing life-altering surgery and experiencing great stress.</w:t>
            </w:r>
          </w:p>
        </w:tc>
      </w:tr>
      <w:tr w:rsidR="008F2363" w:rsidRPr="00B07ACE" w14:paraId="5A094E49" w14:textId="77777777" w:rsidTr="00D34C13">
        <w:tc>
          <w:tcPr>
            <w:tcW w:w="985" w:type="dxa"/>
            <w:vMerge/>
            <w:tcBorders>
              <w:top w:val="single" w:sz="4" w:space="0" w:color="auto"/>
              <w:left w:val="single" w:sz="4" w:space="0" w:color="auto"/>
              <w:bottom w:val="single" w:sz="4" w:space="0" w:color="auto"/>
              <w:right w:val="single" w:sz="4" w:space="0" w:color="auto"/>
            </w:tcBorders>
            <w:vAlign w:val="center"/>
            <w:hideMark/>
          </w:tcPr>
          <w:p w14:paraId="1D0FA43A" w14:textId="77777777" w:rsidR="008F2363" w:rsidRPr="00B07ACE" w:rsidRDefault="008F2363" w:rsidP="00D34C13">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7C1C056E" w14:textId="77777777" w:rsidR="008F2363" w:rsidRPr="00B07ACE" w:rsidRDefault="008F2363" w:rsidP="00D34C13">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Feel empowered to express any concerns with your consultant anesthesiologist, as your opinion and views matter, not only to the OR team, but to your patient as well.</w:t>
            </w:r>
          </w:p>
        </w:tc>
      </w:tr>
      <w:tr w:rsidR="008F2363" w:rsidRPr="00B07ACE" w14:paraId="7C48143D" w14:textId="77777777" w:rsidTr="00D34C13">
        <w:tc>
          <w:tcPr>
            <w:tcW w:w="985" w:type="dxa"/>
            <w:vMerge/>
            <w:tcBorders>
              <w:top w:val="single" w:sz="4" w:space="0" w:color="auto"/>
              <w:left w:val="single" w:sz="4" w:space="0" w:color="auto"/>
              <w:bottom w:val="single" w:sz="4" w:space="0" w:color="auto"/>
              <w:right w:val="single" w:sz="4" w:space="0" w:color="auto"/>
            </w:tcBorders>
            <w:vAlign w:val="center"/>
            <w:hideMark/>
          </w:tcPr>
          <w:p w14:paraId="320D3424" w14:textId="77777777" w:rsidR="008F2363" w:rsidRPr="00B07ACE" w:rsidRDefault="008F2363" w:rsidP="00D34C13">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3F9618F4" w14:textId="77777777" w:rsidR="008F2363" w:rsidRPr="00B07ACE" w:rsidRDefault="008F2363" w:rsidP="00D34C13">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Show respect for all OR team members, including nurses, techs, and surgeons.</w:t>
            </w:r>
          </w:p>
        </w:tc>
      </w:tr>
      <w:tr w:rsidR="008F2363" w:rsidRPr="00B07ACE" w14:paraId="5B43798D" w14:textId="77777777" w:rsidTr="00D34C13">
        <w:tc>
          <w:tcPr>
            <w:tcW w:w="985" w:type="dxa"/>
            <w:vMerge/>
            <w:tcBorders>
              <w:top w:val="single" w:sz="4" w:space="0" w:color="auto"/>
              <w:left w:val="single" w:sz="4" w:space="0" w:color="auto"/>
              <w:bottom w:val="single" w:sz="4" w:space="0" w:color="auto"/>
              <w:right w:val="single" w:sz="4" w:space="0" w:color="auto"/>
            </w:tcBorders>
            <w:vAlign w:val="center"/>
            <w:hideMark/>
          </w:tcPr>
          <w:p w14:paraId="743D72ED" w14:textId="77777777" w:rsidR="008F2363" w:rsidRPr="00B07ACE" w:rsidRDefault="008F2363" w:rsidP="00D34C13">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746ED738" w14:textId="05C45703" w:rsidR="008F2363" w:rsidRPr="00B07ACE" w:rsidRDefault="008F2363" w:rsidP="00D34C13">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 xml:space="preserve">Provide compassionate care for the </w:t>
            </w:r>
            <w:r w:rsidR="00376B3E">
              <w:rPr>
                <w:rFonts w:asciiTheme="minorHAnsi" w:hAnsiTheme="minorHAnsi" w:cstheme="minorHAnsi"/>
                <w:sz w:val="20"/>
                <w:szCs w:val="20"/>
              </w:rPr>
              <w:t xml:space="preserve">gynecologic </w:t>
            </w:r>
            <w:r>
              <w:rPr>
                <w:rFonts w:asciiTheme="minorHAnsi" w:hAnsiTheme="minorHAnsi" w:cstheme="minorHAnsi"/>
                <w:sz w:val="20"/>
                <w:szCs w:val="20"/>
              </w:rPr>
              <w:t>patient throughout the perioperative course.</w:t>
            </w:r>
          </w:p>
        </w:tc>
      </w:tr>
      <w:tr w:rsidR="008F2363" w:rsidRPr="00B07ACE" w14:paraId="70F57300" w14:textId="77777777" w:rsidTr="00D34C13">
        <w:tc>
          <w:tcPr>
            <w:tcW w:w="985" w:type="dxa"/>
            <w:vMerge/>
            <w:tcBorders>
              <w:top w:val="single" w:sz="4" w:space="0" w:color="auto"/>
              <w:left w:val="single" w:sz="4" w:space="0" w:color="auto"/>
              <w:bottom w:val="single" w:sz="4" w:space="0" w:color="auto"/>
              <w:right w:val="single" w:sz="4" w:space="0" w:color="auto"/>
            </w:tcBorders>
            <w:vAlign w:val="center"/>
            <w:hideMark/>
          </w:tcPr>
          <w:p w14:paraId="469AF9F4" w14:textId="77777777" w:rsidR="008F2363" w:rsidRPr="00B07ACE" w:rsidRDefault="008F2363" w:rsidP="00D34C13">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4273D66A" w14:textId="589B4C00" w:rsidR="008F2363" w:rsidRPr="00B07ACE" w:rsidRDefault="008F2363" w:rsidP="00D34C13">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 xml:space="preserve">Consider </w:t>
            </w:r>
            <w:r w:rsidR="00376B3E">
              <w:rPr>
                <w:rFonts w:asciiTheme="minorHAnsi" w:hAnsiTheme="minorHAnsi" w:cstheme="minorHAnsi"/>
                <w:sz w:val="20"/>
                <w:szCs w:val="20"/>
              </w:rPr>
              <w:t>the emotional implications for patients presenting for gynecologic surgery with a diagnosis of cancer.</w:t>
            </w:r>
          </w:p>
        </w:tc>
      </w:tr>
    </w:tbl>
    <w:p w14:paraId="1349C6AE" w14:textId="77777777" w:rsidR="008F2363" w:rsidRDefault="008F2363" w:rsidP="008F2363"/>
    <w:p w14:paraId="1057C879" w14:textId="77777777" w:rsidR="008F2363" w:rsidRDefault="008F2363" w:rsidP="008F2363"/>
    <w:p w14:paraId="12B27378" w14:textId="77777777" w:rsidR="008F2363" w:rsidRDefault="008F2363" w:rsidP="008F2363"/>
    <w:p w14:paraId="63048E32" w14:textId="77777777" w:rsidR="008F2363" w:rsidRDefault="008F2363" w:rsidP="008F2363"/>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9360"/>
      </w:tblGrid>
      <w:tr w:rsidR="008F2363" w:rsidRPr="00A164CB" w14:paraId="057FBBCE" w14:textId="77777777" w:rsidTr="00D34C13">
        <w:trPr>
          <w:trHeight w:val="278"/>
        </w:trPr>
        <w:tc>
          <w:tcPr>
            <w:tcW w:w="10975" w:type="dxa"/>
            <w:gridSpan w:val="2"/>
            <w:shd w:val="clear" w:color="auto" w:fill="7F7F7F" w:themeFill="text1" w:themeFillTint="80"/>
          </w:tcPr>
          <w:p w14:paraId="40CFF891" w14:textId="77777777" w:rsidR="008F2363" w:rsidRPr="000830DB" w:rsidRDefault="008F2363" w:rsidP="00D34C13">
            <w:pPr>
              <w:rPr>
                <w:rFonts w:asciiTheme="minorHAnsi" w:hAnsiTheme="minorHAnsi" w:cstheme="minorHAnsi"/>
                <w:sz w:val="20"/>
                <w:szCs w:val="20"/>
              </w:rPr>
            </w:pPr>
            <w:r w:rsidRPr="000830DB">
              <w:rPr>
                <w:rFonts w:asciiTheme="minorHAnsi" w:hAnsiTheme="minorHAnsi" w:cstheme="minorHAnsi"/>
                <w:b/>
                <w:bCs/>
                <w:color w:val="FFFFFF" w:themeColor="background1"/>
              </w:rPr>
              <w:t>Specific CANECSA Learning Objectives</w:t>
            </w:r>
          </w:p>
        </w:tc>
      </w:tr>
      <w:tr w:rsidR="00C323EF" w:rsidRPr="00A164CB" w14:paraId="320EA38B" w14:textId="77777777" w:rsidTr="00D34C13">
        <w:trPr>
          <w:trHeight w:val="512"/>
        </w:trPr>
        <w:tc>
          <w:tcPr>
            <w:tcW w:w="1615" w:type="dxa"/>
            <w:vMerge w:val="restart"/>
          </w:tcPr>
          <w:p w14:paraId="10547B3F" w14:textId="77777777" w:rsidR="00C323EF" w:rsidRPr="00AA5331" w:rsidRDefault="00C323EF" w:rsidP="00D34C13">
            <w:pPr>
              <w:rPr>
                <w:rFonts w:ascii="Calibri" w:hAnsi="Calibri" w:cs="Calibri"/>
                <w:b/>
                <w:bCs/>
                <w:sz w:val="20"/>
                <w:szCs w:val="20"/>
              </w:rPr>
            </w:pPr>
            <w:r w:rsidRPr="00AA5331">
              <w:rPr>
                <w:rFonts w:ascii="Calibri" w:hAnsi="Calibri" w:cs="Calibri"/>
                <w:b/>
                <w:bCs/>
                <w:sz w:val="20"/>
                <w:szCs w:val="20"/>
              </w:rPr>
              <w:t>MCA</w:t>
            </w:r>
          </w:p>
        </w:tc>
        <w:tc>
          <w:tcPr>
            <w:tcW w:w="9360" w:type="dxa"/>
          </w:tcPr>
          <w:p w14:paraId="1408D636" w14:textId="69129665" w:rsidR="00C323EF" w:rsidRPr="00B26AE1" w:rsidRDefault="00C323EF" w:rsidP="00D34C13">
            <w:pPr>
              <w:rPr>
                <w:sz w:val="20"/>
                <w:szCs w:val="20"/>
              </w:rPr>
            </w:pPr>
            <w:r>
              <w:rPr>
                <w:rFonts w:ascii="Calibri" w:hAnsi="Calibri" w:cs="Calibri"/>
                <w:sz w:val="20"/>
                <w:szCs w:val="20"/>
              </w:rPr>
              <w:t>C</w:t>
            </w:r>
            <w:r w:rsidRPr="00B26AE1">
              <w:rPr>
                <w:rFonts w:ascii="Calibri" w:hAnsi="Calibri" w:cs="Calibri"/>
                <w:sz w:val="20"/>
                <w:szCs w:val="20"/>
              </w:rPr>
              <w:t xml:space="preserve">omplications of </w:t>
            </w:r>
            <w:r>
              <w:rPr>
                <w:rFonts w:ascii="Calibri" w:hAnsi="Calibri" w:cs="Calibri"/>
                <w:sz w:val="20"/>
                <w:szCs w:val="20"/>
              </w:rPr>
              <w:t>anesthesia for gynecology surgery</w:t>
            </w:r>
            <w:r w:rsidRPr="00B26AE1">
              <w:rPr>
                <w:rFonts w:ascii="Calibri" w:hAnsi="Calibri" w:cs="Calibri"/>
                <w:sz w:val="20"/>
                <w:szCs w:val="20"/>
              </w:rPr>
              <w:t xml:space="preserve">. Intraoperative emergencies, including hypoxemia, </w:t>
            </w:r>
            <w:r>
              <w:rPr>
                <w:rFonts w:ascii="Calibri" w:hAnsi="Calibri" w:cs="Calibri"/>
                <w:sz w:val="20"/>
                <w:szCs w:val="20"/>
              </w:rPr>
              <w:t>hemorrhage, high and total spinal and post-dural puncture headache.</w:t>
            </w:r>
          </w:p>
        </w:tc>
      </w:tr>
      <w:tr w:rsidR="00C323EF" w:rsidRPr="00A164CB" w14:paraId="569340CB" w14:textId="77777777" w:rsidTr="00D34C13">
        <w:trPr>
          <w:trHeight w:val="323"/>
        </w:trPr>
        <w:tc>
          <w:tcPr>
            <w:tcW w:w="1615" w:type="dxa"/>
            <w:vMerge/>
          </w:tcPr>
          <w:p w14:paraId="76A4E1BC" w14:textId="77777777" w:rsidR="00C323EF" w:rsidRPr="00AA5331" w:rsidRDefault="00C323EF" w:rsidP="00D34C13">
            <w:pPr>
              <w:rPr>
                <w:rFonts w:ascii="Calibri" w:hAnsi="Calibri" w:cs="Calibri"/>
                <w:b/>
                <w:bCs/>
                <w:sz w:val="20"/>
                <w:szCs w:val="20"/>
              </w:rPr>
            </w:pPr>
          </w:p>
        </w:tc>
        <w:tc>
          <w:tcPr>
            <w:tcW w:w="9360" w:type="dxa"/>
          </w:tcPr>
          <w:p w14:paraId="2E74EC20" w14:textId="68B27DAB" w:rsidR="00C323EF" w:rsidRDefault="00C323EF" w:rsidP="00D34C13">
            <w:pPr>
              <w:rPr>
                <w:rFonts w:ascii="Calibri" w:hAnsi="Calibri" w:cs="Calibri"/>
                <w:sz w:val="20"/>
                <w:szCs w:val="20"/>
              </w:rPr>
            </w:pPr>
            <w:r>
              <w:rPr>
                <w:rFonts w:ascii="Calibri" w:hAnsi="Calibri" w:cs="Calibri"/>
                <w:sz w:val="20"/>
                <w:szCs w:val="20"/>
              </w:rPr>
              <w:t>Understand how to create an appropriate anesthetic plan for myomectomy, TAH and dilation and curettage.</w:t>
            </w:r>
          </w:p>
        </w:tc>
      </w:tr>
      <w:tr w:rsidR="00C323EF" w:rsidRPr="00A164CB" w14:paraId="0E8CCD1D" w14:textId="77777777" w:rsidTr="00D34C13">
        <w:trPr>
          <w:trHeight w:val="512"/>
        </w:trPr>
        <w:tc>
          <w:tcPr>
            <w:tcW w:w="1615" w:type="dxa"/>
            <w:vMerge/>
          </w:tcPr>
          <w:p w14:paraId="41E5C0E3" w14:textId="77777777" w:rsidR="00C323EF" w:rsidRPr="00AA5331" w:rsidRDefault="00C323EF" w:rsidP="00D34C13">
            <w:pPr>
              <w:rPr>
                <w:rFonts w:ascii="Calibri" w:hAnsi="Calibri" w:cs="Calibri"/>
                <w:b/>
                <w:bCs/>
                <w:sz w:val="20"/>
                <w:szCs w:val="20"/>
              </w:rPr>
            </w:pPr>
          </w:p>
        </w:tc>
        <w:tc>
          <w:tcPr>
            <w:tcW w:w="9360" w:type="dxa"/>
          </w:tcPr>
          <w:p w14:paraId="2625ADE4" w14:textId="6676DAD6" w:rsidR="00C323EF" w:rsidRPr="00B26AE1" w:rsidRDefault="00C323EF" w:rsidP="00D34C13">
            <w:pPr>
              <w:rPr>
                <w:rFonts w:ascii="Calibri" w:hAnsi="Calibri" w:cs="Calibri"/>
                <w:sz w:val="20"/>
                <w:szCs w:val="20"/>
              </w:rPr>
            </w:pPr>
            <w:r>
              <w:rPr>
                <w:rFonts w:ascii="Calibri" w:hAnsi="Calibri" w:cs="Calibri"/>
                <w:sz w:val="20"/>
                <w:szCs w:val="20"/>
              </w:rPr>
              <w:t>Understand the indications, positioning, and implications of trans-vaginal procedures.</w:t>
            </w:r>
          </w:p>
        </w:tc>
      </w:tr>
      <w:tr w:rsidR="00C323EF" w:rsidRPr="00A164CB" w14:paraId="36E6D965" w14:textId="77777777" w:rsidTr="00D34C13">
        <w:trPr>
          <w:trHeight w:val="287"/>
        </w:trPr>
        <w:tc>
          <w:tcPr>
            <w:tcW w:w="1615" w:type="dxa"/>
            <w:vMerge/>
          </w:tcPr>
          <w:p w14:paraId="634EF4F7" w14:textId="77777777" w:rsidR="00C323EF" w:rsidRPr="00AA5331" w:rsidRDefault="00C323EF" w:rsidP="00D34C13">
            <w:pPr>
              <w:rPr>
                <w:rFonts w:ascii="Calibri" w:hAnsi="Calibri" w:cs="Calibri"/>
                <w:b/>
                <w:bCs/>
                <w:sz w:val="20"/>
                <w:szCs w:val="20"/>
              </w:rPr>
            </w:pPr>
          </w:p>
        </w:tc>
        <w:tc>
          <w:tcPr>
            <w:tcW w:w="9360" w:type="dxa"/>
          </w:tcPr>
          <w:p w14:paraId="6718A10A" w14:textId="79BC773B" w:rsidR="00C323EF" w:rsidRDefault="00C323EF" w:rsidP="00D34C13">
            <w:pPr>
              <w:rPr>
                <w:rFonts w:ascii="Calibri" w:hAnsi="Calibri" w:cs="Calibri"/>
                <w:sz w:val="20"/>
                <w:szCs w:val="20"/>
              </w:rPr>
            </w:pPr>
            <w:r>
              <w:rPr>
                <w:rFonts w:ascii="Calibri" w:hAnsi="Calibri" w:cs="Calibri"/>
                <w:sz w:val="20"/>
                <w:szCs w:val="20"/>
              </w:rPr>
              <w:t>Considerations and complications of use of laparoscopic surgery.</w:t>
            </w:r>
          </w:p>
        </w:tc>
      </w:tr>
      <w:tr w:rsidR="00C323EF" w:rsidRPr="00A164CB" w14:paraId="2C170412" w14:textId="77777777" w:rsidTr="00D34C13">
        <w:trPr>
          <w:trHeight w:val="287"/>
        </w:trPr>
        <w:tc>
          <w:tcPr>
            <w:tcW w:w="1615" w:type="dxa"/>
            <w:vMerge/>
          </w:tcPr>
          <w:p w14:paraId="4727A4EE" w14:textId="77777777" w:rsidR="00C323EF" w:rsidRPr="00AA5331" w:rsidRDefault="00C323EF" w:rsidP="00D34C13">
            <w:pPr>
              <w:rPr>
                <w:rFonts w:ascii="Calibri" w:hAnsi="Calibri" w:cs="Calibri"/>
                <w:b/>
                <w:bCs/>
                <w:sz w:val="20"/>
                <w:szCs w:val="20"/>
              </w:rPr>
            </w:pPr>
          </w:p>
        </w:tc>
        <w:tc>
          <w:tcPr>
            <w:tcW w:w="9360" w:type="dxa"/>
          </w:tcPr>
          <w:p w14:paraId="56EF0EC8" w14:textId="56CC3A73" w:rsidR="00C323EF" w:rsidRDefault="00C323EF" w:rsidP="00D34C13">
            <w:pPr>
              <w:rPr>
                <w:rFonts w:ascii="Calibri" w:hAnsi="Calibri" w:cs="Calibri"/>
                <w:sz w:val="20"/>
                <w:szCs w:val="20"/>
              </w:rPr>
            </w:pPr>
            <w:r>
              <w:rPr>
                <w:rFonts w:ascii="Calibri" w:hAnsi="Calibri" w:cs="Calibri"/>
                <w:sz w:val="20"/>
                <w:szCs w:val="20"/>
              </w:rPr>
              <w:t>Understand the risk of positioning injuries, especially in lithotomy position.</w:t>
            </w:r>
          </w:p>
        </w:tc>
      </w:tr>
      <w:tr w:rsidR="00C323EF" w:rsidRPr="00A164CB" w14:paraId="32992BDF" w14:textId="77777777" w:rsidTr="00D34C13">
        <w:trPr>
          <w:trHeight w:val="512"/>
        </w:trPr>
        <w:tc>
          <w:tcPr>
            <w:tcW w:w="1615" w:type="dxa"/>
            <w:vMerge/>
          </w:tcPr>
          <w:p w14:paraId="512ECC96" w14:textId="77777777" w:rsidR="00C323EF" w:rsidRPr="00AA5331" w:rsidRDefault="00C323EF" w:rsidP="00D34C13">
            <w:pPr>
              <w:rPr>
                <w:rFonts w:ascii="Calibri" w:hAnsi="Calibri" w:cs="Calibri"/>
                <w:b/>
                <w:bCs/>
                <w:sz w:val="20"/>
                <w:szCs w:val="20"/>
              </w:rPr>
            </w:pPr>
          </w:p>
        </w:tc>
        <w:tc>
          <w:tcPr>
            <w:tcW w:w="9360" w:type="dxa"/>
          </w:tcPr>
          <w:p w14:paraId="0B6B689E" w14:textId="3F10EB44" w:rsidR="00C323EF" w:rsidRDefault="00C323EF" w:rsidP="00D34C13">
            <w:pPr>
              <w:rPr>
                <w:rFonts w:ascii="Calibri" w:hAnsi="Calibri" w:cs="Calibri"/>
                <w:sz w:val="20"/>
                <w:szCs w:val="20"/>
              </w:rPr>
            </w:pPr>
            <w:r>
              <w:rPr>
                <w:rFonts w:asciiTheme="minorHAnsi" w:hAnsiTheme="minorHAnsi" w:cstheme="minorHAnsi"/>
                <w:sz w:val="20"/>
                <w:szCs w:val="20"/>
              </w:rPr>
              <w:t>Use of adjuvants for spinal anesthesia, including intrathecal morphine, as it pertains to the gynecology patient.</w:t>
            </w:r>
          </w:p>
        </w:tc>
      </w:tr>
      <w:tr w:rsidR="00C323EF" w:rsidRPr="00A164CB" w14:paraId="2FA69016" w14:textId="77777777" w:rsidTr="00D34C13">
        <w:trPr>
          <w:trHeight w:val="359"/>
        </w:trPr>
        <w:tc>
          <w:tcPr>
            <w:tcW w:w="1615" w:type="dxa"/>
            <w:vMerge/>
          </w:tcPr>
          <w:p w14:paraId="3934E5E0" w14:textId="77777777" w:rsidR="00C323EF" w:rsidRPr="00AA5331" w:rsidRDefault="00C323EF" w:rsidP="00D34C13">
            <w:pPr>
              <w:rPr>
                <w:rFonts w:ascii="Calibri" w:hAnsi="Calibri" w:cs="Calibri"/>
                <w:b/>
                <w:bCs/>
                <w:sz w:val="20"/>
                <w:szCs w:val="20"/>
              </w:rPr>
            </w:pPr>
          </w:p>
        </w:tc>
        <w:tc>
          <w:tcPr>
            <w:tcW w:w="9360" w:type="dxa"/>
          </w:tcPr>
          <w:p w14:paraId="3D639060" w14:textId="25E2B478" w:rsidR="00C323EF" w:rsidRPr="00B26AE1" w:rsidRDefault="00C323EF" w:rsidP="00D34C13">
            <w:pPr>
              <w:rPr>
                <w:rFonts w:ascii="Calibri" w:hAnsi="Calibri" w:cs="Calibri"/>
                <w:sz w:val="20"/>
                <w:szCs w:val="20"/>
              </w:rPr>
            </w:pPr>
            <w:r>
              <w:rPr>
                <w:rFonts w:asciiTheme="minorHAnsi" w:hAnsiTheme="minorHAnsi" w:cstheme="minorHAnsi"/>
                <w:sz w:val="20"/>
                <w:szCs w:val="20"/>
              </w:rPr>
              <w:t>I</w:t>
            </w:r>
            <w:r w:rsidRPr="000830DB">
              <w:rPr>
                <w:rFonts w:asciiTheme="minorHAnsi" w:hAnsiTheme="minorHAnsi" w:cstheme="minorHAnsi"/>
                <w:sz w:val="20"/>
                <w:szCs w:val="20"/>
              </w:rPr>
              <w:t xml:space="preserve">ntraoperative fluid management in a variety of </w:t>
            </w:r>
            <w:r>
              <w:rPr>
                <w:rFonts w:asciiTheme="minorHAnsi" w:hAnsiTheme="minorHAnsi" w:cstheme="minorHAnsi"/>
                <w:sz w:val="20"/>
                <w:szCs w:val="20"/>
              </w:rPr>
              <w:t xml:space="preserve">gynecology </w:t>
            </w:r>
            <w:r w:rsidRPr="000830DB">
              <w:rPr>
                <w:rFonts w:asciiTheme="minorHAnsi" w:hAnsiTheme="minorHAnsi" w:cstheme="minorHAnsi"/>
                <w:sz w:val="20"/>
                <w:szCs w:val="20"/>
              </w:rPr>
              <w:t>patients and procedures: include composition of fluid administered, deficit calculation, maintenance fluid administration, third-space fluid loss, calculation of allowable blood loss, and blood loss repletion with IV fluids</w:t>
            </w:r>
          </w:p>
        </w:tc>
      </w:tr>
      <w:tr w:rsidR="00C323EF" w:rsidRPr="00A164CB" w14:paraId="059C0C4E" w14:textId="77777777" w:rsidTr="00D34C13">
        <w:trPr>
          <w:trHeight w:val="341"/>
        </w:trPr>
        <w:tc>
          <w:tcPr>
            <w:tcW w:w="1615" w:type="dxa"/>
            <w:vMerge/>
          </w:tcPr>
          <w:p w14:paraId="23F27456" w14:textId="77777777" w:rsidR="00C323EF" w:rsidRPr="00AA5331" w:rsidRDefault="00C323EF" w:rsidP="00D34C13">
            <w:pPr>
              <w:rPr>
                <w:rFonts w:ascii="Calibri" w:hAnsi="Calibri" w:cs="Calibri"/>
                <w:b/>
                <w:bCs/>
                <w:sz w:val="20"/>
                <w:szCs w:val="20"/>
              </w:rPr>
            </w:pPr>
          </w:p>
        </w:tc>
        <w:tc>
          <w:tcPr>
            <w:tcW w:w="9360" w:type="dxa"/>
          </w:tcPr>
          <w:p w14:paraId="2765C0A4" w14:textId="4B70D801" w:rsidR="00C323EF" w:rsidRPr="00B26AE1" w:rsidRDefault="00C323EF" w:rsidP="00D34C13">
            <w:pPr>
              <w:rPr>
                <w:rFonts w:ascii="Calibri" w:hAnsi="Calibri" w:cs="Calibri"/>
                <w:sz w:val="20"/>
                <w:szCs w:val="20"/>
              </w:rPr>
            </w:pPr>
            <w:r>
              <w:rPr>
                <w:rFonts w:ascii="Calibri" w:hAnsi="Calibri" w:cs="Calibri"/>
                <w:sz w:val="20"/>
                <w:szCs w:val="20"/>
              </w:rPr>
              <w:t>Advanced cardiac life support for the gynecology patient.</w:t>
            </w:r>
          </w:p>
        </w:tc>
      </w:tr>
      <w:tr w:rsidR="00C323EF" w:rsidRPr="00A164CB" w14:paraId="37243D11" w14:textId="77777777" w:rsidTr="00D34C13">
        <w:trPr>
          <w:trHeight w:val="224"/>
        </w:trPr>
        <w:tc>
          <w:tcPr>
            <w:tcW w:w="1615" w:type="dxa"/>
            <w:vMerge/>
          </w:tcPr>
          <w:p w14:paraId="4E90ACB4" w14:textId="77777777" w:rsidR="00C323EF" w:rsidRPr="00AA5331" w:rsidRDefault="00C323EF" w:rsidP="00D34C13">
            <w:pPr>
              <w:rPr>
                <w:rFonts w:ascii="Calibri" w:hAnsi="Calibri" w:cs="Calibri"/>
                <w:b/>
                <w:bCs/>
                <w:sz w:val="20"/>
                <w:szCs w:val="20"/>
              </w:rPr>
            </w:pPr>
          </w:p>
        </w:tc>
        <w:tc>
          <w:tcPr>
            <w:tcW w:w="9360" w:type="dxa"/>
          </w:tcPr>
          <w:p w14:paraId="1F3E6137" w14:textId="247E04B1" w:rsidR="00C323EF" w:rsidRPr="00B26AE1" w:rsidRDefault="00C323EF" w:rsidP="00D34C13">
            <w:pPr>
              <w:rPr>
                <w:rFonts w:ascii="Calibri" w:hAnsi="Calibri" w:cs="Calibri"/>
                <w:sz w:val="20"/>
                <w:szCs w:val="20"/>
              </w:rPr>
            </w:pPr>
            <w:r>
              <w:rPr>
                <w:rFonts w:ascii="Calibri" w:hAnsi="Calibri" w:cs="Calibri"/>
                <w:sz w:val="20"/>
                <w:szCs w:val="20"/>
              </w:rPr>
              <w:t>O</w:t>
            </w:r>
            <w:r w:rsidRPr="00B26AE1">
              <w:rPr>
                <w:rFonts w:ascii="Calibri" w:hAnsi="Calibri" w:cs="Calibri"/>
                <w:sz w:val="20"/>
                <w:szCs w:val="20"/>
              </w:rPr>
              <w:t>ptimi</w:t>
            </w:r>
            <w:r>
              <w:rPr>
                <w:rFonts w:ascii="Calibri" w:hAnsi="Calibri" w:cs="Calibri"/>
                <w:sz w:val="20"/>
                <w:szCs w:val="20"/>
              </w:rPr>
              <w:t>z</w:t>
            </w:r>
            <w:r w:rsidRPr="00B26AE1">
              <w:rPr>
                <w:rFonts w:ascii="Calibri" w:hAnsi="Calibri" w:cs="Calibri"/>
                <w:sz w:val="20"/>
                <w:szCs w:val="20"/>
              </w:rPr>
              <w:t xml:space="preserve">ation of </w:t>
            </w:r>
            <w:r>
              <w:rPr>
                <w:rFonts w:ascii="Calibri" w:hAnsi="Calibri" w:cs="Calibri"/>
                <w:sz w:val="20"/>
                <w:szCs w:val="20"/>
              </w:rPr>
              <w:t xml:space="preserve">the </w:t>
            </w:r>
            <w:r w:rsidRPr="00B26AE1">
              <w:rPr>
                <w:rFonts w:ascii="Calibri" w:hAnsi="Calibri" w:cs="Calibri"/>
                <w:sz w:val="20"/>
                <w:szCs w:val="20"/>
              </w:rPr>
              <w:t>high-risk</w:t>
            </w:r>
            <w:r>
              <w:rPr>
                <w:rFonts w:ascii="Calibri" w:hAnsi="Calibri" w:cs="Calibri"/>
                <w:sz w:val="20"/>
                <w:szCs w:val="20"/>
              </w:rPr>
              <w:t xml:space="preserve"> gynecology </w:t>
            </w:r>
            <w:r w:rsidRPr="00B26AE1">
              <w:rPr>
                <w:rFonts w:ascii="Calibri" w:hAnsi="Calibri" w:cs="Calibri"/>
                <w:sz w:val="20"/>
                <w:szCs w:val="20"/>
              </w:rPr>
              <w:t>patient</w:t>
            </w:r>
            <w:r>
              <w:rPr>
                <w:rFonts w:ascii="Calibri" w:hAnsi="Calibri" w:cs="Calibri"/>
                <w:sz w:val="20"/>
                <w:szCs w:val="20"/>
              </w:rPr>
              <w:t>.</w:t>
            </w:r>
          </w:p>
        </w:tc>
      </w:tr>
      <w:tr w:rsidR="00C323EF" w:rsidRPr="00A164CB" w14:paraId="77BDA36C" w14:textId="77777777" w:rsidTr="00D34C13">
        <w:trPr>
          <w:trHeight w:val="260"/>
        </w:trPr>
        <w:tc>
          <w:tcPr>
            <w:tcW w:w="1615" w:type="dxa"/>
            <w:vMerge/>
          </w:tcPr>
          <w:p w14:paraId="044796F6" w14:textId="77777777" w:rsidR="00C323EF" w:rsidRPr="00AA5331" w:rsidRDefault="00C323EF" w:rsidP="00D34C13">
            <w:pPr>
              <w:rPr>
                <w:rFonts w:ascii="Calibri" w:hAnsi="Calibri" w:cs="Calibri"/>
                <w:b/>
                <w:bCs/>
                <w:sz w:val="20"/>
                <w:szCs w:val="20"/>
              </w:rPr>
            </w:pPr>
          </w:p>
        </w:tc>
        <w:tc>
          <w:tcPr>
            <w:tcW w:w="9360" w:type="dxa"/>
          </w:tcPr>
          <w:p w14:paraId="4977106B" w14:textId="3AC76748" w:rsidR="00C323EF" w:rsidRPr="00B26AE1" w:rsidRDefault="00C323EF" w:rsidP="00D34C13">
            <w:pPr>
              <w:rPr>
                <w:rFonts w:ascii="Calibri" w:hAnsi="Calibri" w:cs="Calibri"/>
                <w:sz w:val="20"/>
                <w:szCs w:val="20"/>
              </w:rPr>
            </w:pPr>
            <w:r>
              <w:rPr>
                <w:rFonts w:asciiTheme="minorHAnsi" w:hAnsiTheme="minorHAnsi" w:cstheme="minorHAnsi"/>
                <w:sz w:val="20"/>
                <w:szCs w:val="20"/>
              </w:rPr>
              <w:t>I</w:t>
            </w:r>
            <w:r w:rsidRPr="000830DB">
              <w:rPr>
                <w:rFonts w:asciiTheme="minorHAnsi" w:hAnsiTheme="minorHAnsi" w:cstheme="minorHAnsi"/>
                <w:sz w:val="20"/>
                <w:szCs w:val="20"/>
              </w:rPr>
              <w:t>ntraoperative blood transfusion: indications, complications, blood transfusion reactions and the treatment of fluid overload.</w:t>
            </w:r>
          </w:p>
        </w:tc>
      </w:tr>
      <w:tr w:rsidR="00C323EF" w:rsidRPr="00A164CB" w14:paraId="13B7BF89" w14:textId="77777777" w:rsidTr="00D34C13">
        <w:trPr>
          <w:trHeight w:val="269"/>
        </w:trPr>
        <w:tc>
          <w:tcPr>
            <w:tcW w:w="1615" w:type="dxa"/>
            <w:vMerge/>
          </w:tcPr>
          <w:p w14:paraId="41335C2C" w14:textId="77777777" w:rsidR="00C323EF" w:rsidRPr="00AA5331" w:rsidRDefault="00C323EF" w:rsidP="00D34C13">
            <w:pPr>
              <w:spacing w:before="100" w:beforeAutospacing="1" w:after="100" w:afterAutospacing="1"/>
              <w:rPr>
                <w:rFonts w:ascii="Calibri" w:hAnsi="Calibri" w:cs="Calibri"/>
                <w:b/>
                <w:bCs/>
                <w:sz w:val="20"/>
                <w:szCs w:val="20"/>
              </w:rPr>
            </w:pPr>
          </w:p>
        </w:tc>
        <w:tc>
          <w:tcPr>
            <w:tcW w:w="9360" w:type="dxa"/>
          </w:tcPr>
          <w:p w14:paraId="6A63DA39" w14:textId="6275B525" w:rsidR="00C323EF" w:rsidRDefault="00C323EF" w:rsidP="00D34C13">
            <w:pPr>
              <w:spacing w:before="100" w:beforeAutospacing="1" w:after="100" w:afterAutospacing="1"/>
              <w:rPr>
                <w:rFonts w:ascii="Calibri" w:hAnsi="Calibri" w:cs="Calibri"/>
                <w:sz w:val="20"/>
                <w:szCs w:val="20"/>
              </w:rPr>
            </w:pPr>
            <w:r>
              <w:rPr>
                <w:rFonts w:asciiTheme="minorHAnsi" w:hAnsiTheme="minorHAnsi" w:cstheme="minorHAnsi"/>
                <w:sz w:val="20"/>
                <w:szCs w:val="20"/>
              </w:rPr>
              <w:t xml:space="preserve">Understand the physiologic implications of </w:t>
            </w:r>
            <w:proofErr w:type="spellStart"/>
            <w:r>
              <w:rPr>
                <w:rFonts w:asciiTheme="minorHAnsi" w:hAnsiTheme="minorHAnsi" w:cstheme="minorHAnsi"/>
                <w:sz w:val="20"/>
                <w:szCs w:val="20"/>
              </w:rPr>
              <w:t>trendelenburg</w:t>
            </w:r>
            <w:proofErr w:type="spellEnd"/>
            <w:r>
              <w:rPr>
                <w:rFonts w:asciiTheme="minorHAnsi" w:hAnsiTheme="minorHAnsi" w:cstheme="minorHAnsi"/>
                <w:sz w:val="20"/>
                <w:szCs w:val="20"/>
              </w:rPr>
              <w:t xml:space="preserve"> position.</w:t>
            </w:r>
          </w:p>
        </w:tc>
      </w:tr>
      <w:tr w:rsidR="00C323EF" w:rsidRPr="00A164CB" w14:paraId="57D3EB3F" w14:textId="77777777" w:rsidTr="00D34C13">
        <w:trPr>
          <w:trHeight w:val="278"/>
        </w:trPr>
        <w:tc>
          <w:tcPr>
            <w:tcW w:w="1615" w:type="dxa"/>
            <w:vMerge/>
          </w:tcPr>
          <w:p w14:paraId="0B3BA3CB" w14:textId="77777777" w:rsidR="00C323EF" w:rsidRPr="00AA5331" w:rsidRDefault="00C323EF" w:rsidP="00D34C13">
            <w:pPr>
              <w:spacing w:before="100" w:beforeAutospacing="1" w:after="100" w:afterAutospacing="1"/>
              <w:rPr>
                <w:rFonts w:ascii="Calibri" w:hAnsi="Calibri" w:cs="Calibri"/>
                <w:b/>
                <w:bCs/>
                <w:sz w:val="20"/>
                <w:szCs w:val="20"/>
              </w:rPr>
            </w:pPr>
          </w:p>
        </w:tc>
        <w:tc>
          <w:tcPr>
            <w:tcW w:w="9360" w:type="dxa"/>
          </w:tcPr>
          <w:p w14:paraId="0A075EFE" w14:textId="32DB690D" w:rsidR="00C323EF" w:rsidRPr="00B26AE1" w:rsidRDefault="00C323EF" w:rsidP="00D34C13">
            <w:pPr>
              <w:spacing w:before="100" w:beforeAutospacing="1" w:after="100" w:afterAutospacing="1"/>
              <w:rPr>
                <w:rFonts w:ascii="Calibri" w:hAnsi="Calibri" w:cs="Calibri"/>
                <w:sz w:val="20"/>
                <w:szCs w:val="20"/>
              </w:rPr>
            </w:pPr>
            <w:r>
              <w:rPr>
                <w:rFonts w:asciiTheme="minorHAnsi" w:hAnsiTheme="minorHAnsi" w:cstheme="minorHAnsi"/>
                <w:sz w:val="20"/>
                <w:szCs w:val="20"/>
              </w:rPr>
              <w:t>Understand appropriate indications for MAC (monitored anesthesia care) and how to safely deliver such care.</w:t>
            </w:r>
          </w:p>
        </w:tc>
      </w:tr>
      <w:tr w:rsidR="00C323EF" w:rsidRPr="00A164CB" w14:paraId="17144DFF" w14:textId="77777777" w:rsidTr="00D34C13">
        <w:trPr>
          <w:trHeight w:val="278"/>
        </w:trPr>
        <w:tc>
          <w:tcPr>
            <w:tcW w:w="1615" w:type="dxa"/>
            <w:vMerge/>
          </w:tcPr>
          <w:p w14:paraId="25991CD6" w14:textId="77777777" w:rsidR="00C323EF" w:rsidRPr="00AA5331" w:rsidRDefault="00C323EF" w:rsidP="00D34C13">
            <w:pPr>
              <w:spacing w:before="100" w:beforeAutospacing="1" w:after="100" w:afterAutospacing="1"/>
              <w:rPr>
                <w:rFonts w:ascii="Calibri" w:hAnsi="Calibri" w:cs="Calibri"/>
                <w:b/>
                <w:bCs/>
                <w:sz w:val="20"/>
                <w:szCs w:val="20"/>
              </w:rPr>
            </w:pPr>
          </w:p>
        </w:tc>
        <w:tc>
          <w:tcPr>
            <w:tcW w:w="9360" w:type="dxa"/>
          </w:tcPr>
          <w:p w14:paraId="7DF40FEF" w14:textId="7939F6F6" w:rsidR="00C323EF" w:rsidRDefault="00C323EF" w:rsidP="00D34C13">
            <w:pPr>
              <w:spacing w:before="100" w:beforeAutospacing="1" w:after="100" w:afterAutospacing="1"/>
              <w:rPr>
                <w:rFonts w:asciiTheme="minorHAnsi" w:hAnsiTheme="minorHAnsi" w:cstheme="minorHAnsi"/>
                <w:sz w:val="20"/>
                <w:szCs w:val="20"/>
              </w:rPr>
            </w:pPr>
            <w:r>
              <w:rPr>
                <w:rFonts w:asciiTheme="minorHAnsi" w:hAnsiTheme="minorHAnsi" w:cstheme="minorHAnsi"/>
                <w:sz w:val="20"/>
                <w:szCs w:val="20"/>
              </w:rPr>
              <w:t>Understand the implications of ruptured ectopic pregnancy.</w:t>
            </w:r>
          </w:p>
        </w:tc>
      </w:tr>
      <w:tr w:rsidR="00680C5D" w:rsidRPr="00A164CB" w14:paraId="0725107C" w14:textId="77777777" w:rsidTr="00D34C13">
        <w:trPr>
          <w:trHeight w:val="350"/>
        </w:trPr>
        <w:tc>
          <w:tcPr>
            <w:tcW w:w="1615" w:type="dxa"/>
            <w:vMerge w:val="restart"/>
          </w:tcPr>
          <w:p w14:paraId="77F4B9D5" w14:textId="77777777" w:rsidR="00680C5D" w:rsidRPr="00AA5331" w:rsidRDefault="00680C5D" w:rsidP="00D34C13">
            <w:pPr>
              <w:spacing w:before="100" w:beforeAutospacing="1" w:after="100" w:afterAutospacing="1"/>
              <w:rPr>
                <w:rFonts w:ascii="Calibri" w:hAnsi="Calibri" w:cs="Calibri"/>
                <w:b/>
                <w:bCs/>
                <w:sz w:val="20"/>
                <w:szCs w:val="20"/>
              </w:rPr>
            </w:pPr>
            <w:r w:rsidRPr="00AA5331">
              <w:rPr>
                <w:rFonts w:ascii="Calibri" w:hAnsi="Calibri" w:cs="Calibri"/>
                <w:b/>
                <w:bCs/>
                <w:sz w:val="20"/>
                <w:szCs w:val="20"/>
              </w:rPr>
              <w:t>FCA</w:t>
            </w:r>
          </w:p>
        </w:tc>
        <w:tc>
          <w:tcPr>
            <w:tcW w:w="9360" w:type="dxa"/>
          </w:tcPr>
          <w:p w14:paraId="028A1A71" w14:textId="5F29CCB2" w:rsidR="00680C5D" w:rsidRPr="00B26AE1" w:rsidRDefault="00680C5D" w:rsidP="00D34C13">
            <w:pPr>
              <w:spacing w:before="100" w:beforeAutospacing="1" w:after="100" w:afterAutospacing="1"/>
              <w:rPr>
                <w:rFonts w:ascii="Calibri" w:hAnsi="Calibri" w:cs="Calibri"/>
                <w:sz w:val="20"/>
                <w:szCs w:val="20"/>
              </w:rPr>
            </w:pPr>
            <w:r>
              <w:rPr>
                <w:rFonts w:asciiTheme="minorHAnsi" w:hAnsiTheme="minorHAnsi" w:cstheme="minorHAnsi"/>
                <w:sz w:val="20"/>
                <w:szCs w:val="20"/>
              </w:rPr>
              <w:t>Considerations in minimally invasive gynecologic surgery, including laparoscopic and robotic surgery.</w:t>
            </w:r>
          </w:p>
        </w:tc>
      </w:tr>
      <w:tr w:rsidR="00026FB6" w:rsidRPr="00A164CB" w14:paraId="028E4B9D" w14:textId="77777777" w:rsidTr="00D34C13">
        <w:trPr>
          <w:trHeight w:val="251"/>
        </w:trPr>
        <w:tc>
          <w:tcPr>
            <w:tcW w:w="1615" w:type="dxa"/>
            <w:vMerge/>
          </w:tcPr>
          <w:p w14:paraId="33F617B4" w14:textId="77777777" w:rsidR="00026FB6" w:rsidRPr="00AA5331" w:rsidRDefault="00026FB6" w:rsidP="00026FB6">
            <w:pPr>
              <w:spacing w:before="100" w:beforeAutospacing="1" w:after="100" w:afterAutospacing="1"/>
              <w:rPr>
                <w:rFonts w:asciiTheme="minorHAnsi" w:hAnsiTheme="minorHAnsi" w:cstheme="minorHAnsi"/>
                <w:b/>
                <w:bCs/>
                <w:sz w:val="20"/>
                <w:szCs w:val="20"/>
              </w:rPr>
            </w:pPr>
          </w:p>
        </w:tc>
        <w:tc>
          <w:tcPr>
            <w:tcW w:w="9360" w:type="dxa"/>
          </w:tcPr>
          <w:p w14:paraId="02F816C6" w14:textId="49F7DB5D" w:rsidR="00026FB6" w:rsidRPr="00B26AE1" w:rsidRDefault="00026FB6" w:rsidP="00026FB6">
            <w:pPr>
              <w:spacing w:before="100" w:beforeAutospacing="1" w:after="100" w:afterAutospacing="1"/>
              <w:rPr>
                <w:rFonts w:ascii="Calibri" w:hAnsi="Calibri" w:cs="Calibri"/>
                <w:sz w:val="20"/>
                <w:szCs w:val="20"/>
              </w:rPr>
            </w:pPr>
            <w:r>
              <w:rPr>
                <w:rFonts w:asciiTheme="minorHAnsi" w:hAnsiTheme="minorHAnsi" w:cstheme="minorHAnsi"/>
                <w:sz w:val="20"/>
                <w:szCs w:val="20"/>
              </w:rPr>
              <w:t>Optimization of the high-risk gynecology patient, especially those with cardiac disease.</w:t>
            </w:r>
          </w:p>
        </w:tc>
      </w:tr>
    </w:tbl>
    <w:p w14:paraId="012EDAD3" w14:textId="77777777" w:rsidR="008F2363" w:rsidRDefault="008F2363" w:rsidP="008F2363"/>
    <w:p w14:paraId="7D8D7AE9" w14:textId="77777777" w:rsidR="008F2363" w:rsidRDefault="008F2363" w:rsidP="008F2363"/>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8F2363" w:rsidRPr="00947F14" w14:paraId="2247D2D9" w14:textId="77777777" w:rsidTr="00D34C13">
        <w:trPr>
          <w:trHeight w:val="377"/>
        </w:trPr>
        <w:tc>
          <w:tcPr>
            <w:tcW w:w="10975" w:type="dxa"/>
            <w:gridSpan w:val="3"/>
            <w:shd w:val="clear" w:color="auto" w:fill="7F7F7F" w:themeFill="text1" w:themeFillTint="80"/>
          </w:tcPr>
          <w:p w14:paraId="37B12792" w14:textId="77777777" w:rsidR="008F2363" w:rsidRPr="00AA5331" w:rsidRDefault="008F2363" w:rsidP="00D34C13">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color w:val="FFFFFF" w:themeColor="background1"/>
                <w:sz w:val="28"/>
                <w:szCs w:val="28"/>
              </w:rPr>
              <w:t>Target Competencies</w:t>
            </w:r>
          </w:p>
        </w:tc>
      </w:tr>
      <w:tr w:rsidR="008F2363" w:rsidRPr="00947F14" w14:paraId="5739D99C" w14:textId="77777777" w:rsidTr="00D34C13">
        <w:trPr>
          <w:trHeight w:val="611"/>
        </w:trPr>
        <w:tc>
          <w:tcPr>
            <w:tcW w:w="1877" w:type="dxa"/>
            <w:vMerge w:val="restart"/>
          </w:tcPr>
          <w:p w14:paraId="38709B42" w14:textId="6D1CD5D4" w:rsidR="008F2363" w:rsidRPr="00947F14" w:rsidRDefault="008F2363" w:rsidP="00D34C13">
            <w:pPr>
              <w:tabs>
                <w:tab w:val="right" w:leader="underscore" w:pos="9180"/>
              </w:tabs>
              <w:rPr>
                <w:rFonts w:asciiTheme="minorHAnsi" w:hAnsiTheme="minorHAnsi" w:cstheme="minorHAnsi"/>
                <w:b/>
                <w:sz w:val="20"/>
                <w:szCs w:val="20"/>
              </w:rPr>
            </w:pPr>
            <w:r w:rsidRPr="00947F14">
              <w:rPr>
                <w:rFonts w:asciiTheme="minorHAnsi" w:hAnsiTheme="minorHAnsi" w:cstheme="minorHAnsi"/>
                <w:b/>
                <w:sz w:val="20"/>
                <w:szCs w:val="20"/>
              </w:rPr>
              <w:t>Patient Care:</w:t>
            </w:r>
            <w:r w:rsidRPr="00947F14">
              <w:rPr>
                <w:rFonts w:asciiTheme="minorHAnsi" w:hAnsiTheme="minorHAnsi" w:cstheme="minorHAnsi"/>
                <w:sz w:val="20"/>
                <w:szCs w:val="20"/>
              </w:rPr>
              <w:t xml:space="preserve"> The </w:t>
            </w:r>
            <w:r w:rsidRPr="00947F14">
              <w:rPr>
                <w:rFonts w:asciiTheme="minorHAnsi" w:hAnsiTheme="minorHAnsi" w:cstheme="minorHAnsi"/>
                <w:color w:val="000000"/>
                <w:sz w:val="20"/>
                <w:szCs w:val="20"/>
                <w:shd w:val="clear" w:color="auto" w:fill="FFFFFF"/>
              </w:rPr>
              <w:t>A</w:t>
            </w:r>
            <w:r w:rsidR="00C355E3">
              <w:rPr>
                <w:rFonts w:asciiTheme="minorHAnsi" w:hAnsiTheme="minorHAnsi" w:cstheme="minorHAnsi"/>
                <w:color w:val="000000"/>
                <w:sz w:val="20"/>
                <w:szCs w:val="20"/>
                <w:shd w:val="clear" w:color="auto" w:fill="FFFFFF"/>
              </w:rPr>
              <w:t>G</w:t>
            </w:r>
            <w:r w:rsidRPr="00947F14">
              <w:rPr>
                <w:rFonts w:asciiTheme="minorHAnsi" w:hAnsiTheme="minorHAnsi" w:cstheme="minorHAnsi"/>
                <w:color w:val="000000"/>
                <w:sz w:val="20"/>
                <w:szCs w:val="20"/>
                <w:shd w:val="clear" w:color="auto" w:fill="FFFFFF"/>
              </w:rPr>
              <w:t xml:space="preserve"> resident must demonstrate the ability to provide the </w:t>
            </w:r>
            <w:r w:rsidR="00C355E3">
              <w:rPr>
                <w:rFonts w:asciiTheme="minorHAnsi" w:hAnsiTheme="minorHAnsi" w:cstheme="minorHAnsi"/>
                <w:color w:val="000000"/>
                <w:sz w:val="20"/>
                <w:szCs w:val="20"/>
                <w:shd w:val="clear" w:color="auto" w:fill="FFFFFF"/>
              </w:rPr>
              <w:t>gynecology</w:t>
            </w:r>
            <w:r>
              <w:rPr>
                <w:rFonts w:asciiTheme="minorHAnsi" w:hAnsiTheme="minorHAnsi" w:cstheme="minorHAnsi"/>
                <w:color w:val="000000"/>
                <w:sz w:val="20"/>
                <w:szCs w:val="20"/>
                <w:shd w:val="clear" w:color="auto" w:fill="FFFFFF"/>
              </w:rPr>
              <w:t xml:space="preserve"> </w:t>
            </w:r>
            <w:r w:rsidRPr="00947F14">
              <w:rPr>
                <w:rFonts w:asciiTheme="minorHAnsi" w:hAnsiTheme="minorHAnsi" w:cstheme="minorHAnsi"/>
                <w:color w:val="000000"/>
                <w:sz w:val="20"/>
                <w:szCs w:val="20"/>
                <w:shd w:val="clear" w:color="auto" w:fill="FFFFFF"/>
              </w:rPr>
              <w:t>patient with care that is compassionate, appropriate, and effective.</w:t>
            </w:r>
          </w:p>
        </w:tc>
        <w:tc>
          <w:tcPr>
            <w:tcW w:w="787" w:type="dxa"/>
          </w:tcPr>
          <w:p w14:paraId="5301174E" w14:textId="77777777" w:rsidR="008F2363" w:rsidRPr="00AA5331" w:rsidRDefault="008F2363" w:rsidP="00D34C13">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MCA</w:t>
            </w:r>
          </w:p>
        </w:tc>
        <w:tc>
          <w:tcPr>
            <w:tcW w:w="8311" w:type="dxa"/>
          </w:tcPr>
          <w:p w14:paraId="6BE7ED7D" w14:textId="489A53B4" w:rsidR="008F2363" w:rsidRDefault="008F2363" w:rsidP="00D34C13">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 xml:space="preserve">Perform thorough preoperative assessments of </w:t>
            </w:r>
            <w:r w:rsidR="00C355E3">
              <w:rPr>
                <w:rFonts w:asciiTheme="minorHAnsi" w:hAnsiTheme="minorHAnsi" w:cstheme="minorHAnsi"/>
                <w:sz w:val="20"/>
                <w:szCs w:val="20"/>
              </w:rPr>
              <w:t>gynecology</w:t>
            </w:r>
            <w:r w:rsidRPr="00AA5331">
              <w:rPr>
                <w:rFonts w:asciiTheme="minorHAnsi" w:hAnsiTheme="minorHAnsi" w:cstheme="minorHAnsi"/>
                <w:sz w:val="20"/>
                <w:szCs w:val="20"/>
              </w:rPr>
              <w:t xml:space="preserve"> patients, recognizing the need for clinical testing and preoperative consultation.</w:t>
            </w:r>
          </w:p>
          <w:p w14:paraId="3B8ED2AA" w14:textId="77777777" w:rsidR="008F2363" w:rsidRDefault="008F2363" w:rsidP="00D34C13">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 xml:space="preserve">Provide the patient with appropriate information regarding the anesthetic plan and obtain informed consent. </w:t>
            </w:r>
          </w:p>
          <w:p w14:paraId="7134A024" w14:textId="77777777" w:rsidR="008F2363" w:rsidRPr="00947F14" w:rsidRDefault="008F2363" w:rsidP="00D34C13">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G</w:t>
            </w:r>
            <w:r w:rsidRPr="00947F14">
              <w:rPr>
                <w:rFonts w:asciiTheme="minorHAnsi" w:hAnsiTheme="minorHAnsi" w:cstheme="minorHAnsi"/>
                <w:sz w:val="20"/>
                <w:szCs w:val="20"/>
              </w:rPr>
              <w:t xml:space="preserve">ain appropriate PIV or arterial access, based upon requirements, for </w:t>
            </w:r>
            <w:r>
              <w:rPr>
                <w:rFonts w:asciiTheme="minorHAnsi" w:hAnsiTheme="minorHAnsi" w:cstheme="minorHAnsi"/>
                <w:sz w:val="20"/>
                <w:szCs w:val="20"/>
              </w:rPr>
              <w:t>most</w:t>
            </w:r>
            <w:r w:rsidRPr="00947F14">
              <w:rPr>
                <w:rFonts w:asciiTheme="minorHAnsi" w:hAnsiTheme="minorHAnsi" w:cstheme="minorHAnsi"/>
                <w:sz w:val="20"/>
                <w:szCs w:val="20"/>
              </w:rPr>
              <w:t xml:space="preserve"> patients.</w:t>
            </w:r>
          </w:p>
          <w:p w14:paraId="0AF083DC" w14:textId="77777777" w:rsidR="008F2363" w:rsidRPr="00947F14" w:rsidRDefault="008F2363" w:rsidP="00D34C13">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Prepare a room for an anesthetic by performing a thorough machine check, preparing required drugs and infusions, and efficiently turning over after each anesthetic. </w:t>
            </w:r>
          </w:p>
          <w:p w14:paraId="47FF4F49" w14:textId="77777777" w:rsidR="008F2363" w:rsidRDefault="008F2363" w:rsidP="00D34C13">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T</w:t>
            </w:r>
            <w:r w:rsidRPr="00947F14">
              <w:rPr>
                <w:rFonts w:asciiTheme="minorHAnsi" w:hAnsiTheme="minorHAnsi" w:cstheme="minorHAnsi"/>
                <w:sz w:val="20"/>
                <w:szCs w:val="20"/>
              </w:rPr>
              <w:t>roubleshoot intra-operative anesthesia machine and monitor problems</w:t>
            </w:r>
            <w:r>
              <w:rPr>
                <w:rFonts w:asciiTheme="minorHAnsi" w:hAnsiTheme="minorHAnsi" w:cstheme="minorHAnsi"/>
                <w:sz w:val="20"/>
                <w:szCs w:val="20"/>
              </w:rPr>
              <w:t>.</w:t>
            </w:r>
          </w:p>
          <w:p w14:paraId="28917E7C" w14:textId="77777777" w:rsidR="008F2363" w:rsidRDefault="008F2363" w:rsidP="00D34C13">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Perform skillful placement of spinal and epidural anesthesia.</w:t>
            </w:r>
          </w:p>
          <w:p w14:paraId="70AE2227" w14:textId="4C677B06" w:rsidR="008F2363" w:rsidRDefault="008F2363" w:rsidP="00D34C13">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P</w:t>
            </w:r>
            <w:r w:rsidRPr="00947F14">
              <w:rPr>
                <w:rFonts w:asciiTheme="minorHAnsi" w:hAnsiTheme="minorHAnsi" w:cstheme="minorHAnsi"/>
                <w:sz w:val="20"/>
                <w:szCs w:val="20"/>
              </w:rPr>
              <w:t xml:space="preserve">erform skillful mask ventilation of </w:t>
            </w:r>
            <w:r w:rsidR="000B1157">
              <w:rPr>
                <w:rFonts w:asciiTheme="minorHAnsi" w:hAnsiTheme="minorHAnsi" w:cstheme="minorHAnsi"/>
                <w:sz w:val="20"/>
                <w:szCs w:val="20"/>
              </w:rPr>
              <w:t xml:space="preserve">the </w:t>
            </w:r>
            <w:r w:rsidRPr="00947F14">
              <w:rPr>
                <w:rFonts w:asciiTheme="minorHAnsi" w:hAnsiTheme="minorHAnsi" w:cstheme="minorHAnsi"/>
                <w:sz w:val="20"/>
                <w:szCs w:val="20"/>
              </w:rPr>
              <w:t xml:space="preserve">patient, despite body habitus or facial characteristics. </w:t>
            </w:r>
          </w:p>
          <w:p w14:paraId="63611A77" w14:textId="77777777" w:rsidR="008F2363" w:rsidRPr="00627E7C" w:rsidRDefault="008F2363" w:rsidP="00D34C13">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M</w:t>
            </w:r>
            <w:r w:rsidRPr="00627E7C">
              <w:rPr>
                <w:rFonts w:asciiTheme="minorHAnsi" w:hAnsiTheme="minorHAnsi" w:cstheme="minorHAnsi"/>
                <w:sz w:val="20"/>
                <w:szCs w:val="20"/>
              </w:rPr>
              <w:t xml:space="preserve">anage a patient’s airway with appropriately selected devices and manage a difficult airway according to the principles of the ASA Difficult Airway Algorithm.  </w:t>
            </w:r>
          </w:p>
          <w:p w14:paraId="25784958" w14:textId="1ED1BAB0" w:rsidR="008F2363" w:rsidRDefault="008F2363" w:rsidP="00D34C13">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Manage the intra-operative anesthetic for ASA 1, 2, 3, 4 and 5 patients, during uncomplicated and complex </w:t>
            </w:r>
            <w:r w:rsidR="00C355E3">
              <w:rPr>
                <w:rFonts w:asciiTheme="minorHAnsi" w:hAnsiTheme="minorHAnsi" w:cstheme="minorHAnsi"/>
                <w:sz w:val="20"/>
                <w:szCs w:val="20"/>
              </w:rPr>
              <w:t>gynecologic</w:t>
            </w:r>
            <w:r>
              <w:rPr>
                <w:rFonts w:asciiTheme="minorHAnsi" w:hAnsiTheme="minorHAnsi" w:cstheme="minorHAnsi"/>
                <w:sz w:val="20"/>
                <w:szCs w:val="20"/>
              </w:rPr>
              <w:t xml:space="preserve"> </w:t>
            </w:r>
            <w:r w:rsidRPr="00947F14">
              <w:rPr>
                <w:rFonts w:asciiTheme="minorHAnsi" w:hAnsiTheme="minorHAnsi" w:cstheme="minorHAnsi"/>
                <w:sz w:val="20"/>
                <w:szCs w:val="20"/>
              </w:rPr>
              <w:t>procedures, with appropriate levels of supervision.</w:t>
            </w:r>
          </w:p>
          <w:p w14:paraId="12A27EC7" w14:textId="5BD675BF" w:rsidR="008F2363" w:rsidRDefault="008F2363" w:rsidP="00D34C13">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 xml:space="preserve">Manage </w:t>
            </w:r>
            <w:r w:rsidR="00C355E3">
              <w:rPr>
                <w:rFonts w:asciiTheme="minorHAnsi" w:hAnsiTheme="minorHAnsi" w:cstheme="minorHAnsi"/>
                <w:sz w:val="20"/>
                <w:szCs w:val="20"/>
              </w:rPr>
              <w:t>intra-operative and post-operative</w:t>
            </w:r>
            <w:r>
              <w:rPr>
                <w:rFonts w:asciiTheme="minorHAnsi" w:hAnsiTheme="minorHAnsi" w:cstheme="minorHAnsi"/>
                <w:sz w:val="20"/>
                <w:szCs w:val="20"/>
              </w:rPr>
              <w:t xml:space="preserve"> hemorrhage in coordination with the </w:t>
            </w:r>
            <w:r w:rsidR="00C355E3">
              <w:rPr>
                <w:rFonts w:asciiTheme="minorHAnsi" w:hAnsiTheme="minorHAnsi" w:cstheme="minorHAnsi"/>
                <w:sz w:val="20"/>
                <w:szCs w:val="20"/>
              </w:rPr>
              <w:t>gynecologist</w:t>
            </w:r>
            <w:r>
              <w:rPr>
                <w:rFonts w:asciiTheme="minorHAnsi" w:hAnsiTheme="minorHAnsi" w:cstheme="minorHAnsi"/>
                <w:sz w:val="20"/>
                <w:szCs w:val="20"/>
              </w:rPr>
              <w:t>, using a team-based approach to care.</w:t>
            </w:r>
          </w:p>
          <w:p w14:paraId="7EE6488B" w14:textId="77777777" w:rsidR="008F2363" w:rsidRPr="00947F14" w:rsidRDefault="008F2363" w:rsidP="00D34C13">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Identify and address basic intra-operative issues by developing a differential diagnosis and choosing an appropriate treatment. </w:t>
            </w:r>
          </w:p>
          <w:p w14:paraId="6379FBCC" w14:textId="77777777" w:rsidR="008F2363" w:rsidRPr="00947F14" w:rsidRDefault="008F2363" w:rsidP="00D34C13">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I</w:t>
            </w:r>
            <w:r w:rsidRPr="00947F14">
              <w:rPr>
                <w:rFonts w:asciiTheme="minorHAnsi" w:hAnsiTheme="minorHAnsi" w:cstheme="minorHAnsi"/>
                <w:sz w:val="20"/>
                <w:szCs w:val="20"/>
              </w:rPr>
              <w:t>dentify and manage acute post-operative pain by direct intervention or consultation.</w:t>
            </w:r>
          </w:p>
          <w:p w14:paraId="59BDB253" w14:textId="6FBDAA33" w:rsidR="008F2363" w:rsidRPr="00947F14" w:rsidRDefault="008F2363" w:rsidP="00D34C13">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Demonstrate an ability to understand and adhere to a peri-operative protocol for select </w:t>
            </w:r>
            <w:r w:rsidR="00C355E3">
              <w:rPr>
                <w:rFonts w:asciiTheme="minorHAnsi" w:hAnsiTheme="minorHAnsi" w:cstheme="minorHAnsi"/>
                <w:sz w:val="20"/>
                <w:szCs w:val="20"/>
              </w:rPr>
              <w:t>gynecology</w:t>
            </w:r>
            <w:r>
              <w:rPr>
                <w:rFonts w:asciiTheme="minorHAnsi" w:hAnsiTheme="minorHAnsi" w:cstheme="minorHAnsi"/>
                <w:sz w:val="20"/>
                <w:szCs w:val="20"/>
              </w:rPr>
              <w:t xml:space="preserve"> </w:t>
            </w:r>
            <w:r w:rsidRPr="00947F14">
              <w:rPr>
                <w:rFonts w:asciiTheme="minorHAnsi" w:hAnsiTheme="minorHAnsi" w:cstheme="minorHAnsi"/>
                <w:sz w:val="20"/>
                <w:szCs w:val="20"/>
              </w:rPr>
              <w:t>patient populations.</w:t>
            </w:r>
          </w:p>
          <w:p w14:paraId="5D6F0599" w14:textId="77777777" w:rsidR="008F2363" w:rsidRPr="00947F14" w:rsidRDefault="008F2363" w:rsidP="00D34C13">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Perform truncal blocks with minimal assistance.</w:t>
            </w:r>
          </w:p>
          <w:p w14:paraId="0736AA8F" w14:textId="77777777" w:rsidR="008F2363" w:rsidRPr="00AA5331" w:rsidRDefault="008F2363" w:rsidP="00D34C13">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Know when to call for assistance.</w:t>
            </w:r>
          </w:p>
        </w:tc>
      </w:tr>
      <w:tr w:rsidR="008F2363" w:rsidRPr="00947F14" w14:paraId="1DFB4978" w14:textId="77777777" w:rsidTr="00D34C13">
        <w:trPr>
          <w:trHeight w:val="1979"/>
        </w:trPr>
        <w:tc>
          <w:tcPr>
            <w:tcW w:w="1877" w:type="dxa"/>
            <w:vMerge/>
          </w:tcPr>
          <w:p w14:paraId="615E0F36" w14:textId="77777777" w:rsidR="008F2363" w:rsidRPr="00947F14" w:rsidRDefault="008F2363" w:rsidP="00D34C13">
            <w:pPr>
              <w:tabs>
                <w:tab w:val="right" w:leader="underscore" w:pos="9180"/>
              </w:tabs>
              <w:rPr>
                <w:rFonts w:asciiTheme="minorHAnsi" w:hAnsiTheme="minorHAnsi" w:cstheme="minorHAnsi"/>
                <w:b/>
                <w:sz w:val="20"/>
                <w:szCs w:val="20"/>
              </w:rPr>
            </w:pPr>
          </w:p>
        </w:tc>
        <w:tc>
          <w:tcPr>
            <w:tcW w:w="787" w:type="dxa"/>
          </w:tcPr>
          <w:p w14:paraId="707A66C7" w14:textId="77777777" w:rsidR="008F2363" w:rsidRPr="00AA5331" w:rsidRDefault="008F2363" w:rsidP="00D34C13">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FCA</w:t>
            </w:r>
          </w:p>
        </w:tc>
        <w:tc>
          <w:tcPr>
            <w:tcW w:w="8311" w:type="dxa"/>
          </w:tcPr>
          <w:p w14:paraId="22C5CA2B" w14:textId="77777777" w:rsidR="008F2363" w:rsidRDefault="008F2363" w:rsidP="008F2363">
            <w:pPr>
              <w:pStyle w:val="ListParagraph"/>
              <w:numPr>
                <w:ilvl w:val="0"/>
                <w:numId w:val="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 xml:space="preserve">Achieve </w:t>
            </w:r>
            <w:r>
              <w:rPr>
                <w:rFonts w:asciiTheme="minorHAnsi" w:hAnsiTheme="minorHAnsi" w:cstheme="minorHAnsi"/>
                <w:color w:val="000000"/>
                <w:sz w:val="20"/>
                <w:szCs w:val="20"/>
              </w:rPr>
              <w:t xml:space="preserve">and continue to demonstrate </w:t>
            </w:r>
            <w:r>
              <w:rPr>
                <w:rFonts w:asciiTheme="minorHAnsi" w:hAnsiTheme="minorHAnsi" w:cstheme="minorHAnsi"/>
                <w:sz w:val="20"/>
                <w:szCs w:val="20"/>
              </w:rPr>
              <w:t>all the competencies for an MCA resident.</w:t>
            </w:r>
          </w:p>
          <w:p w14:paraId="18E9A06D" w14:textId="77777777" w:rsidR="008F2363" w:rsidRPr="00947F14" w:rsidRDefault="008F2363" w:rsidP="008F2363">
            <w:pPr>
              <w:pStyle w:val="ListParagraph"/>
              <w:numPr>
                <w:ilvl w:val="0"/>
                <w:numId w:val="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G</w:t>
            </w:r>
            <w:r w:rsidRPr="00947F14">
              <w:rPr>
                <w:rFonts w:asciiTheme="minorHAnsi" w:hAnsiTheme="minorHAnsi" w:cstheme="minorHAnsi"/>
                <w:sz w:val="20"/>
                <w:szCs w:val="20"/>
              </w:rPr>
              <w:t>ain appropriate PIV</w:t>
            </w:r>
            <w:r>
              <w:rPr>
                <w:rFonts w:asciiTheme="minorHAnsi" w:hAnsiTheme="minorHAnsi" w:cstheme="minorHAnsi"/>
                <w:sz w:val="20"/>
                <w:szCs w:val="20"/>
              </w:rPr>
              <w:t xml:space="preserve">, central or </w:t>
            </w:r>
            <w:r w:rsidRPr="00947F14">
              <w:rPr>
                <w:rFonts w:asciiTheme="minorHAnsi" w:hAnsiTheme="minorHAnsi" w:cstheme="minorHAnsi"/>
                <w:sz w:val="20"/>
                <w:szCs w:val="20"/>
              </w:rPr>
              <w:t xml:space="preserve">arterial access, based upon requirements, for </w:t>
            </w:r>
            <w:r>
              <w:rPr>
                <w:rFonts w:asciiTheme="minorHAnsi" w:hAnsiTheme="minorHAnsi" w:cstheme="minorHAnsi"/>
                <w:sz w:val="20"/>
                <w:szCs w:val="20"/>
              </w:rPr>
              <w:t>all</w:t>
            </w:r>
            <w:r w:rsidRPr="00947F14">
              <w:rPr>
                <w:rFonts w:asciiTheme="minorHAnsi" w:hAnsiTheme="minorHAnsi" w:cstheme="minorHAnsi"/>
                <w:sz w:val="20"/>
                <w:szCs w:val="20"/>
              </w:rPr>
              <w:t xml:space="preserve"> patients.</w:t>
            </w:r>
          </w:p>
          <w:p w14:paraId="2F8BE38C" w14:textId="77777777" w:rsidR="008F2363" w:rsidRDefault="008F2363" w:rsidP="008F2363">
            <w:pPr>
              <w:pStyle w:val="ListParagraph"/>
              <w:numPr>
                <w:ilvl w:val="0"/>
                <w:numId w:val="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 xml:space="preserve">Independently manage </w:t>
            </w:r>
            <w:r w:rsidRPr="00947F14">
              <w:rPr>
                <w:rFonts w:asciiTheme="minorHAnsi" w:hAnsiTheme="minorHAnsi" w:cstheme="minorHAnsi"/>
                <w:sz w:val="20"/>
                <w:szCs w:val="20"/>
              </w:rPr>
              <w:t>the intra-operative anesthetic for ASA 1, 2, 3, 4 and 5 patients, during uncomplicated and complex procedures</w:t>
            </w:r>
            <w:r>
              <w:rPr>
                <w:rFonts w:asciiTheme="minorHAnsi" w:hAnsiTheme="minorHAnsi" w:cstheme="minorHAnsi"/>
                <w:sz w:val="20"/>
                <w:szCs w:val="20"/>
              </w:rPr>
              <w:t>.</w:t>
            </w:r>
          </w:p>
          <w:p w14:paraId="24A54BA0" w14:textId="2FE50040" w:rsidR="008F2363" w:rsidRDefault="008F2363" w:rsidP="008F2363">
            <w:pPr>
              <w:pStyle w:val="ListParagraph"/>
              <w:numPr>
                <w:ilvl w:val="0"/>
                <w:numId w:val="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 xml:space="preserve">Independently manage patients with </w:t>
            </w:r>
            <w:r w:rsidR="00C355E3">
              <w:rPr>
                <w:rFonts w:asciiTheme="minorHAnsi" w:hAnsiTheme="minorHAnsi" w:cstheme="minorHAnsi"/>
                <w:sz w:val="20"/>
                <w:szCs w:val="20"/>
              </w:rPr>
              <w:t xml:space="preserve">complicated medical </w:t>
            </w:r>
            <w:r>
              <w:rPr>
                <w:rFonts w:asciiTheme="minorHAnsi" w:hAnsiTheme="minorHAnsi" w:cstheme="minorHAnsi"/>
                <w:sz w:val="20"/>
                <w:szCs w:val="20"/>
              </w:rPr>
              <w:t xml:space="preserve">disorders in coordination with the </w:t>
            </w:r>
            <w:r w:rsidR="00C355E3">
              <w:rPr>
                <w:rFonts w:asciiTheme="minorHAnsi" w:hAnsiTheme="minorHAnsi" w:cstheme="minorHAnsi"/>
                <w:sz w:val="20"/>
                <w:szCs w:val="20"/>
              </w:rPr>
              <w:t>gynecology</w:t>
            </w:r>
            <w:r>
              <w:rPr>
                <w:rFonts w:asciiTheme="minorHAnsi" w:hAnsiTheme="minorHAnsi" w:cstheme="minorHAnsi"/>
                <w:sz w:val="20"/>
                <w:szCs w:val="20"/>
              </w:rPr>
              <w:t xml:space="preserve"> team.</w:t>
            </w:r>
          </w:p>
          <w:p w14:paraId="745303D3" w14:textId="54327ED2" w:rsidR="008F2363" w:rsidRDefault="008F2363" w:rsidP="008F2363">
            <w:pPr>
              <w:pStyle w:val="ListParagraph"/>
              <w:numPr>
                <w:ilvl w:val="0"/>
                <w:numId w:val="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 xml:space="preserve">Independently manage patients with </w:t>
            </w:r>
            <w:r w:rsidR="00C355E3">
              <w:rPr>
                <w:rFonts w:asciiTheme="minorHAnsi" w:hAnsiTheme="minorHAnsi" w:cstheme="minorHAnsi"/>
                <w:sz w:val="20"/>
                <w:szCs w:val="20"/>
              </w:rPr>
              <w:t>intra-operative and post-operative</w:t>
            </w:r>
            <w:r>
              <w:rPr>
                <w:rFonts w:asciiTheme="minorHAnsi" w:hAnsiTheme="minorHAnsi" w:cstheme="minorHAnsi"/>
                <w:sz w:val="20"/>
                <w:szCs w:val="20"/>
              </w:rPr>
              <w:t xml:space="preserve"> hemorrhage in coordination with the </w:t>
            </w:r>
            <w:r w:rsidR="00C355E3">
              <w:rPr>
                <w:rFonts w:asciiTheme="minorHAnsi" w:hAnsiTheme="minorHAnsi" w:cstheme="minorHAnsi"/>
                <w:sz w:val="20"/>
                <w:szCs w:val="20"/>
              </w:rPr>
              <w:t xml:space="preserve">gynecology </w:t>
            </w:r>
            <w:r>
              <w:rPr>
                <w:rFonts w:asciiTheme="minorHAnsi" w:hAnsiTheme="minorHAnsi" w:cstheme="minorHAnsi"/>
                <w:sz w:val="20"/>
                <w:szCs w:val="20"/>
              </w:rPr>
              <w:t>team.</w:t>
            </w:r>
          </w:p>
          <w:p w14:paraId="2FC6B987" w14:textId="77777777" w:rsidR="008F2363" w:rsidRDefault="008F2363" w:rsidP="008F2363">
            <w:pPr>
              <w:pStyle w:val="ListParagraph"/>
              <w:numPr>
                <w:ilvl w:val="0"/>
                <w:numId w:val="7"/>
              </w:numPr>
              <w:tabs>
                <w:tab w:val="right" w:leader="underscore" w:pos="9180"/>
              </w:tabs>
              <w:ind w:left="464"/>
              <w:rPr>
                <w:rFonts w:asciiTheme="minorHAnsi" w:hAnsiTheme="minorHAnsi" w:cstheme="minorHAnsi"/>
                <w:sz w:val="20"/>
                <w:szCs w:val="20"/>
              </w:rPr>
            </w:pPr>
            <w:r w:rsidRPr="00947F14">
              <w:rPr>
                <w:rFonts w:asciiTheme="minorHAnsi" w:hAnsiTheme="minorHAnsi" w:cstheme="minorHAnsi"/>
                <w:sz w:val="20"/>
                <w:szCs w:val="20"/>
              </w:rPr>
              <w:t>Perform spinal and lumbar</w:t>
            </w:r>
            <w:r>
              <w:rPr>
                <w:rFonts w:asciiTheme="minorHAnsi" w:hAnsiTheme="minorHAnsi" w:cstheme="minorHAnsi"/>
                <w:sz w:val="20"/>
                <w:szCs w:val="20"/>
              </w:rPr>
              <w:t xml:space="preserve"> and thoracic</w:t>
            </w:r>
            <w:r w:rsidRPr="00947F14">
              <w:rPr>
                <w:rFonts w:asciiTheme="minorHAnsi" w:hAnsiTheme="minorHAnsi" w:cstheme="minorHAnsi"/>
                <w:sz w:val="20"/>
                <w:szCs w:val="20"/>
              </w:rPr>
              <w:t xml:space="preserve"> epidural blocks with</w:t>
            </w:r>
            <w:r>
              <w:rPr>
                <w:rFonts w:asciiTheme="minorHAnsi" w:hAnsiTheme="minorHAnsi" w:cstheme="minorHAnsi"/>
                <w:sz w:val="20"/>
                <w:szCs w:val="20"/>
              </w:rPr>
              <w:t xml:space="preserve">out </w:t>
            </w:r>
            <w:r w:rsidRPr="00947F14">
              <w:rPr>
                <w:rFonts w:asciiTheme="minorHAnsi" w:hAnsiTheme="minorHAnsi" w:cstheme="minorHAnsi"/>
                <w:sz w:val="20"/>
                <w:szCs w:val="20"/>
              </w:rPr>
              <w:t xml:space="preserve">assistance in most patients. </w:t>
            </w:r>
          </w:p>
          <w:p w14:paraId="75C83DE4" w14:textId="77777777" w:rsidR="008F2363" w:rsidRPr="00627E7C" w:rsidRDefault="008F2363" w:rsidP="008F2363">
            <w:pPr>
              <w:pStyle w:val="ListParagraph"/>
              <w:numPr>
                <w:ilvl w:val="0"/>
                <w:numId w:val="7"/>
              </w:numPr>
              <w:tabs>
                <w:tab w:val="right" w:leader="underscore" w:pos="9180"/>
              </w:tabs>
              <w:ind w:left="464"/>
              <w:rPr>
                <w:rFonts w:asciiTheme="minorHAnsi" w:hAnsiTheme="minorHAnsi" w:cstheme="minorHAnsi"/>
                <w:sz w:val="20"/>
                <w:szCs w:val="20"/>
              </w:rPr>
            </w:pPr>
            <w:r w:rsidRPr="00947F14">
              <w:rPr>
                <w:rFonts w:asciiTheme="minorHAnsi" w:hAnsiTheme="minorHAnsi" w:cstheme="minorHAnsi"/>
                <w:sz w:val="20"/>
                <w:szCs w:val="20"/>
              </w:rPr>
              <w:t>Perform truncal blocks with</w:t>
            </w:r>
            <w:r>
              <w:rPr>
                <w:rFonts w:asciiTheme="minorHAnsi" w:hAnsiTheme="minorHAnsi" w:cstheme="minorHAnsi"/>
                <w:sz w:val="20"/>
                <w:szCs w:val="20"/>
              </w:rPr>
              <w:t xml:space="preserve">out </w:t>
            </w:r>
            <w:r w:rsidRPr="00947F14">
              <w:rPr>
                <w:rFonts w:asciiTheme="minorHAnsi" w:hAnsiTheme="minorHAnsi" w:cstheme="minorHAnsi"/>
                <w:sz w:val="20"/>
                <w:szCs w:val="20"/>
              </w:rPr>
              <w:t>assistance</w:t>
            </w:r>
            <w:r>
              <w:rPr>
                <w:rFonts w:asciiTheme="minorHAnsi" w:hAnsiTheme="minorHAnsi" w:cstheme="minorHAnsi"/>
                <w:sz w:val="20"/>
                <w:szCs w:val="20"/>
              </w:rPr>
              <w:t>.</w:t>
            </w:r>
          </w:p>
        </w:tc>
      </w:tr>
      <w:tr w:rsidR="008F2363" w:rsidRPr="00947F14" w14:paraId="721B0F6B" w14:textId="77777777" w:rsidTr="00D34C13">
        <w:trPr>
          <w:trHeight w:val="2199"/>
        </w:trPr>
        <w:tc>
          <w:tcPr>
            <w:tcW w:w="1877" w:type="dxa"/>
            <w:vMerge w:val="restart"/>
          </w:tcPr>
          <w:p w14:paraId="4C3E3AF6" w14:textId="77777777" w:rsidR="008F2363" w:rsidRPr="00947F14" w:rsidRDefault="008F2363" w:rsidP="00D34C1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Practice-Based Learning:</w:t>
            </w:r>
          </w:p>
          <w:p w14:paraId="0A68DC51" w14:textId="7566C01C" w:rsidR="008F2363" w:rsidRPr="00947F14" w:rsidRDefault="008F2363" w:rsidP="00D34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sz w:val="20"/>
                <w:szCs w:val="20"/>
              </w:rPr>
            </w:pPr>
            <w:r w:rsidRPr="00947F14">
              <w:rPr>
                <w:rFonts w:asciiTheme="minorHAnsi" w:hAnsiTheme="minorHAnsi" w:cstheme="minorHAnsi"/>
                <w:color w:val="000000"/>
                <w:sz w:val="20"/>
                <w:szCs w:val="20"/>
              </w:rPr>
              <w:t>The A</w:t>
            </w:r>
            <w:r w:rsidR="00C355E3">
              <w:rPr>
                <w:rFonts w:asciiTheme="minorHAnsi" w:hAnsiTheme="minorHAnsi" w:cstheme="minorHAnsi"/>
                <w:color w:val="000000"/>
                <w:sz w:val="20"/>
                <w:szCs w:val="20"/>
              </w:rPr>
              <w:t>G</w:t>
            </w:r>
            <w:r w:rsidRPr="00947F14">
              <w:rPr>
                <w:rFonts w:asciiTheme="minorHAnsi" w:hAnsiTheme="minorHAnsi" w:cstheme="minorHAnsi"/>
                <w:color w:val="000000"/>
                <w:sz w:val="20"/>
                <w:szCs w:val="20"/>
              </w:rPr>
              <w:t xml:space="preserve"> resident must demonstrate the ability to investigate and evaluate their care of </w:t>
            </w:r>
            <w:r>
              <w:rPr>
                <w:rFonts w:asciiTheme="minorHAnsi" w:hAnsiTheme="minorHAnsi" w:cstheme="minorHAnsi"/>
                <w:color w:val="000000"/>
                <w:sz w:val="20"/>
                <w:szCs w:val="20"/>
              </w:rPr>
              <w:t xml:space="preserve">obstetric </w:t>
            </w:r>
            <w:r w:rsidRPr="00947F14">
              <w:rPr>
                <w:rFonts w:asciiTheme="minorHAnsi" w:hAnsiTheme="minorHAnsi" w:cstheme="minorHAnsi"/>
                <w:color w:val="000000"/>
                <w:sz w:val="20"/>
                <w:szCs w:val="20"/>
              </w:rPr>
              <w:t xml:space="preserve">patients, to appraise and assimilate scientific evidence, and to continuously improve patient care based on constant self-evaluation and life-long learning. </w:t>
            </w:r>
          </w:p>
        </w:tc>
        <w:tc>
          <w:tcPr>
            <w:tcW w:w="787" w:type="dxa"/>
          </w:tcPr>
          <w:p w14:paraId="73D8C6F2" w14:textId="77777777" w:rsidR="008F2363" w:rsidRPr="00AA5331" w:rsidRDefault="008F2363" w:rsidP="00D34C13">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5E55229B" w14:textId="77777777" w:rsidR="008F2363" w:rsidRPr="00947F14" w:rsidRDefault="008F2363" w:rsidP="00D34C13">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strengths, deficiencies, and limits to one’s own knowledge and expertise.</w:t>
            </w:r>
          </w:p>
          <w:p w14:paraId="031D7558" w14:textId="77777777" w:rsidR="008F2363" w:rsidRPr="00947F14" w:rsidRDefault="008F2363" w:rsidP="00D34C13">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Set learning and improvement goals based on identified deficiencies and faculty evaluations.</w:t>
            </w:r>
          </w:p>
          <w:p w14:paraId="1C2B6D10" w14:textId="77777777" w:rsidR="008F2363" w:rsidRPr="00947F14" w:rsidRDefault="008F2363" w:rsidP="00D34C13">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and perform appropriate learning activities, such as simulation labs and procedural clinics.</w:t>
            </w:r>
          </w:p>
          <w:p w14:paraId="4903CC37" w14:textId="77777777" w:rsidR="008F2363" w:rsidRPr="00947F14" w:rsidRDefault="008F2363" w:rsidP="00D34C13">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Incorporate formative evaluation feedback into daily practice.</w:t>
            </w:r>
          </w:p>
          <w:p w14:paraId="31BE3CD0" w14:textId="77777777" w:rsidR="008F2363" w:rsidRPr="00947F14" w:rsidRDefault="008F2363" w:rsidP="00D34C13">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Use information technology to optimize learning.</w:t>
            </w:r>
          </w:p>
          <w:p w14:paraId="6A2FC171" w14:textId="77777777" w:rsidR="008F2363" w:rsidRPr="00947F14" w:rsidRDefault="008F2363" w:rsidP="00D34C13">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Complete postoperative assessments for all inpatients and discuss adverse outcomes with the consultant anesthesiologist.</w:t>
            </w:r>
          </w:p>
          <w:p w14:paraId="451CE9A3" w14:textId="77777777" w:rsidR="008F2363" w:rsidRDefault="008F2363" w:rsidP="00D34C13">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Engage in daily learning and obtain feedback from the consultant anesthesiologist.</w:t>
            </w:r>
          </w:p>
          <w:p w14:paraId="013BE70A" w14:textId="77777777" w:rsidR="008F2363" w:rsidRPr="00AA5331" w:rsidRDefault="008F2363" w:rsidP="00D34C13">
            <w:pPr>
              <w:numPr>
                <w:ilvl w:val="0"/>
                <w:numId w:val="1"/>
              </w:numPr>
              <w:tabs>
                <w:tab w:val="left" w:pos="436"/>
              </w:tabs>
              <w:ind w:left="436"/>
              <w:rPr>
                <w:rFonts w:asciiTheme="minorHAnsi" w:hAnsiTheme="minorHAnsi" w:cstheme="minorHAnsi"/>
                <w:color w:val="000000"/>
                <w:sz w:val="20"/>
                <w:szCs w:val="20"/>
              </w:rPr>
            </w:pPr>
            <w:r w:rsidRPr="00AA5331">
              <w:rPr>
                <w:rFonts w:asciiTheme="minorHAnsi" w:hAnsiTheme="minorHAnsi" w:cstheme="minorHAnsi"/>
                <w:color w:val="000000"/>
                <w:sz w:val="20"/>
                <w:szCs w:val="20"/>
              </w:rPr>
              <w:t>Meet with mentors and program directors to build and achieve development goals.</w:t>
            </w:r>
          </w:p>
        </w:tc>
      </w:tr>
      <w:tr w:rsidR="008F2363" w:rsidRPr="00947F14" w14:paraId="33F8245E" w14:textId="77777777" w:rsidTr="00D34C13">
        <w:trPr>
          <w:trHeight w:val="1601"/>
        </w:trPr>
        <w:tc>
          <w:tcPr>
            <w:tcW w:w="1877" w:type="dxa"/>
            <w:vMerge/>
          </w:tcPr>
          <w:p w14:paraId="132B8332" w14:textId="77777777" w:rsidR="008F2363" w:rsidRPr="00947F14" w:rsidRDefault="008F2363" w:rsidP="00D34C1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0754D5D5" w14:textId="77777777" w:rsidR="008F2363" w:rsidRPr="00AA5331" w:rsidRDefault="008F2363" w:rsidP="00D34C13">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5C9BF67D" w14:textId="77777777" w:rsidR="008F2363" w:rsidRDefault="008F2363" w:rsidP="008F2363">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p w14:paraId="664BF665" w14:textId="77777777" w:rsidR="008F2363" w:rsidRDefault="008F2363" w:rsidP="008F2363">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Perform a systematic analysis of one’s own practice using quality improvement methods and implement changes with the goal of self-improvement.</w:t>
            </w:r>
          </w:p>
          <w:p w14:paraId="0B386A7E" w14:textId="77777777" w:rsidR="008F2363" w:rsidRPr="00947F14" w:rsidRDefault="008F2363" w:rsidP="008F2363">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Locate, appraise, and assimilate evidence from scientific studies related to the patients’ health problems.</w:t>
            </w:r>
          </w:p>
          <w:p w14:paraId="0E5A2989" w14:textId="77777777" w:rsidR="008F2363" w:rsidRPr="00AA061F" w:rsidRDefault="008F2363" w:rsidP="008F2363">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Actively participate in the education of patients, families, students, </w:t>
            </w:r>
            <w:proofErr w:type="gramStart"/>
            <w:r w:rsidRPr="00947F14">
              <w:rPr>
                <w:rFonts w:asciiTheme="minorHAnsi" w:hAnsiTheme="minorHAnsi" w:cstheme="minorHAnsi"/>
                <w:color w:val="000000"/>
                <w:sz w:val="20"/>
                <w:szCs w:val="20"/>
              </w:rPr>
              <w:t>residents</w:t>
            </w:r>
            <w:proofErr w:type="gramEnd"/>
            <w:r w:rsidRPr="00947F14">
              <w:rPr>
                <w:rFonts w:asciiTheme="minorHAnsi" w:hAnsiTheme="minorHAnsi" w:cstheme="minorHAnsi"/>
                <w:color w:val="000000"/>
                <w:sz w:val="20"/>
                <w:szCs w:val="20"/>
              </w:rPr>
              <w:t xml:space="preserve"> and other health care professionals. </w:t>
            </w:r>
          </w:p>
        </w:tc>
      </w:tr>
      <w:tr w:rsidR="008F2363" w:rsidRPr="00947F14" w14:paraId="3F56C716" w14:textId="77777777" w:rsidTr="00D34C13">
        <w:trPr>
          <w:trHeight w:val="2122"/>
        </w:trPr>
        <w:tc>
          <w:tcPr>
            <w:tcW w:w="1877" w:type="dxa"/>
            <w:vMerge w:val="restart"/>
          </w:tcPr>
          <w:p w14:paraId="5197FB72" w14:textId="77777777" w:rsidR="008F2363" w:rsidRPr="00947F14" w:rsidRDefault="008F2363" w:rsidP="00D34C1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Interpersonal and Communication Skills:</w:t>
            </w:r>
          </w:p>
          <w:p w14:paraId="4E962153" w14:textId="47D13795" w:rsidR="008F2363" w:rsidRPr="00947F14" w:rsidRDefault="008F2363" w:rsidP="00D34C1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A</w:t>
            </w:r>
            <w:r w:rsidR="00C355E3">
              <w:rPr>
                <w:rFonts w:asciiTheme="minorHAnsi" w:hAnsiTheme="minorHAnsi" w:cstheme="minorHAnsi"/>
                <w:color w:val="000000"/>
                <w:sz w:val="20"/>
                <w:szCs w:val="20"/>
              </w:rPr>
              <w:t>G</w:t>
            </w:r>
            <w:r w:rsidRPr="00947F14">
              <w:rPr>
                <w:rFonts w:asciiTheme="minorHAnsi" w:hAnsiTheme="minorHAnsi" w:cstheme="minorHAnsi"/>
                <w:color w:val="000000"/>
                <w:sz w:val="20"/>
                <w:szCs w:val="20"/>
              </w:rPr>
              <w:t xml:space="preserve"> resident must demonstrate interpersonal and communication skills that result in the effective exchange of information and collaboration with patients, their families, and health professionals.</w:t>
            </w:r>
          </w:p>
        </w:tc>
        <w:tc>
          <w:tcPr>
            <w:tcW w:w="787" w:type="dxa"/>
          </w:tcPr>
          <w:p w14:paraId="70894FFB" w14:textId="77777777" w:rsidR="008F2363" w:rsidRPr="00AA5331" w:rsidRDefault="008F2363" w:rsidP="00D34C13">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5ECE406D" w14:textId="77777777" w:rsidR="008F2363" w:rsidRPr="00947F14" w:rsidRDefault="008F2363" w:rsidP="008F236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patients, families, and the public, as appropriate, across a broad range of socioeconomic and cultural backgrounds.</w:t>
            </w:r>
          </w:p>
          <w:p w14:paraId="298A7356" w14:textId="77777777" w:rsidR="008F2363" w:rsidRPr="00947F14" w:rsidRDefault="008F2363" w:rsidP="008F236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physicians, other health professionals, and health related agencies.</w:t>
            </w:r>
          </w:p>
          <w:p w14:paraId="3F7766A2" w14:textId="77777777" w:rsidR="008F2363" w:rsidRPr="00947F14" w:rsidRDefault="008F2363" w:rsidP="008F236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member or leader of a health care team or other professional group.</w:t>
            </w:r>
          </w:p>
          <w:p w14:paraId="62A93E20" w14:textId="77777777" w:rsidR="008F2363" w:rsidRPr="00947F14" w:rsidRDefault="008F2363" w:rsidP="008F236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Pr>
                <w:rFonts w:asciiTheme="minorHAnsi" w:hAnsiTheme="minorHAnsi" w:cstheme="minorHAnsi"/>
                <w:color w:val="000000"/>
                <w:sz w:val="20"/>
                <w:szCs w:val="20"/>
              </w:rPr>
              <w:t xml:space="preserve">conditionally </w:t>
            </w:r>
            <w:r w:rsidRPr="00947F14">
              <w:rPr>
                <w:rFonts w:asciiTheme="minorHAnsi" w:hAnsiTheme="minorHAnsi" w:cstheme="minorHAnsi"/>
                <w:color w:val="000000"/>
                <w:sz w:val="20"/>
                <w:szCs w:val="20"/>
              </w:rPr>
              <w:t>consultative role to other physicians and health professionals.</w:t>
            </w:r>
          </w:p>
          <w:p w14:paraId="11C13356" w14:textId="77777777" w:rsidR="008F2363" w:rsidRPr="00947F14" w:rsidRDefault="008F2363" w:rsidP="008F236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Maintain comprehensive, timely, and legible medical records. </w:t>
            </w:r>
          </w:p>
          <w:p w14:paraId="3BDB1853" w14:textId="77777777" w:rsidR="008F2363" w:rsidRPr="00947F14" w:rsidRDefault="008F2363" w:rsidP="008F2363">
            <w:pPr>
              <w:numPr>
                <w:ilvl w:val="0"/>
                <w:numId w:val="4"/>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Discuss anesthetic plans with the consultant anesthesiologist and, when appropriate, with other perioperative team members.</w:t>
            </w:r>
          </w:p>
          <w:p w14:paraId="5F40F6D3" w14:textId="77777777" w:rsidR="008F2363" w:rsidRPr="00947F14" w:rsidRDefault="008F2363" w:rsidP="008F2363">
            <w:pPr>
              <w:numPr>
                <w:ilvl w:val="0"/>
                <w:numId w:val="4"/>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Educate patients </w:t>
            </w:r>
            <w:proofErr w:type="gramStart"/>
            <w:r w:rsidRPr="00947F14">
              <w:rPr>
                <w:rFonts w:asciiTheme="minorHAnsi" w:hAnsiTheme="minorHAnsi" w:cstheme="minorHAnsi"/>
                <w:color w:val="000000"/>
                <w:sz w:val="20"/>
                <w:szCs w:val="20"/>
              </w:rPr>
              <w:t>in order to</w:t>
            </w:r>
            <w:proofErr w:type="gramEnd"/>
            <w:r w:rsidRPr="00947F14">
              <w:rPr>
                <w:rFonts w:asciiTheme="minorHAnsi" w:hAnsiTheme="minorHAnsi" w:cstheme="minorHAnsi"/>
                <w:color w:val="000000"/>
                <w:sz w:val="20"/>
                <w:szCs w:val="20"/>
              </w:rPr>
              <w:t xml:space="preserve"> obtain informed consent for anesthetic management.</w:t>
            </w:r>
          </w:p>
          <w:p w14:paraId="5A49F237" w14:textId="77777777" w:rsidR="008F2363" w:rsidRPr="00947F14" w:rsidRDefault="008F2363" w:rsidP="008F236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Always verify the identity of the patient and ensure that the correct procedure and correct surgical site are listed.</w:t>
            </w:r>
          </w:p>
          <w:p w14:paraId="61DE0198" w14:textId="77777777" w:rsidR="008F2363" w:rsidRPr="00947F14" w:rsidRDefault="008F2363" w:rsidP="008F236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Verify the completeness of preoperative preparation with the holding room nurse and ensure the readiness of the OR prior to proceeding.</w:t>
            </w:r>
          </w:p>
          <w:p w14:paraId="1CF0075A" w14:textId="77777777" w:rsidR="008F2363" w:rsidRPr="00947F14" w:rsidRDefault="008F2363" w:rsidP="008F2363">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Build relationships with colleagues to enhance the care of all patients.</w:t>
            </w:r>
          </w:p>
        </w:tc>
      </w:tr>
      <w:tr w:rsidR="008F2363" w:rsidRPr="00947F14" w14:paraId="131E682E" w14:textId="77777777" w:rsidTr="00D34C13">
        <w:trPr>
          <w:trHeight w:val="800"/>
        </w:trPr>
        <w:tc>
          <w:tcPr>
            <w:tcW w:w="1877" w:type="dxa"/>
            <w:vMerge/>
          </w:tcPr>
          <w:p w14:paraId="7F206417" w14:textId="77777777" w:rsidR="008F2363" w:rsidRPr="00947F14" w:rsidRDefault="008F2363" w:rsidP="00D34C1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18ACC30A" w14:textId="77777777" w:rsidR="008F2363" w:rsidRPr="00AA5331" w:rsidRDefault="008F2363" w:rsidP="00D34C13">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36C313B3" w14:textId="77777777" w:rsidR="008F2363" w:rsidRDefault="008F2363" w:rsidP="008F2363">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p w14:paraId="74D79549" w14:textId="77777777" w:rsidR="008F2363" w:rsidRPr="00947F14" w:rsidRDefault="008F2363" w:rsidP="008F2363">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leader of a health care team or other professional group.</w:t>
            </w:r>
          </w:p>
          <w:p w14:paraId="0D871ADE" w14:textId="77777777" w:rsidR="008F2363" w:rsidRPr="00627E7C" w:rsidRDefault="008F2363" w:rsidP="008F2363">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Pr>
                <w:rFonts w:asciiTheme="minorHAnsi" w:hAnsiTheme="minorHAnsi" w:cstheme="minorHAnsi"/>
                <w:color w:val="000000"/>
                <w:sz w:val="20"/>
                <w:szCs w:val="20"/>
              </w:rPr>
              <w:t xml:space="preserve">fully </w:t>
            </w:r>
            <w:r w:rsidRPr="00947F14">
              <w:rPr>
                <w:rFonts w:asciiTheme="minorHAnsi" w:hAnsiTheme="minorHAnsi" w:cstheme="minorHAnsi"/>
                <w:color w:val="000000"/>
                <w:sz w:val="20"/>
                <w:szCs w:val="20"/>
              </w:rPr>
              <w:t>consultative role to other physicians and health professionals.</w:t>
            </w:r>
          </w:p>
        </w:tc>
      </w:tr>
      <w:tr w:rsidR="008F2363" w:rsidRPr="00947F14" w14:paraId="7AA227CC" w14:textId="77777777" w:rsidTr="00D34C13">
        <w:trPr>
          <w:trHeight w:val="939"/>
        </w:trPr>
        <w:tc>
          <w:tcPr>
            <w:tcW w:w="1877" w:type="dxa"/>
            <w:vMerge w:val="restart"/>
          </w:tcPr>
          <w:p w14:paraId="108F62AA" w14:textId="77777777" w:rsidR="008F2363" w:rsidRPr="00947F14" w:rsidRDefault="008F2363" w:rsidP="00D34C1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Professionalism: </w:t>
            </w:r>
          </w:p>
          <w:p w14:paraId="67C8BED7" w14:textId="14131D6A" w:rsidR="008F2363" w:rsidRPr="00947F14" w:rsidRDefault="008F2363" w:rsidP="00D34C1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A</w:t>
            </w:r>
            <w:r w:rsidR="00C355E3">
              <w:rPr>
                <w:rFonts w:asciiTheme="minorHAnsi" w:hAnsiTheme="minorHAnsi" w:cstheme="minorHAnsi"/>
                <w:color w:val="000000"/>
                <w:sz w:val="20"/>
                <w:szCs w:val="20"/>
              </w:rPr>
              <w:t>G</w:t>
            </w:r>
            <w:r w:rsidRPr="00947F14">
              <w:rPr>
                <w:rFonts w:asciiTheme="minorHAnsi" w:hAnsiTheme="minorHAnsi" w:cstheme="minorHAnsi"/>
                <w:color w:val="000000"/>
                <w:sz w:val="20"/>
                <w:szCs w:val="20"/>
              </w:rPr>
              <w:t xml:space="preserve"> resident must demonstrate a commitment to carrying out professional responsibilities and an adherence to ethical principles.</w:t>
            </w:r>
          </w:p>
        </w:tc>
        <w:tc>
          <w:tcPr>
            <w:tcW w:w="787" w:type="dxa"/>
          </w:tcPr>
          <w:p w14:paraId="1B4E28F5" w14:textId="77777777" w:rsidR="008F2363" w:rsidRPr="00AA5331" w:rsidRDefault="008F2363" w:rsidP="00D34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2085F33B" w14:textId="77777777" w:rsidR="008F2363" w:rsidRPr="00947F14" w:rsidRDefault="008F2363" w:rsidP="008F2363">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compassion, integrity, and respect for others.</w:t>
            </w:r>
          </w:p>
          <w:p w14:paraId="4DD0E910" w14:textId="77777777" w:rsidR="008F2363" w:rsidRPr="00947F14" w:rsidRDefault="008F2363" w:rsidP="008F2363">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responsiveness to patient needs that supersedes self-interest.</w:t>
            </w:r>
          </w:p>
          <w:p w14:paraId="6289E15A" w14:textId="77777777" w:rsidR="008F2363" w:rsidRPr="00947F14" w:rsidRDefault="008F2363" w:rsidP="008F2363">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Display continuous respect for patient privacy and autonomy.</w:t>
            </w:r>
          </w:p>
          <w:p w14:paraId="5E973207" w14:textId="77777777" w:rsidR="008F2363" w:rsidRPr="00947F14" w:rsidRDefault="008F2363" w:rsidP="008F2363">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Maintain accountability to God, patients, </w:t>
            </w:r>
            <w:proofErr w:type="gramStart"/>
            <w:r w:rsidRPr="00947F14">
              <w:rPr>
                <w:rFonts w:asciiTheme="minorHAnsi" w:hAnsiTheme="minorHAnsi" w:cstheme="minorHAnsi"/>
                <w:color w:val="000000"/>
                <w:sz w:val="20"/>
                <w:szCs w:val="20"/>
              </w:rPr>
              <w:t>society</w:t>
            </w:r>
            <w:proofErr w:type="gramEnd"/>
            <w:r w:rsidRPr="00947F14">
              <w:rPr>
                <w:rFonts w:asciiTheme="minorHAnsi" w:hAnsiTheme="minorHAnsi" w:cstheme="minorHAnsi"/>
                <w:color w:val="000000"/>
                <w:sz w:val="20"/>
                <w:szCs w:val="20"/>
              </w:rPr>
              <w:t xml:space="preserve"> and the medical profession.</w:t>
            </w:r>
          </w:p>
          <w:p w14:paraId="69672BCE" w14:textId="77777777" w:rsidR="008F2363" w:rsidRDefault="008F2363" w:rsidP="008F2363">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Adhere to ethical principles, demonstrating honesty and integrity.</w:t>
            </w:r>
          </w:p>
          <w:p w14:paraId="360861F1" w14:textId="77777777" w:rsidR="008F2363" w:rsidRPr="00AA5331" w:rsidRDefault="008F2363" w:rsidP="008F2363">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AA5331">
              <w:rPr>
                <w:rFonts w:asciiTheme="minorHAnsi" w:hAnsiTheme="minorHAnsi" w:cstheme="minorHAnsi"/>
                <w:color w:val="000000"/>
                <w:sz w:val="20"/>
                <w:szCs w:val="20"/>
              </w:rPr>
              <w:t>Continuously display a commitment to excellence and professional development.</w:t>
            </w:r>
          </w:p>
        </w:tc>
      </w:tr>
      <w:tr w:rsidR="008F2363" w:rsidRPr="00947F14" w14:paraId="2354CE21" w14:textId="77777777" w:rsidTr="00D34C13">
        <w:trPr>
          <w:trHeight w:val="764"/>
        </w:trPr>
        <w:tc>
          <w:tcPr>
            <w:tcW w:w="1877" w:type="dxa"/>
            <w:vMerge/>
          </w:tcPr>
          <w:p w14:paraId="39DDC7BA" w14:textId="77777777" w:rsidR="008F2363" w:rsidRPr="00947F14" w:rsidRDefault="008F2363" w:rsidP="00D34C1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0C4405E9" w14:textId="77777777" w:rsidR="008F2363" w:rsidRPr="00AA5331" w:rsidRDefault="008F2363" w:rsidP="00D34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28A37F3B" w14:textId="77777777" w:rsidR="008F2363" w:rsidRPr="00627E7C" w:rsidRDefault="008F2363" w:rsidP="008F2363">
            <w:pPr>
              <w:pStyle w:val="ListParagraph"/>
              <w:widowControl w:val="0"/>
              <w:numPr>
                <w:ilvl w:val="0"/>
                <w:numId w:val="10"/>
              </w:numPr>
              <w:tabs>
                <w:tab w:val="left" w:pos="46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tc>
      </w:tr>
      <w:tr w:rsidR="008F2363" w:rsidRPr="00947F14" w14:paraId="404EE33E" w14:textId="77777777" w:rsidTr="00D34C13">
        <w:trPr>
          <w:trHeight w:val="269"/>
        </w:trPr>
        <w:tc>
          <w:tcPr>
            <w:tcW w:w="1877" w:type="dxa"/>
            <w:vMerge w:val="restart"/>
          </w:tcPr>
          <w:p w14:paraId="07749DB6" w14:textId="77777777" w:rsidR="008F2363" w:rsidRPr="00947F14" w:rsidRDefault="008F2363" w:rsidP="00D34C1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Systems-Based Practice: </w:t>
            </w:r>
          </w:p>
          <w:p w14:paraId="1FD2FACD" w14:textId="3739E2E8" w:rsidR="008F2363" w:rsidRPr="00947F14" w:rsidRDefault="008F2363" w:rsidP="00D34C1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lastRenderedPageBreak/>
              <w:t>The A</w:t>
            </w:r>
            <w:r w:rsidR="00C355E3">
              <w:rPr>
                <w:rFonts w:asciiTheme="minorHAnsi" w:hAnsiTheme="minorHAnsi" w:cstheme="minorHAnsi"/>
                <w:color w:val="000000"/>
                <w:sz w:val="20"/>
                <w:szCs w:val="20"/>
              </w:rPr>
              <w:t>G</w:t>
            </w:r>
            <w:r w:rsidRPr="00947F14">
              <w:rPr>
                <w:rFonts w:asciiTheme="minorHAnsi" w:hAnsiTheme="minorHAnsi" w:cstheme="minorHAnsi"/>
                <w:color w:val="000000"/>
                <w:sz w:val="20"/>
                <w:szCs w:val="20"/>
              </w:rPr>
              <w:t xml:space="preserve"> resident must demonstrate an awareness of and responsiveness to the larger context and system of health care, as well as the ability to call effectively on other resources in the system to provide optimal health care.</w:t>
            </w:r>
          </w:p>
        </w:tc>
        <w:tc>
          <w:tcPr>
            <w:tcW w:w="787" w:type="dxa"/>
          </w:tcPr>
          <w:p w14:paraId="7BEC6056" w14:textId="77777777" w:rsidR="008F2363" w:rsidRPr="00AA5331" w:rsidRDefault="008F2363" w:rsidP="00D34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lastRenderedPageBreak/>
              <w:t>MCA</w:t>
            </w:r>
          </w:p>
        </w:tc>
        <w:tc>
          <w:tcPr>
            <w:tcW w:w="8311" w:type="dxa"/>
          </w:tcPr>
          <w:p w14:paraId="3638C997" w14:textId="77777777" w:rsidR="008F2363" w:rsidRPr="00947F14" w:rsidRDefault="008F2363" w:rsidP="008F2363">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Work effectively in various health care delivery settings and systems relevant to </w:t>
            </w:r>
            <w:r>
              <w:rPr>
                <w:rFonts w:asciiTheme="minorHAnsi" w:hAnsiTheme="minorHAnsi" w:cstheme="minorHAnsi"/>
                <w:color w:val="000000"/>
                <w:sz w:val="20"/>
                <w:szCs w:val="20"/>
              </w:rPr>
              <w:t>anesthesiology.</w:t>
            </w:r>
          </w:p>
          <w:p w14:paraId="3B9A738F" w14:textId="77777777" w:rsidR="008F2363" w:rsidRPr="00947F14" w:rsidRDefault="008F2363" w:rsidP="008F2363">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Coordinate patient care within the health care system relevant to </w:t>
            </w:r>
            <w:r>
              <w:rPr>
                <w:rFonts w:asciiTheme="minorHAnsi" w:hAnsiTheme="minorHAnsi" w:cstheme="minorHAnsi"/>
                <w:color w:val="000000"/>
                <w:sz w:val="20"/>
                <w:szCs w:val="20"/>
              </w:rPr>
              <w:t>anesthesiology</w:t>
            </w:r>
            <w:r w:rsidRPr="00947F14">
              <w:rPr>
                <w:rFonts w:asciiTheme="minorHAnsi" w:hAnsiTheme="minorHAnsi" w:cstheme="minorHAnsi"/>
                <w:color w:val="000000"/>
                <w:sz w:val="20"/>
                <w:szCs w:val="20"/>
              </w:rPr>
              <w:t>.</w:t>
            </w:r>
          </w:p>
          <w:p w14:paraId="2F4FF64A" w14:textId="77777777" w:rsidR="008F2363" w:rsidRPr="00947F14" w:rsidRDefault="008F2363" w:rsidP="008F2363">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Pr>
                <w:rFonts w:asciiTheme="minorHAnsi" w:hAnsiTheme="minorHAnsi" w:cstheme="minorHAnsi"/>
                <w:color w:val="000000"/>
                <w:sz w:val="20"/>
                <w:szCs w:val="20"/>
              </w:rPr>
              <w:lastRenderedPageBreak/>
              <w:t>Begin to i</w:t>
            </w:r>
            <w:r w:rsidRPr="00947F14">
              <w:rPr>
                <w:rFonts w:asciiTheme="minorHAnsi" w:hAnsiTheme="minorHAnsi" w:cstheme="minorHAnsi"/>
                <w:color w:val="000000"/>
                <w:sz w:val="20"/>
                <w:szCs w:val="20"/>
              </w:rPr>
              <w:t>ncorporate considerations of cost awareness and risk-benefit analysis in patient and/or population-based care as appropriate.</w:t>
            </w:r>
          </w:p>
          <w:p w14:paraId="29A83759" w14:textId="77777777" w:rsidR="008F2363" w:rsidRPr="00947F14" w:rsidRDefault="008F2363" w:rsidP="008F2363">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Advocate for quality patient care and optimal patient care systems.</w:t>
            </w:r>
          </w:p>
          <w:p w14:paraId="3560093B" w14:textId="77777777" w:rsidR="008F2363" w:rsidRPr="00627E7C" w:rsidRDefault="008F2363" w:rsidP="008F2363">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Work in inter-professional teams to enhance patient safety and improve patient care quality.</w:t>
            </w:r>
          </w:p>
        </w:tc>
      </w:tr>
      <w:tr w:rsidR="008F2363" w:rsidRPr="00947F14" w14:paraId="5DDC68AE" w14:textId="77777777" w:rsidTr="00D34C13">
        <w:trPr>
          <w:trHeight w:val="1253"/>
        </w:trPr>
        <w:tc>
          <w:tcPr>
            <w:tcW w:w="1877" w:type="dxa"/>
            <w:vMerge/>
          </w:tcPr>
          <w:p w14:paraId="2D708DF4" w14:textId="77777777" w:rsidR="008F2363" w:rsidRPr="00947F14" w:rsidRDefault="008F2363" w:rsidP="00D34C13">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5202879B" w14:textId="77777777" w:rsidR="008F2363" w:rsidRPr="00AA5331" w:rsidRDefault="008F2363" w:rsidP="00D34C1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46192777" w14:textId="77777777" w:rsidR="008F2363" w:rsidRDefault="008F2363" w:rsidP="008F2363">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Achieve and continue to demonstrate all competencies of the MCA resident.</w:t>
            </w:r>
          </w:p>
          <w:p w14:paraId="4E0BD81F" w14:textId="77777777" w:rsidR="008F2363" w:rsidRDefault="008F2363" w:rsidP="008F2363">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Fully i</w:t>
            </w:r>
            <w:r w:rsidRPr="00947F14">
              <w:rPr>
                <w:rFonts w:asciiTheme="minorHAnsi" w:hAnsiTheme="minorHAnsi" w:cstheme="minorHAnsi"/>
                <w:color w:val="000000"/>
                <w:sz w:val="20"/>
                <w:szCs w:val="20"/>
              </w:rPr>
              <w:t>ncorporate considerations of cost awareness and risk-benefit analysis in patient and/or population-based care as appropriate</w:t>
            </w:r>
            <w:r>
              <w:rPr>
                <w:rFonts w:asciiTheme="minorHAnsi" w:hAnsiTheme="minorHAnsi" w:cstheme="minorHAnsi"/>
                <w:color w:val="000000"/>
                <w:sz w:val="20"/>
                <w:szCs w:val="20"/>
              </w:rPr>
              <w:t>.</w:t>
            </w:r>
          </w:p>
          <w:p w14:paraId="376EF993" w14:textId="77777777" w:rsidR="008F2363" w:rsidRDefault="008F2363" w:rsidP="008F2363">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 xml:space="preserve">Lead </w:t>
            </w:r>
            <w:r w:rsidRPr="00947F14">
              <w:rPr>
                <w:rFonts w:asciiTheme="minorHAnsi" w:hAnsiTheme="minorHAnsi" w:cstheme="minorHAnsi"/>
                <w:color w:val="000000"/>
                <w:sz w:val="20"/>
                <w:szCs w:val="20"/>
              </w:rPr>
              <w:t>inter-professional teams to enhance patient safety and improve patient care quality</w:t>
            </w:r>
            <w:r>
              <w:rPr>
                <w:rFonts w:asciiTheme="minorHAnsi" w:hAnsiTheme="minorHAnsi" w:cstheme="minorHAnsi"/>
                <w:color w:val="000000"/>
                <w:sz w:val="20"/>
                <w:szCs w:val="20"/>
              </w:rPr>
              <w:t>.</w:t>
            </w:r>
          </w:p>
          <w:p w14:paraId="37694DDA" w14:textId="77777777" w:rsidR="008F2363" w:rsidRPr="00627E7C" w:rsidRDefault="008F2363" w:rsidP="008F2363">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Participate in identifying system errors and implementing potential systems solutions</w:t>
            </w:r>
            <w:r>
              <w:rPr>
                <w:rFonts w:asciiTheme="minorHAnsi" w:hAnsiTheme="minorHAnsi" w:cstheme="minorHAnsi"/>
                <w:color w:val="000000"/>
                <w:sz w:val="20"/>
                <w:szCs w:val="20"/>
              </w:rPr>
              <w:t>.</w:t>
            </w:r>
          </w:p>
        </w:tc>
      </w:tr>
    </w:tbl>
    <w:p w14:paraId="6BA8B5CC" w14:textId="77777777" w:rsidR="008F2363" w:rsidRPr="00947F14" w:rsidRDefault="008F2363" w:rsidP="008F2363">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6"/>
      </w:tblGrid>
      <w:tr w:rsidR="008F2363" w:rsidRPr="00947F14" w14:paraId="0F686FFE" w14:textId="77777777" w:rsidTr="00D34C13">
        <w:tc>
          <w:tcPr>
            <w:tcW w:w="10896" w:type="dxa"/>
            <w:shd w:val="clear" w:color="auto" w:fill="7F7F7F" w:themeFill="text1" w:themeFillTint="80"/>
          </w:tcPr>
          <w:p w14:paraId="4253441A" w14:textId="77777777" w:rsidR="008F2363" w:rsidRPr="00947F14" w:rsidRDefault="008F2363" w:rsidP="00D34C13">
            <w:pPr>
              <w:rPr>
                <w:rFonts w:asciiTheme="minorHAnsi" w:hAnsiTheme="minorHAnsi" w:cstheme="minorHAnsi"/>
                <w:b/>
                <w:bCs/>
              </w:rPr>
            </w:pPr>
            <w:r w:rsidRPr="000830DB">
              <w:rPr>
                <w:rFonts w:asciiTheme="minorHAnsi" w:hAnsiTheme="minorHAnsi" w:cstheme="minorHAnsi"/>
                <w:b/>
                <w:bCs/>
                <w:color w:val="FFFFFF" w:themeColor="background1"/>
              </w:rPr>
              <w:t>Teaching Methodologies</w:t>
            </w:r>
          </w:p>
        </w:tc>
      </w:tr>
      <w:tr w:rsidR="008F2363" w:rsidRPr="00947F14" w14:paraId="47E93085" w14:textId="77777777" w:rsidTr="00D34C13">
        <w:trPr>
          <w:trHeight w:val="1223"/>
        </w:trPr>
        <w:tc>
          <w:tcPr>
            <w:tcW w:w="10896" w:type="dxa"/>
          </w:tcPr>
          <w:p w14:paraId="349D0EE2" w14:textId="77777777" w:rsidR="008F2363" w:rsidRDefault="008F2363" w:rsidP="00D34C13">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Tutorial month</w:t>
            </w:r>
            <w:r>
              <w:rPr>
                <w:rFonts w:asciiTheme="minorHAnsi" w:hAnsiTheme="minorHAnsi" w:cstheme="minorHAnsi"/>
                <w:sz w:val="22"/>
                <w:szCs w:val="22"/>
              </w:rPr>
              <w:t>: Machine check; Monitors; IV access; Airway basics; Blood transfusion</w:t>
            </w:r>
          </w:p>
          <w:p w14:paraId="0850C301" w14:textId="14573FA1" w:rsidR="008F2363" w:rsidRPr="00947F14" w:rsidRDefault="008F2363" w:rsidP="00D34C13">
            <w:pPr>
              <w:rPr>
                <w:rFonts w:asciiTheme="minorHAnsi" w:hAnsiTheme="minorHAnsi" w:cstheme="minorHAnsi"/>
                <w:sz w:val="22"/>
                <w:szCs w:val="22"/>
              </w:rPr>
            </w:pPr>
            <w:r>
              <w:rPr>
                <w:rFonts w:asciiTheme="minorHAnsi" w:hAnsiTheme="minorHAnsi" w:cstheme="minorHAnsi"/>
                <w:sz w:val="22"/>
                <w:szCs w:val="22"/>
              </w:rPr>
              <w:t xml:space="preserve">- </w:t>
            </w:r>
            <w:r w:rsidRPr="00B07ACE">
              <w:rPr>
                <w:rFonts w:asciiTheme="minorHAnsi" w:hAnsiTheme="minorHAnsi" w:cstheme="minorHAnsi"/>
                <w:b/>
                <w:bCs/>
                <w:sz w:val="22"/>
                <w:szCs w:val="22"/>
              </w:rPr>
              <w:t>Wednesday teaching sessions</w:t>
            </w:r>
            <w:r w:rsidRPr="00947F14">
              <w:rPr>
                <w:rFonts w:asciiTheme="minorHAnsi" w:hAnsiTheme="minorHAnsi" w:cstheme="minorHAnsi"/>
                <w:sz w:val="22"/>
                <w:szCs w:val="22"/>
              </w:rPr>
              <w:t xml:space="preserve"> (not necessarily aligned with rotation calendar)</w:t>
            </w:r>
            <w:r>
              <w:rPr>
                <w:rFonts w:asciiTheme="minorHAnsi" w:hAnsiTheme="minorHAnsi" w:cstheme="minorHAnsi"/>
                <w:sz w:val="22"/>
                <w:szCs w:val="22"/>
              </w:rPr>
              <w:t xml:space="preserve">: </w:t>
            </w:r>
            <w:r w:rsidR="00C355E3">
              <w:rPr>
                <w:rFonts w:asciiTheme="minorHAnsi" w:hAnsiTheme="minorHAnsi" w:cstheme="minorHAnsi"/>
                <w:sz w:val="22"/>
                <w:szCs w:val="22"/>
              </w:rPr>
              <w:t>Anesthesia for gynecologic surgery</w:t>
            </w:r>
            <w:r>
              <w:rPr>
                <w:rFonts w:asciiTheme="minorHAnsi" w:hAnsiTheme="minorHAnsi" w:cstheme="minorHAnsi"/>
                <w:sz w:val="22"/>
                <w:szCs w:val="22"/>
              </w:rPr>
              <w:t xml:space="preserve">; Regional anesthesia – neuraxial; Resuscitation; </w:t>
            </w:r>
            <w:r w:rsidR="00C355E3">
              <w:rPr>
                <w:rFonts w:asciiTheme="minorHAnsi" w:hAnsiTheme="minorHAnsi" w:cstheme="minorHAnsi"/>
                <w:sz w:val="22"/>
                <w:szCs w:val="22"/>
              </w:rPr>
              <w:t>GYN</w:t>
            </w:r>
            <w:r>
              <w:rPr>
                <w:rFonts w:asciiTheme="minorHAnsi" w:hAnsiTheme="minorHAnsi" w:cstheme="minorHAnsi"/>
                <w:sz w:val="22"/>
                <w:szCs w:val="22"/>
              </w:rPr>
              <w:t xml:space="preserve"> anesthesia – advanced; Advanced topics in </w:t>
            </w:r>
            <w:r w:rsidR="00C355E3">
              <w:rPr>
                <w:rFonts w:asciiTheme="minorHAnsi" w:hAnsiTheme="minorHAnsi" w:cstheme="minorHAnsi"/>
                <w:sz w:val="22"/>
                <w:szCs w:val="22"/>
              </w:rPr>
              <w:t>GYN</w:t>
            </w:r>
            <w:r>
              <w:rPr>
                <w:rFonts w:asciiTheme="minorHAnsi" w:hAnsiTheme="minorHAnsi" w:cstheme="minorHAnsi"/>
                <w:sz w:val="22"/>
                <w:szCs w:val="22"/>
              </w:rPr>
              <w:t xml:space="preserve"> anesthesia</w:t>
            </w:r>
          </w:p>
          <w:p w14:paraId="1D55BB1B" w14:textId="77777777" w:rsidR="008F2363" w:rsidRPr="00947F14" w:rsidRDefault="008F2363" w:rsidP="00D34C13">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Simulation lab</w:t>
            </w:r>
            <w:r w:rsidRPr="00947F14">
              <w:rPr>
                <w:rFonts w:asciiTheme="minorHAnsi" w:hAnsiTheme="minorHAnsi" w:cstheme="minorHAnsi"/>
                <w:sz w:val="22"/>
                <w:szCs w:val="22"/>
              </w:rPr>
              <w:t xml:space="preserve"> (not necessarily aligned with rotation calendar)</w:t>
            </w:r>
          </w:p>
          <w:p w14:paraId="7CF7C80E" w14:textId="77777777" w:rsidR="008F2363" w:rsidRPr="00947F14" w:rsidRDefault="008F2363" w:rsidP="00D34C13">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Monthly journal club</w:t>
            </w:r>
          </w:p>
          <w:p w14:paraId="48C2CBB4" w14:textId="77777777" w:rsidR="008F2363" w:rsidRPr="00947F14" w:rsidRDefault="008F2363" w:rsidP="00D34C13">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Department audit</w:t>
            </w:r>
          </w:p>
          <w:p w14:paraId="740D93BA" w14:textId="77777777" w:rsidR="008F2363" w:rsidRPr="00947F14" w:rsidRDefault="008F2363" w:rsidP="00D34C13">
            <w:pPr>
              <w:rPr>
                <w:rFonts w:asciiTheme="minorHAnsi" w:hAnsiTheme="minorHAnsi" w:cstheme="minorHAnsi"/>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Institutional audit</w:t>
            </w:r>
          </w:p>
        </w:tc>
      </w:tr>
    </w:tbl>
    <w:p w14:paraId="57F73229" w14:textId="77777777" w:rsidR="008F2363" w:rsidRPr="00947F14" w:rsidRDefault="008F2363" w:rsidP="008F2363">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8F2363" w:rsidRPr="00947F14" w14:paraId="233C1507" w14:textId="77777777" w:rsidTr="00D34C13">
        <w:tc>
          <w:tcPr>
            <w:tcW w:w="10896" w:type="dxa"/>
            <w:gridSpan w:val="2"/>
            <w:shd w:val="clear" w:color="auto" w:fill="7F7F7F" w:themeFill="text1" w:themeFillTint="80"/>
          </w:tcPr>
          <w:p w14:paraId="414C328D" w14:textId="77777777" w:rsidR="008F2363" w:rsidRPr="00947F14" w:rsidRDefault="008F2363" w:rsidP="00D34C13">
            <w:pPr>
              <w:rPr>
                <w:rFonts w:asciiTheme="minorHAnsi" w:hAnsiTheme="minorHAnsi" w:cstheme="minorHAnsi"/>
                <w:b/>
                <w:bCs/>
              </w:rPr>
            </w:pPr>
            <w:r w:rsidRPr="000830DB">
              <w:rPr>
                <w:rFonts w:asciiTheme="minorHAnsi" w:hAnsiTheme="minorHAnsi" w:cstheme="minorHAnsi"/>
                <w:b/>
                <w:bCs/>
                <w:color w:val="FFFFFF" w:themeColor="background1"/>
              </w:rPr>
              <w:t>Suggested Study Materials</w:t>
            </w:r>
          </w:p>
        </w:tc>
      </w:tr>
      <w:tr w:rsidR="008F2363" w:rsidRPr="00947F14" w14:paraId="36E3F7CC" w14:textId="77777777" w:rsidTr="00D34C13">
        <w:trPr>
          <w:trHeight w:val="710"/>
        </w:trPr>
        <w:tc>
          <w:tcPr>
            <w:tcW w:w="3325" w:type="dxa"/>
          </w:tcPr>
          <w:p w14:paraId="52FF8429" w14:textId="77777777" w:rsidR="008F2363" w:rsidRPr="00947F14" w:rsidRDefault="008F2363" w:rsidP="00D34C13">
            <w:pPr>
              <w:rPr>
                <w:rFonts w:asciiTheme="minorHAnsi" w:hAnsiTheme="minorHAnsi" w:cstheme="minorHAnsi"/>
                <w:b/>
                <w:bCs/>
                <w:sz w:val="22"/>
                <w:szCs w:val="22"/>
              </w:rPr>
            </w:pPr>
            <w:r w:rsidRPr="00947F14">
              <w:rPr>
                <w:rFonts w:asciiTheme="minorHAnsi" w:hAnsiTheme="minorHAnsi" w:cstheme="minorHAnsi"/>
                <w:b/>
                <w:bCs/>
                <w:sz w:val="22"/>
                <w:szCs w:val="22"/>
              </w:rPr>
              <w:t>Morgan &amp; Mikhail “Clinical Anesthesiology”</w:t>
            </w:r>
          </w:p>
        </w:tc>
        <w:tc>
          <w:tcPr>
            <w:tcW w:w="7571" w:type="dxa"/>
          </w:tcPr>
          <w:p w14:paraId="0DB36986" w14:textId="01A1C19B" w:rsidR="008F2363" w:rsidRPr="00DE2CBB" w:rsidRDefault="00680C5D" w:rsidP="00D34C13">
            <w:pPr>
              <w:rPr>
                <w:rFonts w:asciiTheme="minorHAnsi" w:hAnsiTheme="minorHAnsi" w:cstheme="minorHAnsi"/>
                <w:sz w:val="22"/>
                <w:szCs w:val="22"/>
              </w:rPr>
            </w:pPr>
            <w:r>
              <w:rPr>
                <w:rFonts w:asciiTheme="minorHAnsi" w:hAnsiTheme="minorHAnsi" w:cstheme="minorHAnsi"/>
                <w:b/>
                <w:bCs/>
                <w:sz w:val="22"/>
                <w:szCs w:val="22"/>
              </w:rPr>
              <w:t>Chapter 32: Anesthesia for Genitourinary Surgery (especially section on lithotomy position)</w:t>
            </w:r>
          </w:p>
        </w:tc>
      </w:tr>
      <w:tr w:rsidR="008F2363" w:rsidRPr="00947F14" w14:paraId="26349A2D" w14:textId="77777777" w:rsidTr="00D34C13">
        <w:trPr>
          <w:trHeight w:val="719"/>
        </w:trPr>
        <w:tc>
          <w:tcPr>
            <w:tcW w:w="3325" w:type="dxa"/>
          </w:tcPr>
          <w:p w14:paraId="62A616D6" w14:textId="77777777" w:rsidR="008F2363" w:rsidRPr="00435551" w:rsidRDefault="008F2363" w:rsidP="00D34C13">
            <w:pPr>
              <w:rPr>
                <w:rFonts w:asciiTheme="minorHAnsi" w:hAnsiTheme="minorHAnsi" w:cstheme="minorHAnsi"/>
                <w:b/>
                <w:bCs/>
                <w:sz w:val="22"/>
                <w:szCs w:val="22"/>
              </w:rPr>
            </w:pPr>
            <w:r w:rsidRPr="00435551">
              <w:rPr>
                <w:rFonts w:asciiTheme="minorHAnsi" w:hAnsiTheme="minorHAnsi" w:cstheme="minorHAnsi"/>
                <w:b/>
                <w:bCs/>
                <w:sz w:val="22"/>
                <w:szCs w:val="22"/>
              </w:rPr>
              <w:t>Pardo &amp; Miller “Basics of Anesthesiology”</w:t>
            </w:r>
          </w:p>
        </w:tc>
        <w:tc>
          <w:tcPr>
            <w:tcW w:w="7571" w:type="dxa"/>
          </w:tcPr>
          <w:p w14:paraId="18C705C2" w14:textId="2275EE35" w:rsidR="008F2363" w:rsidRPr="00763E01" w:rsidRDefault="00680C5D" w:rsidP="00D34C13">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Chapter 19: Patient Positioning and Associated Risks</w:t>
            </w:r>
            <w:r w:rsidR="008F2363">
              <w:rPr>
                <w:rFonts w:asciiTheme="minorHAnsi" w:hAnsiTheme="minorHAnsi" w:cstheme="minorHAnsi"/>
                <w:color w:val="000000" w:themeColor="text1"/>
                <w:sz w:val="22"/>
                <w:szCs w:val="22"/>
              </w:rPr>
              <w:br/>
            </w:r>
          </w:p>
        </w:tc>
      </w:tr>
      <w:tr w:rsidR="008F2363" w:rsidRPr="00947F14" w14:paraId="4F83E4C4" w14:textId="77777777" w:rsidTr="00D34C13">
        <w:trPr>
          <w:trHeight w:val="710"/>
        </w:trPr>
        <w:tc>
          <w:tcPr>
            <w:tcW w:w="3325" w:type="dxa"/>
          </w:tcPr>
          <w:p w14:paraId="4B0B7AC0" w14:textId="77777777" w:rsidR="008F2363" w:rsidRDefault="008F2363" w:rsidP="00D34C13">
            <w:pPr>
              <w:rPr>
                <w:rFonts w:asciiTheme="minorHAnsi" w:hAnsiTheme="minorHAnsi" w:cstheme="minorHAnsi"/>
                <w:sz w:val="22"/>
                <w:szCs w:val="22"/>
              </w:rPr>
            </w:pPr>
            <w:r>
              <w:rPr>
                <w:rFonts w:asciiTheme="minorHAnsi" w:hAnsiTheme="minorHAnsi" w:cstheme="minorHAnsi"/>
                <w:b/>
                <w:bCs/>
                <w:sz w:val="22"/>
                <w:szCs w:val="22"/>
              </w:rPr>
              <w:t>CANECSA e-Learning</w:t>
            </w:r>
          </w:p>
          <w:p w14:paraId="1270FFC1" w14:textId="77777777" w:rsidR="008F2363" w:rsidRPr="00317E67" w:rsidRDefault="008F2363" w:rsidP="00D34C13">
            <w:pPr>
              <w:rPr>
                <w:rFonts w:asciiTheme="minorHAnsi" w:hAnsiTheme="minorHAnsi" w:cstheme="minorHAnsi"/>
                <w:sz w:val="22"/>
                <w:szCs w:val="22"/>
              </w:rPr>
            </w:pPr>
            <w:r>
              <w:rPr>
                <w:rFonts w:asciiTheme="minorHAnsi" w:hAnsiTheme="minorHAnsi" w:cstheme="minorHAnsi"/>
                <w:sz w:val="22"/>
                <w:szCs w:val="22"/>
              </w:rPr>
              <w:t>Schoolforsurgeons.net</w:t>
            </w:r>
          </w:p>
        </w:tc>
        <w:tc>
          <w:tcPr>
            <w:tcW w:w="7571" w:type="dxa"/>
          </w:tcPr>
          <w:p w14:paraId="14104716" w14:textId="77777777" w:rsidR="008F2363" w:rsidRPr="00317E67" w:rsidRDefault="008F2363" w:rsidP="00D34C13">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Course: Pre-Operative Assessment</w:t>
            </w:r>
          </w:p>
        </w:tc>
      </w:tr>
      <w:tr w:rsidR="008F2363" w:rsidRPr="00947F14" w14:paraId="34E3C4A5" w14:textId="77777777" w:rsidTr="00D34C13">
        <w:trPr>
          <w:trHeight w:val="1223"/>
        </w:trPr>
        <w:tc>
          <w:tcPr>
            <w:tcW w:w="3325" w:type="dxa"/>
          </w:tcPr>
          <w:p w14:paraId="11EC21E0" w14:textId="77777777" w:rsidR="008F2363" w:rsidRDefault="008F2363" w:rsidP="00D34C13">
            <w:pPr>
              <w:rPr>
                <w:rFonts w:asciiTheme="minorHAnsi" w:hAnsiTheme="minorHAnsi" w:cstheme="minorHAnsi"/>
                <w:b/>
                <w:bCs/>
                <w:sz w:val="22"/>
                <w:szCs w:val="22"/>
              </w:rPr>
            </w:pPr>
            <w:r>
              <w:rPr>
                <w:rFonts w:asciiTheme="minorHAnsi" w:hAnsiTheme="minorHAnsi" w:cstheme="minorHAnsi"/>
                <w:b/>
                <w:bCs/>
                <w:sz w:val="22"/>
                <w:szCs w:val="22"/>
              </w:rPr>
              <w:t>University of Kentucky Video Series</w:t>
            </w:r>
          </w:p>
          <w:p w14:paraId="2ADC4CB8" w14:textId="77777777" w:rsidR="008F2363" w:rsidRPr="00627E7C" w:rsidRDefault="00C323EF" w:rsidP="00D34C13">
            <w:pPr>
              <w:rPr>
                <w:rFonts w:asciiTheme="minorHAnsi" w:hAnsiTheme="minorHAnsi" w:cstheme="minorHAnsi"/>
                <w:sz w:val="22"/>
                <w:szCs w:val="22"/>
              </w:rPr>
            </w:pPr>
            <w:hyperlink r:id="rId5" w:history="1">
              <w:r w:rsidR="008F2363" w:rsidRPr="00317E67">
                <w:rPr>
                  <w:rStyle w:val="Hyperlink"/>
                  <w:rFonts w:asciiTheme="minorHAnsi" w:hAnsiTheme="minorHAnsi" w:cstheme="minorHAnsi"/>
                  <w:color w:val="000000" w:themeColor="text1"/>
                  <w:sz w:val="22"/>
                  <w:szCs w:val="22"/>
                </w:rPr>
                <w:t>https://www.youtube.com/channel/UC_caxps8p1QaSXho_L6G0Fg/videos</w:t>
              </w:r>
            </w:hyperlink>
            <w:r w:rsidR="008F2363" w:rsidRPr="00317E67">
              <w:rPr>
                <w:rFonts w:asciiTheme="minorHAnsi" w:hAnsiTheme="minorHAnsi" w:cstheme="minorHAnsi"/>
                <w:color w:val="000000" w:themeColor="text1"/>
                <w:sz w:val="22"/>
                <w:szCs w:val="22"/>
              </w:rPr>
              <w:t xml:space="preserve"> </w:t>
            </w:r>
          </w:p>
        </w:tc>
        <w:tc>
          <w:tcPr>
            <w:tcW w:w="7571" w:type="dxa"/>
          </w:tcPr>
          <w:p w14:paraId="497444A4" w14:textId="36C2B712" w:rsidR="003E1E9F" w:rsidRPr="003E1E9F" w:rsidRDefault="004C1F8B" w:rsidP="00D34C13">
            <w:pPr>
              <w:pStyle w:val="NormalWeb"/>
              <w:textAlignment w:val="baseline"/>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 xml:space="preserve">Fluid Compartments, Regulation of ECF Volume, Fluid Replacement Solutions: </w:t>
            </w:r>
            <w:r w:rsidR="003E1E9F">
              <w:rPr>
                <w:rFonts w:asciiTheme="minorHAnsi" w:hAnsiTheme="minorHAnsi" w:cstheme="minorHAnsi"/>
                <w:b/>
                <w:bCs/>
                <w:color w:val="000000" w:themeColor="text1"/>
                <w:sz w:val="22"/>
                <w:szCs w:val="22"/>
              </w:rPr>
              <w:t xml:space="preserve"> </w:t>
            </w:r>
            <w:hyperlink r:id="rId6" w:history="1">
              <w:r w:rsidR="003E1E9F" w:rsidRPr="00ED1D03">
                <w:rPr>
                  <w:rStyle w:val="Hyperlink"/>
                  <w:rFonts w:asciiTheme="minorHAnsi" w:hAnsiTheme="minorHAnsi" w:cstheme="minorHAnsi"/>
                  <w:b/>
                  <w:bCs/>
                  <w:sz w:val="22"/>
                  <w:szCs w:val="22"/>
                </w:rPr>
                <w:t>https://www.youtube.com/watch?v=pLwBgCYnUSM</w:t>
              </w:r>
            </w:hyperlink>
            <w:r w:rsidR="003E1E9F">
              <w:rPr>
                <w:rFonts w:asciiTheme="minorHAnsi" w:hAnsiTheme="minorHAnsi" w:cstheme="minorHAnsi"/>
                <w:b/>
                <w:bCs/>
                <w:color w:val="000000" w:themeColor="text1"/>
                <w:sz w:val="22"/>
                <w:szCs w:val="22"/>
              </w:rPr>
              <w:t xml:space="preserve"> </w:t>
            </w:r>
          </w:p>
          <w:p w14:paraId="313AB94E" w14:textId="440D9E83" w:rsidR="008F2363" w:rsidRPr="00C323EF" w:rsidRDefault="003E1E9F" w:rsidP="00D34C13">
            <w:pPr>
              <w:pStyle w:val="NormalWeb"/>
              <w:textAlignment w:val="baseline"/>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 xml:space="preserve">Neuraxial anesthesia topics:  </w:t>
            </w:r>
            <w:hyperlink r:id="rId7" w:history="1">
              <w:r w:rsidRPr="00ED1D03">
                <w:rPr>
                  <w:rStyle w:val="Hyperlink"/>
                  <w:rFonts w:asciiTheme="minorHAnsi" w:hAnsiTheme="minorHAnsi" w:cstheme="minorHAnsi"/>
                  <w:b/>
                  <w:bCs/>
                  <w:sz w:val="22"/>
                  <w:szCs w:val="22"/>
                </w:rPr>
                <w:t>https://www.youtube.com/watch?v=OS0y3AhGgtQ</w:t>
              </w:r>
            </w:hyperlink>
            <w:r>
              <w:rPr>
                <w:rFonts w:asciiTheme="minorHAnsi" w:hAnsiTheme="minorHAnsi" w:cstheme="minorHAnsi"/>
                <w:b/>
                <w:bCs/>
                <w:color w:val="000000" w:themeColor="text1"/>
                <w:sz w:val="22"/>
                <w:szCs w:val="22"/>
              </w:rPr>
              <w:t xml:space="preserve"> </w:t>
            </w:r>
            <w:r w:rsidR="00C323EF">
              <w:rPr>
                <w:rFonts w:asciiTheme="minorHAnsi" w:hAnsiTheme="minorHAnsi" w:cstheme="minorHAnsi"/>
                <w:b/>
                <w:bCs/>
                <w:color w:val="000000" w:themeColor="text1"/>
                <w:sz w:val="22"/>
                <w:szCs w:val="22"/>
              </w:rPr>
              <w:br/>
            </w:r>
            <w:r w:rsidR="008F2363" w:rsidRPr="00317E67">
              <w:rPr>
                <w:rFonts w:asciiTheme="minorHAnsi" w:hAnsiTheme="minorHAnsi" w:cstheme="minorHAnsi"/>
                <w:color w:val="000000" w:themeColor="text1"/>
                <w:sz w:val="22"/>
                <w:szCs w:val="22"/>
              </w:rPr>
              <w:br/>
            </w:r>
            <w:r w:rsidR="008F2363">
              <w:rPr>
                <w:rFonts w:asciiTheme="minorHAnsi" w:hAnsiTheme="minorHAnsi" w:cstheme="minorHAnsi"/>
                <w:b/>
                <w:bCs/>
                <w:color w:val="000000" w:themeColor="text1"/>
                <w:sz w:val="22"/>
                <w:szCs w:val="22"/>
              </w:rPr>
              <w:t>Spinal and Epidural Anesthesia</w:t>
            </w:r>
            <w:r>
              <w:rPr>
                <w:rFonts w:asciiTheme="minorHAnsi" w:hAnsiTheme="minorHAnsi" w:cstheme="minorHAnsi"/>
                <w:b/>
                <w:bCs/>
                <w:color w:val="000000" w:themeColor="text1"/>
                <w:sz w:val="22"/>
                <w:szCs w:val="22"/>
              </w:rPr>
              <w:t xml:space="preserve">: </w:t>
            </w:r>
            <w:hyperlink r:id="rId8" w:history="1">
              <w:r w:rsidRPr="00ED1D03">
                <w:rPr>
                  <w:rStyle w:val="Hyperlink"/>
                  <w:rFonts w:asciiTheme="minorHAnsi" w:hAnsiTheme="minorHAnsi" w:cstheme="minorHAnsi"/>
                  <w:sz w:val="22"/>
                  <w:szCs w:val="22"/>
                </w:rPr>
                <w:t>https://www.youtube.com/watch?v=rSK1b5NQuRU</w:t>
              </w:r>
            </w:hyperlink>
            <w:r w:rsidR="008F2363">
              <w:rPr>
                <w:rFonts w:asciiTheme="minorHAnsi" w:hAnsiTheme="minorHAnsi" w:cstheme="minorHAnsi"/>
                <w:color w:val="000000" w:themeColor="text1"/>
                <w:sz w:val="22"/>
                <w:szCs w:val="22"/>
              </w:rPr>
              <w:t xml:space="preserve"> </w:t>
            </w:r>
            <w:r w:rsidR="00C323EF">
              <w:rPr>
                <w:rFonts w:asciiTheme="minorHAnsi" w:hAnsiTheme="minorHAnsi" w:cstheme="minorHAnsi"/>
                <w:color w:val="000000" w:themeColor="text1"/>
                <w:sz w:val="22"/>
                <w:szCs w:val="22"/>
              </w:rPr>
              <w:br/>
            </w:r>
            <w:r w:rsidR="008F2363" w:rsidRPr="00317E67">
              <w:rPr>
                <w:rFonts w:asciiTheme="minorHAnsi" w:hAnsiTheme="minorHAnsi" w:cstheme="minorHAnsi"/>
                <w:color w:val="000000" w:themeColor="text1"/>
                <w:sz w:val="22"/>
                <w:szCs w:val="22"/>
              </w:rPr>
              <w:br/>
            </w:r>
            <w:r w:rsidR="008F2363" w:rsidRPr="00317E67">
              <w:rPr>
                <w:rFonts w:asciiTheme="minorHAnsi" w:hAnsiTheme="minorHAnsi" w:cstheme="minorHAnsi"/>
                <w:b/>
                <w:bCs/>
                <w:color w:val="000000" w:themeColor="text1"/>
                <w:sz w:val="22"/>
                <w:szCs w:val="22"/>
              </w:rPr>
              <w:t>Truncal Blocks</w:t>
            </w:r>
            <w:r w:rsidR="008F2363" w:rsidRPr="00317E67">
              <w:rPr>
                <w:rFonts w:asciiTheme="minorHAnsi" w:hAnsiTheme="minorHAnsi" w:cstheme="minorHAnsi"/>
                <w:color w:val="000000" w:themeColor="text1"/>
                <w:sz w:val="22"/>
                <w:szCs w:val="22"/>
              </w:rPr>
              <w:t xml:space="preserve"> - </w:t>
            </w:r>
            <w:hyperlink r:id="rId9" w:history="1">
              <w:r w:rsidR="008F2363" w:rsidRPr="00317E67">
                <w:rPr>
                  <w:rStyle w:val="Hyperlink"/>
                  <w:rFonts w:asciiTheme="minorHAnsi" w:hAnsiTheme="minorHAnsi" w:cstheme="minorHAnsi"/>
                  <w:color w:val="000000" w:themeColor="text1"/>
                  <w:sz w:val="22"/>
                  <w:szCs w:val="22"/>
                </w:rPr>
                <w:t>https://youtu.be/bQdn4P9pB4Y</w:t>
              </w:r>
            </w:hyperlink>
            <w:r>
              <w:rPr>
                <w:rStyle w:val="Hyperlink"/>
                <w:rFonts w:asciiTheme="minorHAnsi" w:hAnsiTheme="minorHAnsi" w:cstheme="minorHAnsi"/>
                <w:color w:val="000000" w:themeColor="text1"/>
                <w:sz w:val="22"/>
                <w:szCs w:val="22"/>
              </w:rPr>
              <w:t xml:space="preserve"> </w:t>
            </w:r>
            <w:r w:rsidR="00C323EF">
              <w:rPr>
                <w:rStyle w:val="Hyperlink"/>
                <w:rFonts w:asciiTheme="minorHAnsi" w:hAnsiTheme="minorHAnsi" w:cstheme="minorHAnsi"/>
                <w:b/>
                <w:bCs/>
                <w:color w:val="000000" w:themeColor="text1"/>
                <w:sz w:val="22"/>
                <w:szCs w:val="22"/>
                <w:u w:val="none"/>
              </w:rPr>
              <w:br/>
            </w:r>
            <w:r w:rsidR="008F2363" w:rsidRPr="00317E67">
              <w:rPr>
                <w:rFonts w:asciiTheme="minorHAnsi" w:hAnsiTheme="minorHAnsi" w:cstheme="minorHAnsi"/>
                <w:color w:val="000000" w:themeColor="text1"/>
                <w:sz w:val="22"/>
                <w:szCs w:val="22"/>
              </w:rPr>
              <w:br/>
            </w:r>
            <w:r w:rsidR="008F2363" w:rsidRPr="00317E67">
              <w:rPr>
                <w:rFonts w:asciiTheme="minorHAnsi" w:hAnsiTheme="minorHAnsi" w:cstheme="minorHAnsi"/>
                <w:b/>
                <w:bCs/>
                <w:color w:val="000000" w:themeColor="text1"/>
                <w:sz w:val="22"/>
                <w:szCs w:val="22"/>
              </w:rPr>
              <w:t>Monitoring Standards</w:t>
            </w:r>
            <w:r w:rsidR="008F2363" w:rsidRPr="00317E67">
              <w:rPr>
                <w:rFonts w:asciiTheme="minorHAnsi" w:hAnsiTheme="minorHAnsi" w:cstheme="minorHAnsi"/>
                <w:color w:val="000000" w:themeColor="text1"/>
                <w:sz w:val="22"/>
                <w:szCs w:val="22"/>
              </w:rPr>
              <w:t xml:space="preserve"> - </w:t>
            </w:r>
            <w:hyperlink r:id="rId10" w:history="1">
              <w:r w:rsidR="008F2363" w:rsidRPr="00317E67">
                <w:rPr>
                  <w:rStyle w:val="Hyperlink"/>
                  <w:rFonts w:asciiTheme="minorHAnsi" w:hAnsiTheme="minorHAnsi" w:cstheme="minorHAnsi"/>
                  <w:color w:val="000000" w:themeColor="text1"/>
                  <w:sz w:val="22"/>
                  <w:szCs w:val="22"/>
                </w:rPr>
                <w:t>https://youtu.be/6apcwdmdV1c</w:t>
              </w:r>
            </w:hyperlink>
            <w:r w:rsidR="008F2363" w:rsidRPr="00317E67">
              <w:rPr>
                <w:rFonts w:asciiTheme="minorHAnsi" w:hAnsiTheme="minorHAnsi" w:cstheme="minorHAnsi"/>
                <w:color w:val="000000" w:themeColor="text1"/>
                <w:sz w:val="22"/>
                <w:szCs w:val="22"/>
              </w:rPr>
              <w:br/>
            </w:r>
          </w:p>
        </w:tc>
      </w:tr>
      <w:tr w:rsidR="008F2363" w:rsidRPr="00947F14" w14:paraId="68783D97" w14:textId="77777777" w:rsidTr="00D34C13">
        <w:trPr>
          <w:trHeight w:val="1223"/>
        </w:trPr>
        <w:tc>
          <w:tcPr>
            <w:tcW w:w="3325" w:type="dxa"/>
          </w:tcPr>
          <w:p w14:paraId="20FBC995" w14:textId="77777777" w:rsidR="008F2363" w:rsidRDefault="008F2363" w:rsidP="00D34C13">
            <w:pPr>
              <w:rPr>
                <w:rFonts w:asciiTheme="minorHAnsi" w:hAnsiTheme="minorHAnsi" w:cstheme="minorHAnsi"/>
                <w:b/>
                <w:bCs/>
                <w:sz w:val="22"/>
                <w:szCs w:val="22"/>
              </w:rPr>
            </w:pPr>
            <w:r>
              <w:rPr>
                <w:rFonts w:asciiTheme="minorHAnsi" w:hAnsiTheme="minorHAnsi" w:cstheme="minorHAnsi"/>
                <w:b/>
                <w:bCs/>
                <w:sz w:val="22"/>
                <w:szCs w:val="22"/>
              </w:rPr>
              <w:t>ImPACT Africa e-Learning Curriculum</w:t>
            </w:r>
          </w:p>
        </w:tc>
        <w:tc>
          <w:tcPr>
            <w:tcW w:w="7571" w:type="dxa"/>
          </w:tcPr>
          <w:p w14:paraId="1D28C894" w14:textId="77777777" w:rsidR="008F2363" w:rsidRDefault="008F2363" w:rsidP="00D34C13">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34 </w:t>
            </w:r>
            <w:r>
              <w:rPr>
                <w:rFonts w:asciiTheme="minorHAnsi" w:hAnsiTheme="minorHAnsi" w:cstheme="minorHAnsi"/>
                <w:color w:val="000000" w:themeColor="text1"/>
                <w:sz w:val="22"/>
                <w:szCs w:val="22"/>
              </w:rPr>
              <w:t>“Clinical Considerations Common to Spinal and Epidural”</w:t>
            </w:r>
          </w:p>
          <w:p w14:paraId="40A3A68A" w14:textId="77777777" w:rsidR="008F2363" w:rsidRDefault="008F2363" w:rsidP="00D34C13">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35 </w:t>
            </w:r>
            <w:r>
              <w:rPr>
                <w:rFonts w:asciiTheme="minorHAnsi" w:hAnsiTheme="minorHAnsi" w:cstheme="minorHAnsi"/>
                <w:color w:val="000000" w:themeColor="text1"/>
                <w:sz w:val="22"/>
                <w:szCs w:val="22"/>
              </w:rPr>
              <w:t>“Technical Considerations – Spinal”</w:t>
            </w:r>
          </w:p>
          <w:p w14:paraId="6C3FD917" w14:textId="61F73550" w:rsidR="008F2363" w:rsidRPr="001E27F3" w:rsidRDefault="008F2363" w:rsidP="00D34C13">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36 </w:t>
            </w:r>
            <w:r>
              <w:rPr>
                <w:rFonts w:asciiTheme="minorHAnsi" w:hAnsiTheme="minorHAnsi" w:cstheme="minorHAnsi"/>
                <w:color w:val="000000" w:themeColor="text1"/>
                <w:sz w:val="22"/>
                <w:szCs w:val="22"/>
              </w:rPr>
              <w:t>“Technical Considerations – Epidural and Caudal”</w:t>
            </w:r>
          </w:p>
        </w:tc>
      </w:tr>
      <w:tr w:rsidR="008F2363" w:rsidRPr="00947F14" w14:paraId="29AF6B4F" w14:textId="77777777" w:rsidTr="00D34C13">
        <w:trPr>
          <w:trHeight w:val="1223"/>
        </w:trPr>
        <w:tc>
          <w:tcPr>
            <w:tcW w:w="3325" w:type="dxa"/>
          </w:tcPr>
          <w:p w14:paraId="67DFBBF8" w14:textId="77777777" w:rsidR="008F2363" w:rsidRPr="00317E67" w:rsidRDefault="008F2363" w:rsidP="00D34C13">
            <w:pPr>
              <w:rPr>
                <w:rFonts w:asciiTheme="minorHAnsi" w:hAnsiTheme="minorHAnsi" w:cstheme="minorHAnsi"/>
                <w:sz w:val="22"/>
                <w:szCs w:val="22"/>
              </w:rPr>
            </w:pPr>
            <w:r>
              <w:rPr>
                <w:rFonts w:asciiTheme="minorHAnsi" w:hAnsiTheme="minorHAnsi" w:cstheme="minorHAnsi"/>
                <w:b/>
                <w:bCs/>
                <w:sz w:val="22"/>
                <w:szCs w:val="22"/>
              </w:rPr>
              <w:lastRenderedPageBreak/>
              <w:t>Anesthesia Toolbox e-Learning</w:t>
            </w:r>
            <w:r>
              <w:rPr>
                <w:rFonts w:asciiTheme="minorHAnsi" w:hAnsiTheme="minorHAnsi" w:cstheme="minorHAnsi"/>
                <w:b/>
                <w:bCs/>
                <w:sz w:val="22"/>
                <w:szCs w:val="22"/>
              </w:rPr>
              <w:br/>
            </w:r>
            <w:r>
              <w:rPr>
                <w:rFonts w:asciiTheme="minorHAnsi" w:hAnsiTheme="minorHAnsi" w:cstheme="minorHAnsi"/>
                <w:sz w:val="22"/>
                <w:szCs w:val="22"/>
              </w:rPr>
              <w:t>anesthesiatoolbox.com</w:t>
            </w:r>
          </w:p>
        </w:tc>
        <w:tc>
          <w:tcPr>
            <w:tcW w:w="7571" w:type="dxa"/>
          </w:tcPr>
          <w:p w14:paraId="2D328235" w14:textId="6CF3E034" w:rsidR="008F2363" w:rsidRDefault="00B9130F" w:rsidP="00D34C13">
            <w:pPr>
              <w:spacing w:before="100" w:beforeAutospacing="1" w:after="100" w:afterAutospacing="1"/>
              <w:rPr>
                <w:rFonts w:asciiTheme="minorHAnsi" w:hAnsiTheme="minorHAnsi" w:cstheme="minorHAnsi"/>
                <w:sz w:val="22"/>
                <w:szCs w:val="22"/>
              </w:rPr>
            </w:pPr>
            <w:r w:rsidRPr="001A76BC">
              <w:rPr>
                <w:rFonts w:asciiTheme="minorHAnsi" w:hAnsiTheme="minorHAnsi" w:cstheme="minorHAnsi"/>
                <w:b/>
                <w:bCs/>
                <w:sz w:val="22"/>
                <w:szCs w:val="22"/>
              </w:rPr>
              <w:t>Hysteroscopy:</w:t>
            </w:r>
            <w:r>
              <w:rPr>
                <w:rFonts w:asciiTheme="minorHAnsi" w:hAnsiTheme="minorHAnsi" w:cstheme="minorHAnsi"/>
                <w:sz w:val="22"/>
                <w:szCs w:val="22"/>
              </w:rPr>
              <w:t xml:space="preserve"> Case Management Guide</w:t>
            </w:r>
          </w:p>
          <w:p w14:paraId="191A86BB" w14:textId="5986DB95" w:rsidR="008F2363" w:rsidRPr="000A5159" w:rsidRDefault="00C27A73" w:rsidP="00D34C13">
            <w:pPr>
              <w:spacing w:before="100" w:beforeAutospacing="1" w:after="100" w:afterAutospacing="1"/>
              <w:rPr>
                <w:rFonts w:asciiTheme="minorHAnsi" w:hAnsiTheme="minorHAnsi" w:cstheme="minorHAnsi"/>
                <w:sz w:val="22"/>
                <w:szCs w:val="22"/>
              </w:rPr>
            </w:pPr>
            <w:r w:rsidRPr="001A76BC">
              <w:rPr>
                <w:rFonts w:asciiTheme="minorHAnsi" w:hAnsiTheme="minorHAnsi" w:cstheme="minorHAnsi"/>
                <w:b/>
                <w:bCs/>
                <w:sz w:val="22"/>
                <w:szCs w:val="22"/>
              </w:rPr>
              <w:t>CA1 Mini PBLD 2.1:</w:t>
            </w:r>
            <w:r>
              <w:rPr>
                <w:rFonts w:asciiTheme="minorHAnsi" w:hAnsiTheme="minorHAnsi" w:cstheme="minorHAnsi"/>
                <w:sz w:val="22"/>
                <w:szCs w:val="22"/>
              </w:rPr>
              <w:t xml:space="preserve"> Monitored Anesthesia Care</w:t>
            </w:r>
          </w:p>
        </w:tc>
      </w:tr>
      <w:tr w:rsidR="008F2363" w:rsidRPr="00947F14" w14:paraId="026F9333" w14:textId="77777777" w:rsidTr="00D34C13">
        <w:trPr>
          <w:trHeight w:val="836"/>
        </w:trPr>
        <w:tc>
          <w:tcPr>
            <w:tcW w:w="3325" w:type="dxa"/>
          </w:tcPr>
          <w:p w14:paraId="49B47217" w14:textId="77777777" w:rsidR="008F2363" w:rsidRPr="00317E67" w:rsidRDefault="008F2363" w:rsidP="00D34C13">
            <w:pPr>
              <w:rPr>
                <w:rFonts w:asciiTheme="minorHAnsi" w:hAnsiTheme="minorHAnsi" w:cstheme="minorHAnsi"/>
                <w:sz w:val="22"/>
                <w:szCs w:val="22"/>
              </w:rPr>
            </w:pPr>
            <w:r>
              <w:rPr>
                <w:rFonts w:asciiTheme="minorHAnsi" w:hAnsiTheme="minorHAnsi" w:cstheme="minorHAnsi"/>
                <w:b/>
                <w:bCs/>
                <w:sz w:val="22"/>
                <w:szCs w:val="22"/>
              </w:rPr>
              <w:t>e-SAFE e-Learning Curriculum</w:t>
            </w:r>
            <w:r>
              <w:rPr>
                <w:rFonts w:asciiTheme="minorHAnsi" w:hAnsiTheme="minorHAnsi" w:cstheme="minorHAnsi"/>
                <w:b/>
                <w:bCs/>
                <w:sz w:val="22"/>
                <w:szCs w:val="22"/>
              </w:rPr>
              <w:br/>
            </w:r>
            <w:r>
              <w:rPr>
                <w:rFonts w:asciiTheme="minorHAnsi" w:hAnsiTheme="minorHAnsi" w:cstheme="minorHAnsi"/>
                <w:sz w:val="22"/>
                <w:szCs w:val="22"/>
              </w:rPr>
              <w:t>e-safe-anesthesia.org</w:t>
            </w:r>
          </w:p>
        </w:tc>
        <w:tc>
          <w:tcPr>
            <w:tcW w:w="7571" w:type="dxa"/>
          </w:tcPr>
          <w:p w14:paraId="2A89C5A2" w14:textId="172AC2B4" w:rsidR="008F2363" w:rsidRPr="00317E67" w:rsidRDefault="008F2363" w:rsidP="00D34C13">
            <w:pPr>
              <w:pStyle w:val="NormalWeb"/>
              <w:textAlignment w:val="baseline"/>
              <w:rPr>
                <w:rFonts w:asciiTheme="minorHAnsi" w:hAnsiTheme="minorHAnsi" w:cstheme="minorHAnsi"/>
                <w:color w:val="000000" w:themeColor="text1"/>
                <w:sz w:val="22"/>
                <w:szCs w:val="22"/>
              </w:rPr>
            </w:pPr>
          </w:p>
        </w:tc>
      </w:tr>
      <w:tr w:rsidR="008F2363" w:rsidRPr="00947F14" w14:paraId="537C6E86" w14:textId="77777777" w:rsidTr="00D34C13">
        <w:trPr>
          <w:trHeight w:val="836"/>
        </w:trPr>
        <w:tc>
          <w:tcPr>
            <w:tcW w:w="3325" w:type="dxa"/>
          </w:tcPr>
          <w:p w14:paraId="0D6EB99D" w14:textId="77777777" w:rsidR="008F2363" w:rsidRDefault="008F2363" w:rsidP="00D34C13">
            <w:pPr>
              <w:rPr>
                <w:rFonts w:asciiTheme="minorHAnsi" w:hAnsiTheme="minorHAnsi" w:cstheme="minorHAnsi"/>
                <w:b/>
                <w:bCs/>
                <w:sz w:val="22"/>
                <w:szCs w:val="22"/>
              </w:rPr>
            </w:pPr>
            <w:r>
              <w:rPr>
                <w:rFonts w:asciiTheme="minorHAnsi" w:hAnsiTheme="minorHAnsi" w:cstheme="minorHAnsi"/>
                <w:b/>
                <w:bCs/>
                <w:sz w:val="22"/>
                <w:szCs w:val="22"/>
              </w:rPr>
              <w:t>Anaesthesia Tutorial of the Week</w:t>
            </w:r>
            <w:r>
              <w:rPr>
                <w:rFonts w:asciiTheme="minorHAnsi" w:hAnsiTheme="minorHAnsi" w:cstheme="minorHAnsi"/>
                <w:b/>
                <w:bCs/>
                <w:sz w:val="22"/>
                <w:szCs w:val="22"/>
              </w:rPr>
              <w:br/>
            </w:r>
            <w:r w:rsidRPr="00317E67">
              <w:rPr>
                <w:rFonts w:asciiTheme="minorHAnsi" w:hAnsiTheme="minorHAnsi" w:cstheme="minorHAnsi"/>
                <w:sz w:val="22"/>
                <w:szCs w:val="22"/>
              </w:rPr>
              <w:t>https://resources.wfsahq.org/anaesthesia-tutorial-of-the-week/</w:t>
            </w:r>
          </w:p>
        </w:tc>
        <w:tc>
          <w:tcPr>
            <w:tcW w:w="7571" w:type="dxa"/>
          </w:tcPr>
          <w:p w14:paraId="2DDB9AD1" w14:textId="72C77EC4" w:rsidR="00F638A9" w:rsidRPr="00F638A9" w:rsidRDefault="00F638A9" w:rsidP="00D34C13">
            <w:pPr>
              <w:rPr>
                <w:rFonts w:asciiTheme="minorHAnsi" w:hAnsiTheme="minorHAnsi" w:cstheme="minorHAnsi"/>
                <w:color w:val="000000" w:themeColor="text1"/>
                <w:sz w:val="22"/>
                <w:szCs w:val="22"/>
              </w:rPr>
            </w:pPr>
            <w:r w:rsidRPr="00F638A9">
              <w:rPr>
                <w:rFonts w:asciiTheme="minorHAnsi" w:hAnsiTheme="minorHAnsi" w:cstheme="minorHAnsi"/>
                <w:color w:val="000000" w:themeColor="text1"/>
                <w:sz w:val="22"/>
                <w:szCs w:val="22"/>
              </w:rPr>
              <w:t xml:space="preserve">311: Patient Positioning During </w:t>
            </w:r>
            <w:r>
              <w:rPr>
                <w:rFonts w:asciiTheme="minorHAnsi" w:hAnsiTheme="minorHAnsi" w:cstheme="minorHAnsi"/>
                <w:color w:val="000000" w:themeColor="text1"/>
                <w:sz w:val="22"/>
                <w:szCs w:val="22"/>
              </w:rPr>
              <w:t>Anaesthesia</w:t>
            </w:r>
            <w:r w:rsidRPr="00F638A9">
              <w:rPr>
                <w:rFonts w:asciiTheme="minorHAnsi" w:hAnsiTheme="minorHAnsi" w:cstheme="minorHAnsi"/>
                <w:color w:val="000000" w:themeColor="text1"/>
                <w:sz w:val="22"/>
                <w:szCs w:val="22"/>
              </w:rPr>
              <w:t xml:space="preserve">: </w:t>
            </w:r>
            <w:hyperlink r:id="rId11" w:history="1">
              <w:r w:rsidRPr="002B5180">
                <w:rPr>
                  <w:rStyle w:val="Hyperlink"/>
                  <w:rFonts w:asciiTheme="minorHAnsi" w:hAnsiTheme="minorHAnsi" w:cstheme="minorHAnsi"/>
                  <w:sz w:val="22"/>
                  <w:szCs w:val="22"/>
                </w:rPr>
                <w:t>https://resources.wfsahq.org/atotw/patient-positioning-during-anaesthesia/</w:t>
              </w:r>
            </w:hyperlink>
            <w:r>
              <w:rPr>
                <w:rFonts w:asciiTheme="minorHAnsi" w:hAnsiTheme="minorHAnsi" w:cstheme="minorHAnsi"/>
                <w:color w:val="000000" w:themeColor="text1"/>
                <w:sz w:val="22"/>
                <w:szCs w:val="22"/>
              </w:rPr>
              <w:t xml:space="preserve"> </w:t>
            </w:r>
            <w:r w:rsidR="00C323EF">
              <w:rPr>
                <w:rFonts w:asciiTheme="minorHAnsi" w:hAnsiTheme="minorHAnsi" w:cstheme="minorHAnsi"/>
                <w:color w:val="000000" w:themeColor="text1"/>
                <w:sz w:val="22"/>
                <w:szCs w:val="22"/>
              </w:rPr>
              <w:br/>
            </w:r>
          </w:p>
          <w:p w14:paraId="0E5CF4E8" w14:textId="6468CCE1" w:rsidR="00F638A9" w:rsidRPr="00F638A9" w:rsidRDefault="00F638A9" w:rsidP="00D34C13">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258: Peripheral Nerve Injuries and Position</w:t>
            </w:r>
            <w:r w:rsidR="00C323EF">
              <w:rPr>
                <w:rFonts w:asciiTheme="minorHAnsi" w:hAnsiTheme="minorHAnsi" w:cstheme="minorHAnsi"/>
                <w:color w:val="000000" w:themeColor="text1"/>
                <w:sz w:val="22"/>
                <w:szCs w:val="22"/>
              </w:rPr>
              <w:t>in</w:t>
            </w:r>
            <w:r>
              <w:rPr>
                <w:rFonts w:asciiTheme="minorHAnsi" w:hAnsiTheme="minorHAnsi" w:cstheme="minorHAnsi"/>
                <w:color w:val="000000" w:themeColor="text1"/>
                <w:sz w:val="22"/>
                <w:szCs w:val="22"/>
              </w:rPr>
              <w:t xml:space="preserve">g for General Anaesthesia: </w:t>
            </w:r>
            <w:hyperlink r:id="rId12" w:history="1">
              <w:r w:rsidRPr="002B5180">
                <w:rPr>
                  <w:rStyle w:val="Hyperlink"/>
                  <w:rFonts w:asciiTheme="minorHAnsi" w:hAnsiTheme="minorHAnsi" w:cstheme="minorHAnsi"/>
                  <w:sz w:val="22"/>
                  <w:szCs w:val="22"/>
                </w:rPr>
                <w:t>https://resources.wfsahq.org/atotw/peripheral-nerve-injuries-and-positioning-for-general-anaesthesia/</w:t>
              </w:r>
            </w:hyperlink>
            <w:r>
              <w:rPr>
                <w:rFonts w:asciiTheme="minorHAnsi" w:hAnsiTheme="minorHAnsi" w:cstheme="minorHAnsi"/>
                <w:color w:val="000000" w:themeColor="text1"/>
                <w:sz w:val="22"/>
                <w:szCs w:val="22"/>
              </w:rPr>
              <w:t xml:space="preserve"> </w:t>
            </w:r>
            <w:r w:rsidR="00C323EF">
              <w:rPr>
                <w:rFonts w:asciiTheme="minorHAnsi" w:hAnsiTheme="minorHAnsi" w:cstheme="minorHAnsi"/>
                <w:color w:val="000000" w:themeColor="text1"/>
                <w:sz w:val="22"/>
                <w:szCs w:val="22"/>
              </w:rPr>
              <w:br/>
            </w:r>
          </w:p>
          <w:p w14:paraId="343B0F12" w14:textId="2388B3B9" w:rsidR="00EC3B3A" w:rsidRPr="00F638A9" w:rsidRDefault="00EC3B3A" w:rsidP="00D34C13">
            <w:pPr>
              <w:rPr>
                <w:rFonts w:asciiTheme="minorHAnsi" w:hAnsiTheme="minorHAnsi" w:cstheme="minorHAnsi"/>
                <w:color w:val="000000" w:themeColor="text1"/>
                <w:sz w:val="22"/>
                <w:szCs w:val="22"/>
                <w:lang w:val="fr-FR"/>
              </w:rPr>
            </w:pPr>
            <w:proofErr w:type="gramStart"/>
            <w:r w:rsidRPr="00F638A9">
              <w:rPr>
                <w:rFonts w:asciiTheme="minorHAnsi" w:hAnsiTheme="minorHAnsi" w:cstheme="minorHAnsi"/>
                <w:color w:val="000000" w:themeColor="text1"/>
                <w:sz w:val="22"/>
                <w:szCs w:val="22"/>
                <w:lang w:val="fr-FR"/>
              </w:rPr>
              <w:t>239:</w:t>
            </w:r>
            <w:proofErr w:type="gramEnd"/>
            <w:r w:rsidRPr="00F638A9">
              <w:rPr>
                <w:rFonts w:asciiTheme="minorHAnsi" w:hAnsiTheme="minorHAnsi" w:cstheme="minorHAnsi"/>
                <w:color w:val="000000" w:themeColor="text1"/>
                <w:sz w:val="22"/>
                <w:szCs w:val="22"/>
                <w:lang w:val="fr-FR"/>
              </w:rPr>
              <w:t xml:space="preserve"> </w:t>
            </w:r>
            <w:proofErr w:type="spellStart"/>
            <w:r w:rsidRPr="00F638A9">
              <w:rPr>
                <w:rFonts w:asciiTheme="minorHAnsi" w:hAnsiTheme="minorHAnsi" w:cstheme="minorHAnsi"/>
                <w:color w:val="000000" w:themeColor="text1"/>
                <w:sz w:val="22"/>
                <w:szCs w:val="22"/>
                <w:lang w:val="fr-FR"/>
              </w:rPr>
              <w:t>Transversus</w:t>
            </w:r>
            <w:proofErr w:type="spellEnd"/>
            <w:r w:rsidRPr="00F638A9">
              <w:rPr>
                <w:rFonts w:asciiTheme="minorHAnsi" w:hAnsiTheme="minorHAnsi" w:cstheme="minorHAnsi"/>
                <w:color w:val="000000" w:themeColor="text1"/>
                <w:sz w:val="22"/>
                <w:szCs w:val="22"/>
                <w:lang w:val="fr-FR"/>
              </w:rPr>
              <w:t xml:space="preserve"> </w:t>
            </w:r>
            <w:proofErr w:type="spellStart"/>
            <w:r w:rsidRPr="00F638A9">
              <w:rPr>
                <w:rFonts w:asciiTheme="minorHAnsi" w:hAnsiTheme="minorHAnsi" w:cstheme="minorHAnsi"/>
                <w:color w:val="000000" w:themeColor="text1"/>
                <w:sz w:val="22"/>
                <w:szCs w:val="22"/>
                <w:lang w:val="fr-FR"/>
              </w:rPr>
              <w:t>Abdominus</w:t>
            </w:r>
            <w:proofErr w:type="spellEnd"/>
            <w:r w:rsidRPr="00F638A9">
              <w:rPr>
                <w:rFonts w:asciiTheme="minorHAnsi" w:hAnsiTheme="minorHAnsi" w:cstheme="minorHAnsi"/>
                <w:color w:val="000000" w:themeColor="text1"/>
                <w:sz w:val="22"/>
                <w:szCs w:val="22"/>
                <w:lang w:val="fr-FR"/>
              </w:rPr>
              <w:t xml:space="preserve"> Plane Block: </w:t>
            </w:r>
            <w:hyperlink r:id="rId13" w:history="1">
              <w:r w:rsidRPr="00F638A9">
                <w:rPr>
                  <w:rStyle w:val="Hyperlink"/>
                  <w:rFonts w:asciiTheme="minorHAnsi" w:hAnsiTheme="minorHAnsi" w:cstheme="minorHAnsi"/>
                  <w:sz w:val="22"/>
                  <w:szCs w:val="22"/>
                  <w:lang w:val="fr-FR"/>
                </w:rPr>
                <w:t>https://resources.wfsahq.org/atotw/transversus-abdominis-plane-block/</w:t>
              </w:r>
            </w:hyperlink>
            <w:r w:rsidRPr="00F638A9">
              <w:rPr>
                <w:rFonts w:asciiTheme="minorHAnsi" w:hAnsiTheme="minorHAnsi" w:cstheme="minorHAnsi"/>
                <w:color w:val="000000" w:themeColor="text1"/>
                <w:sz w:val="22"/>
                <w:szCs w:val="22"/>
                <w:lang w:val="fr-FR"/>
              </w:rPr>
              <w:t xml:space="preserve"> </w:t>
            </w:r>
            <w:r w:rsidR="00C323EF">
              <w:rPr>
                <w:rFonts w:asciiTheme="minorHAnsi" w:hAnsiTheme="minorHAnsi" w:cstheme="minorHAnsi"/>
                <w:color w:val="000000" w:themeColor="text1"/>
                <w:sz w:val="22"/>
                <w:szCs w:val="22"/>
                <w:lang w:val="fr-FR"/>
              </w:rPr>
              <w:br/>
            </w:r>
          </w:p>
          <w:p w14:paraId="6BD36459" w14:textId="4E638DD5" w:rsidR="008F2363" w:rsidRDefault="005E466A" w:rsidP="00D34C13">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242: Blood Transfusion Part 1 – Basics Anaesthesia Tutorial of the Week: </w:t>
            </w:r>
            <w:hyperlink r:id="rId14" w:history="1">
              <w:r w:rsidR="00EC3B3A" w:rsidRPr="00ED1D03">
                <w:rPr>
                  <w:rStyle w:val="Hyperlink"/>
                  <w:rFonts w:asciiTheme="minorHAnsi" w:hAnsiTheme="minorHAnsi" w:cstheme="minorHAnsi"/>
                  <w:sz w:val="22"/>
                  <w:szCs w:val="22"/>
                </w:rPr>
                <w:t>https://resources.wfsahq.org/atotw/bood-transfusion-part-1-basics/</w:t>
              </w:r>
            </w:hyperlink>
            <w:r w:rsidR="00EC3B3A">
              <w:rPr>
                <w:rFonts w:asciiTheme="minorHAnsi" w:hAnsiTheme="minorHAnsi" w:cstheme="minorHAnsi"/>
                <w:color w:val="000000" w:themeColor="text1"/>
                <w:sz w:val="22"/>
                <w:szCs w:val="22"/>
              </w:rPr>
              <w:t xml:space="preserve"> </w:t>
            </w:r>
            <w:r w:rsidR="00C323EF">
              <w:rPr>
                <w:rFonts w:asciiTheme="minorHAnsi" w:hAnsiTheme="minorHAnsi" w:cstheme="minorHAnsi"/>
                <w:color w:val="000000" w:themeColor="text1"/>
                <w:sz w:val="22"/>
                <w:szCs w:val="22"/>
              </w:rPr>
              <w:br/>
            </w:r>
          </w:p>
          <w:p w14:paraId="446B0CD7" w14:textId="5C45051C" w:rsidR="00EC3B3A" w:rsidRPr="00EC3B3A" w:rsidRDefault="008F2363" w:rsidP="00D34C13">
            <w:pPr>
              <w:rPr>
                <w:rFonts w:asciiTheme="minorHAnsi" w:hAnsiTheme="minorHAnsi" w:cstheme="minorHAnsi"/>
                <w:color w:val="0000FF"/>
                <w:sz w:val="22"/>
                <w:szCs w:val="22"/>
                <w:u w:val="single"/>
              </w:rPr>
            </w:pPr>
            <w:r>
              <w:rPr>
                <w:rFonts w:asciiTheme="minorHAnsi" w:hAnsiTheme="minorHAnsi" w:cstheme="minorHAnsi"/>
                <w:color w:val="000000" w:themeColor="text1"/>
                <w:sz w:val="22"/>
                <w:szCs w:val="22"/>
              </w:rPr>
              <w:t xml:space="preserve">458: An Update on Effective Management of the Post Dural Puncture Headache: </w:t>
            </w:r>
            <w:hyperlink r:id="rId15" w:history="1">
              <w:r w:rsidRPr="00B82382">
                <w:rPr>
                  <w:rStyle w:val="Hyperlink"/>
                  <w:rFonts w:asciiTheme="minorHAnsi" w:hAnsiTheme="minorHAnsi" w:cstheme="minorHAnsi"/>
                  <w:sz w:val="22"/>
                  <w:szCs w:val="22"/>
                </w:rPr>
                <w:t>https://resources.wfsahq.org/atotw/an-update-on-effective-management-of-the-postdural-puncture-headache/</w:t>
              </w:r>
            </w:hyperlink>
            <w:r w:rsidR="00C323EF">
              <w:rPr>
                <w:rStyle w:val="Hyperlink"/>
                <w:rFonts w:asciiTheme="minorHAnsi" w:hAnsiTheme="minorHAnsi" w:cstheme="minorHAnsi"/>
                <w:sz w:val="22"/>
                <w:szCs w:val="22"/>
              </w:rPr>
              <w:br/>
            </w:r>
          </w:p>
          <w:p w14:paraId="68E014C2" w14:textId="5EE1F01E" w:rsidR="00EC3B3A" w:rsidRPr="00C323EF" w:rsidRDefault="008F2363" w:rsidP="00D34C13">
            <w:pPr>
              <w:rPr>
                <w:rFonts w:asciiTheme="minorHAnsi" w:hAnsiTheme="minorHAnsi" w:cstheme="minorHAnsi"/>
                <w:color w:val="0000FF"/>
                <w:sz w:val="22"/>
                <w:szCs w:val="22"/>
                <w:u w:val="single"/>
              </w:rPr>
            </w:pPr>
            <w:r>
              <w:rPr>
                <w:rFonts w:asciiTheme="minorHAnsi" w:hAnsiTheme="minorHAnsi" w:cstheme="minorHAnsi"/>
                <w:color w:val="000000" w:themeColor="text1"/>
                <w:sz w:val="22"/>
                <w:szCs w:val="22"/>
              </w:rPr>
              <w:t xml:space="preserve">230: Adjuvant Agents in Neuraxial Blockade: </w:t>
            </w:r>
            <w:hyperlink r:id="rId16" w:history="1">
              <w:r w:rsidRPr="00B82382">
                <w:rPr>
                  <w:rStyle w:val="Hyperlink"/>
                  <w:rFonts w:asciiTheme="minorHAnsi" w:hAnsiTheme="minorHAnsi" w:cstheme="minorHAnsi"/>
                  <w:sz w:val="22"/>
                  <w:szCs w:val="22"/>
                </w:rPr>
                <w:t>https://resources.wfsahq.org/atotw/adjuvant-agents-in-neuraxial-blockade/</w:t>
              </w:r>
            </w:hyperlink>
          </w:p>
          <w:p w14:paraId="66A49887" w14:textId="77777777" w:rsidR="008F2363" w:rsidRPr="00317E67" w:rsidRDefault="008F2363" w:rsidP="005E466A">
            <w:pPr>
              <w:rPr>
                <w:rFonts w:asciiTheme="minorHAnsi" w:hAnsiTheme="minorHAnsi" w:cstheme="minorHAnsi"/>
                <w:color w:val="000000" w:themeColor="text1"/>
                <w:sz w:val="22"/>
                <w:szCs w:val="22"/>
              </w:rPr>
            </w:pPr>
          </w:p>
        </w:tc>
      </w:tr>
    </w:tbl>
    <w:p w14:paraId="67A8F1B4" w14:textId="77777777" w:rsidR="008F2363" w:rsidRDefault="008F2363" w:rsidP="008F2363">
      <w:pPr>
        <w:rPr>
          <w:rFonts w:asciiTheme="minorHAnsi" w:hAnsiTheme="minorHAnsi" w:cstheme="minorHAnsi"/>
        </w:rPr>
      </w:pPr>
    </w:p>
    <w:p w14:paraId="574D7D3A" w14:textId="77777777" w:rsidR="008F2363" w:rsidRPr="00947F14" w:rsidRDefault="008F2363" w:rsidP="008F2363">
      <w:pPr>
        <w:rPr>
          <w:rFonts w:asciiTheme="minorHAnsi" w:hAnsiTheme="minorHAnsi" w:cstheme="minorHAnsi"/>
        </w:rPr>
      </w:pPr>
    </w:p>
    <w:p w14:paraId="52C9F70E" w14:textId="77777777" w:rsidR="00E347BA" w:rsidRDefault="00C323EF"/>
    <w:sectPr w:rsidR="00E347BA" w:rsidSect="006543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8542CDA"/>
    <w:multiLevelType w:val="hybridMultilevel"/>
    <w:tmpl w:val="7BE450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A75D9D"/>
    <w:multiLevelType w:val="hybridMultilevel"/>
    <w:tmpl w:val="1D86295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810006"/>
    <w:multiLevelType w:val="hybridMultilevel"/>
    <w:tmpl w:val="64FA368A"/>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B664C0"/>
    <w:multiLevelType w:val="hybridMultilevel"/>
    <w:tmpl w:val="20826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A6D0990"/>
    <w:multiLevelType w:val="multilevel"/>
    <w:tmpl w:val="0409001F"/>
    <w:numStyleLink w:val="111111"/>
  </w:abstractNum>
  <w:abstractNum w:abstractNumId="7"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8CC5920"/>
    <w:multiLevelType w:val="hybridMultilevel"/>
    <w:tmpl w:val="5E0A4106"/>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47561593">
    <w:abstractNumId w:val="4"/>
  </w:num>
  <w:num w:numId="2" w16cid:durableId="514609680">
    <w:abstractNumId w:val="6"/>
    <w:lvlOverride w:ilvl="0">
      <w:lvl w:ilvl="0">
        <w:start w:val="1"/>
        <w:numFmt w:val="decimal"/>
        <w:lvlText w:val="%1."/>
        <w:lvlJc w:val="left"/>
        <w:pPr>
          <w:ind w:left="360" w:hanging="360"/>
        </w:pPr>
      </w:lvl>
    </w:lvlOverride>
  </w:num>
  <w:num w:numId="3" w16cid:durableId="947813574">
    <w:abstractNumId w:val="0"/>
  </w:num>
  <w:num w:numId="4" w16cid:durableId="400564159">
    <w:abstractNumId w:val="10"/>
  </w:num>
  <w:num w:numId="5" w16cid:durableId="690304427">
    <w:abstractNumId w:val="8"/>
  </w:num>
  <w:num w:numId="6" w16cid:durableId="372510441">
    <w:abstractNumId w:val="9"/>
  </w:num>
  <w:num w:numId="7" w16cid:durableId="800461175">
    <w:abstractNumId w:val="7"/>
  </w:num>
  <w:num w:numId="8" w16cid:durableId="1083140121">
    <w:abstractNumId w:val="1"/>
  </w:num>
  <w:num w:numId="9" w16cid:durableId="1296570526">
    <w:abstractNumId w:val="5"/>
  </w:num>
  <w:num w:numId="10" w16cid:durableId="500240926">
    <w:abstractNumId w:val="2"/>
  </w:num>
  <w:num w:numId="11" w16cid:durableId="7247234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363"/>
    <w:rsid w:val="00026FB6"/>
    <w:rsid w:val="000B1157"/>
    <w:rsid w:val="001A76BC"/>
    <w:rsid w:val="002D2C81"/>
    <w:rsid w:val="00376B3E"/>
    <w:rsid w:val="003E1E9F"/>
    <w:rsid w:val="004C1F8B"/>
    <w:rsid w:val="00554B3D"/>
    <w:rsid w:val="005A5092"/>
    <w:rsid w:val="005E466A"/>
    <w:rsid w:val="00643F94"/>
    <w:rsid w:val="00680C5D"/>
    <w:rsid w:val="00745794"/>
    <w:rsid w:val="0080586E"/>
    <w:rsid w:val="00881F28"/>
    <w:rsid w:val="008B5838"/>
    <w:rsid w:val="008B71E2"/>
    <w:rsid w:val="008F2363"/>
    <w:rsid w:val="009F2307"/>
    <w:rsid w:val="00B531D5"/>
    <w:rsid w:val="00B9130F"/>
    <w:rsid w:val="00BE786A"/>
    <w:rsid w:val="00C00797"/>
    <w:rsid w:val="00C27A73"/>
    <w:rsid w:val="00C323EF"/>
    <w:rsid w:val="00C355E3"/>
    <w:rsid w:val="00C571DC"/>
    <w:rsid w:val="00CB4B53"/>
    <w:rsid w:val="00EB4370"/>
    <w:rsid w:val="00EC3B3A"/>
    <w:rsid w:val="00F638A9"/>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4:docId w14:val="0B296F1C"/>
  <w15:chartTrackingRefBased/>
  <w15:docId w15:val="{336C52C5-EC4E-B74C-97E7-441EBDEE6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2363"/>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2363"/>
    <w:pPr>
      <w:ind w:left="720"/>
      <w:contextualSpacing/>
    </w:pPr>
  </w:style>
  <w:style w:type="numbering" w:styleId="111111">
    <w:name w:val="Outline List 2"/>
    <w:basedOn w:val="NoList"/>
    <w:uiPriority w:val="99"/>
    <w:semiHidden/>
    <w:unhideWhenUsed/>
    <w:rsid w:val="008F2363"/>
    <w:pPr>
      <w:numPr>
        <w:numId w:val="3"/>
      </w:numPr>
    </w:pPr>
  </w:style>
  <w:style w:type="character" w:styleId="Hyperlink">
    <w:name w:val="Hyperlink"/>
    <w:basedOn w:val="DefaultParagraphFont"/>
    <w:uiPriority w:val="99"/>
    <w:unhideWhenUsed/>
    <w:rsid w:val="008F2363"/>
    <w:rPr>
      <w:color w:val="0000FF"/>
      <w:u w:val="single"/>
    </w:rPr>
  </w:style>
  <w:style w:type="paragraph" w:styleId="NormalWeb">
    <w:name w:val="Normal (Web)"/>
    <w:basedOn w:val="Normal"/>
    <w:uiPriority w:val="99"/>
    <w:unhideWhenUsed/>
    <w:rsid w:val="008F2363"/>
    <w:pPr>
      <w:spacing w:before="100" w:beforeAutospacing="1" w:after="100" w:afterAutospacing="1"/>
    </w:pPr>
  </w:style>
  <w:style w:type="character" w:styleId="FollowedHyperlink">
    <w:name w:val="FollowedHyperlink"/>
    <w:basedOn w:val="DefaultParagraphFont"/>
    <w:uiPriority w:val="99"/>
    <w:semiHidden/>
    <w:unhideWhenUsed/>
    <w:rsid w:val="00745794"/>
    <w:rPr>
      <w:color w:val="954F72" w:themeColor="followedHyperlink"/>
      <w:u w:val="single"/>
    </w:rPr>
  </w:style>
  <w:style w:type="character" w:styleId="UnresolvedMention">
    <w:name w:val="Unresolved Mention"/>
    <w:basedOn w:val="DefaultParagraphFont"/>
    <w:uiPriority w:val="99"/>
    <w:semiHidden/>
    <w:unhideWhenUsed/>
    <w:rsid w:val="003E1E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rSK1b5NQuRU" TargetMode="External"/><Relationship Id="rId13" Type="http://schemas.openxmlformats.org/officeDocument/2006/relationships/hyperlink" Target="https://resources.wfsahq.org/atotw/transversus-abdominis-plane-block/"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utube.com/watch?v=OS0y3AhGgtQ" TargetMode="External"/><Relationship Id="rId12" Type="http://schemas.openxmlformats.org/officeDocument/2006/relationships/hyperlink" Target="https://resources.wfsahq.org/atotw/peripheral-nerve-injuries-and-positioning-for-general-anaesthesia/"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resources.wfsahq.org/atotw/adjuvant-agents-in-neuraxial-blockade/" TargetMode="External"/><Relationship Id="rId1" Type="http://schemas.openxmlformats.org/officeDocument/2006/relationships/numbering" Target="numbering.xml"/><Relationship Id="rId6" Type="http://schemas.openxmlformats.org/officeDocument/2006/relationships/hyperlink" Target="https://www.youtube.com/watch?v=pLwBgCYnUSM" TargetMode="External"/><Relationship Id="rId11" Type="http://schemas.openxmlformats.org/officeDocument/2006/relationships/hyperlink" Target="https://resources.wfsahq.org/atotw/patient-positioning-during-anaesthesia/" TargetMode="External"/><Relationship Id="rId5" Type="http://schemas.openxmlformats.org/officeDocument/2006/relationships/hyperlink" Target="https://www.youtube.com/channel/UC_caxps8p1QaSXho_L6G0Fg/videos" TargetMode="External"/><Relationship Id="rId15" Type="http://schemas.openxmlformats.org/officeDocument/2006/relationships/hyperlink" Target="https://resources.wfsahq.org/atotw/an-update-on-effective-management-of-the-postdural-puncture-headache/" TargetMode="External"/><Relationship Id="rId10" Type="http://schemas.openxmlformats.org/officeDocument/2006/relationships/hyperlink" Target="https://youtu.be/6apcwdmdV1c" TargetMode="External"/><Relationship Id="rId4" Type="http://schemas.openxmlformats.org/officeDocument/2006/relationships/webSettings" Target="webSettings.xml"/><Relationship Id="rId9" Type="http://schemas.openxmlformats.org/officeDocument/2006/relationships/hyperlink" Target="https://youtu.be/bQdn4P9pB4Y" TargetMode="External"/><Relationship Id="rId14" Type="http://schemas.openxmlformats.org/officeDocument/2006/relationships/hyperlink" Target="https://resources.wfsahq.org/atotw/bood-transfusion-part-1-bas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2418</Words>
  <Characters>13784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Mekdes (Piper) Sund</dc:creator>
  <cp:keywords/>
  <dc:description/>
  <cp:lastModifiedBy>Kynes, J. Matthew</cp:lastModifiedBy>
  <cp:revision>3</cp:revision>
  <dcterms:created xsi:type="dcterms:W3CDTF">2022-05-02T19:40:00Z</dcterms:created>
  <dcterms:modified xsi:type="dcterms:W3CDTF">2022-05-02T19:43:00Z</dcterms:modified>
</cp:coreProperties>
</file>