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A887C" w14:textId="77777777" w:rsidR="004A423D" w:rsidRPr="00B07ACE" w:rsidRDefault="004A423D" w:rsidP="004A423D">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30E2EF50" w14:textId="77777777" w:rsidR="004A423D" w:rsidRDefault="004A423D" w:rsidP="004A423D">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0D03AA0E" w14:textId="622BFEC9" w:rsidR="004A423D" w:rsidRPr="00B53C66" w:rsidRDefault="004A423D" w:rsidP="004A423D">
      <w:pPr>
        <w:rPr>
          <w:rFonts w:asciiTheme="minorHAnsi" w:hAnsiTheme="minorHAnsi" w:cstheme="minorHAnsi"/>
          <w:sz w:val="22"/>
          <w:szCs w:val="22"/>
        </w:rPr>
      </w:pPr>
      <w:r>
        <w:rPr>
          <w:rFonts w:asciiTheme="minorHAnsi" w:hAnsiTheme="minorHAnsi" w:cstheme="minorHAnsi"/>
          <w:sz w:val="22"/>
          <w:szCs w:val="22"/>
        </w:rPr>
        <w:t>Edited April 202</w:t>
      </w:r>
      <w:r w:rsidR="00951DDE">
        <w:rPr>
          <w:rFonts w:asciiTheme="minorHAnsi" w:hAnsiTheme="minorHAnsi" w:cstheme="minorHAnsi"/>
          <w:sz w:val="22"/>
          <w:szCs w:val="22"/>
        </w:rPr>
        <w:t>3</w:t>
      </w:r>
    </w:p>
    <w:p w14:paraId="609F9454" w14:textId="77777777" w:rsidR="004A423D" w:rsidRPr="00B07ACE" w:rsidRDefault="004A423D" w:rsidP="004A423D">
      <w:pPr>
        <w:rPr>
          <w:rFonts w:asciiTheme="minorHAnsi" w:hAnsiTheme="minorHAnsi" w:cstheme="minorHAnsi"/>
        </w:rPr>
      </w:pPr>
    </w:p>
    <w:p w14:paraId="650A5206" w14:textId="77777777" w:rsidR="004A423D" w:rsidRPr="00B07ACE" w:rsidRDefault="004A423D" w:rsidP="004A423D">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Pr>
          <w:rFonts w:asciiTheme="minorHAnsi" w:hAnsiTheme="minorHAnsi" w:cstheme="minorHAnsi"/>
        </w:rPr>
        <w:t>Plastic Surgery</w:t>
      </w:r>
    </w:p>
    <w:p w14:paraId="57F9A584" w14:textId="77777777" w:rsidR="004A423D" w:rsidRPr="00B07ACE" w:rsidRDefault="004A423D" w:rsidP="004A423D">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4A423D" w:rsidRPr="00B07ACE" w14:paraId="4D5469AC" w14:textId="77777777" w:rsidTr="00A11233">
        <w:tc>
          <w:tcPr>
            <w:tcW w:w="10998" w:type="dxa"/>
            <w:shd w:val="clear" w:color="auto" w:fill="7F7F7F" w:themeFill="text1" w:themeFillTint="80"/>
          </w:tcPr>
          <w:p w14:paraId="1F4FA407" w14:textId="77777777" w:rsidR="004A423D" w:rsidRPr="00B07ACE" w:rsidRDefault="004A423D" w:rsidP="00A11233">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4A423D" w:rsidRPr="00B07ACE" w14:paraId="5259395F" w14:textId="77777777" w:rsidTr="00A11233">
        <w:trPr>
          <w:trHeight w:val="1889"/>
        </w:trPr>
        <w:tc>
          <w:tcPr>
            <w:tcW w:w="10998" w:type="dxa"/>
          </w:tcPr>
          <w:p w14:paraId="3A66D01D" w14:textId="77777777" w:rsidR="004A423D" w:rsidRPr="00B07ACE" w:rsidRDefault="004A423D" w:rsidP="00A11233">
            <w:pPr>
              <w:rPr>
                <w:rFonts w:asciiTheme="minorHAnsi" w:hAnsiTheme="minorHAnsi" w:cstheme="minorHAnsi"/>
                <w:sz w:val="22"/>
                <w:szCs w:val="22"/>
              </w:rPr>
            </w:pPr>
            <w:r w:rsidRPr="00B07ACE">
              <w:rPr>
                <w:rFonts w:asciiTheme="minorHAnsi" w:hAnsiTheme="minorHAnsi" w:cstheme="minorHAnsi"/>
                <w:sz w:val="22"/>
                <w:szCs w:val="22"/>
              </w:rPr>
              <w:t>The anesthesia for</w:t>
            </w:r>
            <w:r>
              <w:rPr>
                <w:rFonts w:asciiTheme="minorHAnsi" w:hAnsiTheme="minorHAnsi" w:cstheme="minorHAnsi"/>
                <w:sz w:val="22"/>
                <w:szCs w:val="22"/>
              </w:rPr>
              <w:t xml:space="preserve"> plastic surgery </w:t>
            </w:r>
            <w:r w:rsidRPr="00B07ACE">
              <w:rPr>
                <w:rFonts w:asciiTheme="minorHAnsi" w:hAnsiTheme="minorHAnsi" w:cstheme="minorHAnsi"/>
                <w:sz w:val="22"/>
                <w:szCs w:val="22"/>
              </w:rPr>
              <w:t>rotation is an opportunity for the resident to develop skills and experience across a wide range of</w:t>
            </w:r>
            <w:r>
              <w:rPr>
                <w:rFonts w:asciiTheme="minorHAnsi" w:hAnsiTheme="minorHAnsi" w:cstheme="minorHAnsi"/>
                <w:sz w:val="22"/>
                <w:szCs w:val="22"/>
              </w:rPr>
              <w:t xml:space="preserve"> plastic surgery</w:t>
            </w:r>
            <w:r w:rsidRPr="00B07ACE">
              <w:rPr>
                <w:rFonts w:asciiTheme="minorHAnsi" w:hAnsiTheme="minorHAnsi" w:cstheme="minorHAnsi"/>
                <w:sz w:val="22"/>
                <w:szCs w:val="22"/>
              </w:rPr>
              <w:t xml:space="preserve"> </w:t>
            </w:r>
            <w:r>
              <w:rPr>
                <w:rFonts w:asciiTheme="minorHAnsi" w:hAnsiTheme="minorHAnsi" w:cstheme="minorHAnsi"/>
                <w:sz w:val="22"/>
                <w:szCs w:val="22"/>
              </w:rPr>
              <w:t>patients</w:t>
            </w:r>
            <w:r w:rsidRPr="00B07ACE">
              <w:rPr>
                <w:rFonts w:asciiTheme="minorHAnsi" w:hAnsiTheme="minorHAnsi" w:cstheme="minorHAnsi"/>
                <w:sz w:val="22"/>
                <w:szCs w:val="22"/>
              </w:rPr>
              <w:t xml:space="preserve">. The </w:t>
            </w:r>
            <w:r>
              <w:rPr>
                <w:rFonts w:asciiTheme="minorHAnsi" w:hAnsiTheme="minorHAnsi" w:cstheme="minorHAnsi"/>
                <w:sz w:val="22"/>
                <w:szCs w:val="22"/>
              </w:rPr>
              <w:t>anesthesia for plastic surgery</w:t>
            </w:r>
            <w:r w:rsidRPr="00B07ACE">
              <w:rPr>
                <w:rFonts w:asciiTheme="minorHAnsi" w:hAnsiTheme="minorHAnsi" w:cstheme="minorHAnsi"/>
                <w:sz w:val="22"/>
                <w:szCs w:val="22"/>
              </w:rPr>
              <w:t xml:space="preserve"> </w:t>
            </w:r>
            <w:r>
              <w:rPr>
                <w:rFonts w:asciiTheme="minorHAnsi" w:hAnsiTheme="minorHAnsi" w:cstheme="minorHAnsi"/>
                <w:sz w:val="22"/>
                <w:szCs w:val="22"/>
              </w:rPr>
              <w:t xml:space="preserve">(APS) </w:t>
            </w:r>
            <w:r w:rsidRPr="00B07ACE">
              <w:rPr>
                <w:rFonts w:asciiTheme="minorHAnsi" w:hAnsiTheme="minorHAnsi" w:cstheme="minorHAnsi"/>
                <w:sz w:val="22"/>
                <w:szCs w:val="22"/>
              </w:rPr>
              <w:t xml:space="preserve">resident will work in </w:t>
            </w:r>
            <w:r>
              <w:rPr>
                <w:rFonts w:asciiTheme="minorHAnsi" w:hAnsiTheme="minorHAnsi" w:cstheme="minorHAnsi"/>
                <w:sz w:val="22"/>
                <w:szCs w:val="22"/>
              </w:rPr>
              <w:t xml:space="preserve">coordination with the plastic surgery team for patients needing plastic surgery as well as occasionally consulting in the pain management of perioperative patients on the plastic surgery service. The resident will receive training in knowledge and procedural skills for a variety of craniofacial plastic surgery, burn and reconstructive plastic surgery interventions. The anesthesia for plastic surgery </w:t>
            </w:r>
            <w:r w:rsidRPr="00B07ACE">
              <w:rPr>
                <w:rFonts w:asciiTheme="minorHAnsi" w:hAnsiTheme="minorHAnsi" w:cstheme="minorHAnsi"/>
                <w:sz w:val="22"/>
                <w:szCs w:val="22"/>
              </w:rPr>
              <w:t>residents will build a comprehensive understanding of the integrated system of perioperative care</w:t>
            </w:r>
            <w:r>
              <w:rPr>
                <w:rFonts w:asciiTheme="minorHAnsi" w:hAnsiTheme="minorHAnsi" w:cstheme="minorHAnsi"/>
                <w:sz w:val="22"/>
                <w:szCs w:val="22"/>
              </w:rPr>
              <w:t xml:space="preserve"> for the plastic surgery patient</w:t>
            </w:r>
            <w:r w:rsidRPr="00B07ACE">
              <w:rPr>
                <w:rFonts w:asciiTheme="minorHAnsi" w:hAnsiTheme="minorHAnsi" w:cstheme="minorHAnsi"/>
                <w:sz w:val="22"/>
                <w:szCs w:val="22"/>
              </w:rPr>
              <w:t>. Emphasis will be placed on developing the residents’ competence to function in a self-sufficient, yet supervised, manner so that he or she will be well-prepared to provide competent and independent anesthesia care for routine as well as complex cases encountered in</w:t>
            </w:r>
            <w:r>
              <w:rPr>
                <w:rFonts w:asciiTheme="minorHAnsi" w:hAnsiTheme="minorHAnsi" w:cstheme="minorHAnsi"/>
                <w:sz w:val="22"/>
                <w:szCs w:val="22"/>
              </w:rPr>
              <w:t xml:space="preserve"> plastic surgery</w:t>
            </w:r>
            <w:r w:rsidRPr="00B07ACE">
              <w:rPr>
                <w:rFonts w:asciiTheme="minorHAnsi" w:hAnsiTheme="minorHAnsi" w:cstheme="minorHAnsi"/>
                <w:sz w:val="22"/>
                <w:szCs w:val="22"/>
              </w:rPr>
              <w:t xml:space="preserve"> practice.</w:t>
            </w:r>
          </w:p>
          <w:p w14:paraId="154AC034" w14:textId="77777777" w:rsidR="004A423D" w:rsidRPr="00B07ACE" w:rsidRDefault="004A423D" w:rsidP="00A11233">
            <w:pPr>
              <w:rPr>
                <w:rFonts w:asciiTheme="minorHAnsi" w:hAnsiTheme="minorHAnsi" w:cstheme="minorHAnsi"/>
              </w:rPr>
            </w:pPr>
          </w:p>
          <w:p w14:paraId="6FBC524B" w14:textId="77777777" w:rsidR="004A423D" w:rsidRDefault="004A423D" w:rsidP="00A11233">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26AE0B6C" w14:textId="77777777" w:rsidR="004A423D" w:rsidRDefault="004A423D" w:rsidP="00A11233">
            <w:pPr>
              <w:rPr>
                <w:rFonts w:asciiTheme="minorHAnsi" w:hAnsiTheme="minorHAnsi" w:cstheme="minorHAnsi"/>
                <w:sz w:val="22"/>
                <w:szCs w:val="22"/>
              </w:rPr>
            </w:pPr>
          </w:p>
          <w:p w14:paraId="7DF8F197" w14:textId="77777777" w:rsidR="004A423D" w:rsidRPr="00B07ACE" w:rsidRDefault="004A423D" w:rsidP="00A11233">
            <w:pPr>
              <w:rPr>
                <w:rFonts w:asciiTheme="minorHAnsi" w:hAnsiTheme="minorHAnsi" w:cstheme="minorHAnsi"/>
                <w:sz w:val="22"/>
                <w:szCs w:val="22"/>
              </w:rPr>
            </w:pPr>
            <w:r>
              <w:rPr>
                <w:rFonts w:asciiTheme="minorHAnsi" w:hAnsiTheme="minorHAnsi" w:cstheme="minorHAnsi"/>
                <w:sz w:val="22"/>
                <w:szCs w:val="22"/>
              </w:rPr>
              <w:t xml:space="preserve">Residents will rotate on Anesthesia for Plastic Surgery at least two times during training and progression through learning objectives and competencies below will be expected according to the targets set for MCA and FCA levels. </w:t>
            </w:r>
          </w:p>
        </w:tc>
      </w:tr>
    </w:tbl>
    <w:p w14:paraId="43FAD3BE" w14:textId="77777777" w:rsidR="004A423D" w:rsidRPr="00B07ACE" w:rsidRDefault="004A423D" w:rsidP="004A423D">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4A423D" w:rsidRPr="00B07ACE" w14:paraId="16D3FC4C" w14:textId="77777777" w:rsidTr="00A11233">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899FEE3" w14:textId="77777777" w:rsidR="004A423D" w:rsidRPr="00B07ACE" w:rsidRDefault="004A423D" w:rsidP="00A11233">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4A423D" w:rsidRPr="00B07ACE" w14:paraId="4B60157C" w14:textId="77777777" w:rsidTr="00A11233">
        <w:tc>
          <w:tcPr>
            <w:tcW w:w="985" w:type="dxa"/>
            <w:vMerge w:val="restart"/>
            <w:tcBorders>
              <w:top w:val="single" w:sz="4" w:space="0" w:color="auto"/>
              <w:left w:val="single" w:sz="4" w:space="0" w:color="auto"/>
              <w:right w:val="single" w:sz="4" w:space="0" w:color="auto"/>
            </w:tcBorders>
            <w:hideMark/>
          </w:tcPr>
          <w:p w14:paraId="5D829B11" w14:textId="77777777" w:rsidR="004A423D" w:rsidRPr="00B07ACE" w:rsidRDefault="004A423D" w:rsidP="00A1123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7683C280" w14:textId="77777777" w:rsidR="004A423D" w:rsidRPr="00B07ACE" w:rsidRDefault="004A423D" w:rsidP="00A11233">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37C994D9" w14:textId="77777777" w:rsidR="004A423D" w:rsidRPr="00B07ACE" w:rsidRDefault="004A423D" w:rsidP="00A11233">
            <w:pPr>
              <w:tabs>
                <w:tab w:val="right" w:leader="underscore" w:pos="9180"/>
              </w:tabs>
              <w:rPr>
                <w:rFonts w:asciiTheme="minorHAnsi" w:hAnsiTheme="minorHAnsi" w:cstheme="minorHAnsi"/>
                <w:b/>
                <w:i/>
                <w:sz w:val="20"/>
                <w:szCs w:val="20"/>
              </w:rPr>
            </w:pPr>
            <w:r w:rsidRPr="00B07ACE">
              <w:rPr>
                <w:rFonts w:asciiTheme="minorHAnsi" w:hAnsiTheme="minorHAnsi" w:cstheme="minorHAnsi"/>
                <w:sz w:val="20"/>
                <w:szCs w:val="20"/>
              </w:rPr>
              <w:t xml:space="preserve">Understand and identify the various types of anesthetics </w:t>
            </w:r>
            <w:r>
              <w:rPr>
                <w:rFonts w:asciiTheme="minorHAnsi" w:hAnsiTheme="minorHAnsi" w:cstheme="minorHAnsi"/>
                <w:sz w:val="20"/>
                <w:szCs w:val="20"/>
              </w:rPr>
              <w:t xml:space="preserve">and complications </w:t>
            </w:r>
            <w:r w:rsidRPr="00B07ACE">
              <w:rPr>
                <w:rFonts w:asciiTheme="minorHAnsi" w:hAnsiTheme="minorHAnsi" w:cstheme="minorHAnsi"/>
                <w:sz w:val="20"/>
                <w:szCs w:val="20"/>
              </w:rPr>
              <w:t>that may be appropriate for specific</w:t>
            </w:r>
            <w:r>
              <w:rPr>
                <w:rFonts w:asciiTheme="minorHAnsi" w:hAnsiTheme="minorHAnsi" w:cstheme="minorHAnsi"/>
                <w:sz w:val="20"/>
                <w:szCs w:val="20"/>
              </w:rPr>
              <w:t xml:space="preserve"> plastic surgery </w:t>
            </w:r>
            <w:r w:rsidRPr="00B07ACE">
              <w:rPr>
                <w:rFonts w:asciiTheme="minorHAnsi" w:hAnsiTheme="minorHAnsi" w:cstheme="minorHAnsi"/>
                <w:sz w:val="20"/>
                <w:szCs w:val="20"/>
              </w:rPr>
              <w:t>procedures encountered in the operating room.</w:t>
            </w:r>
          </w:p>
        </w:tc>
      </w:tr>
      <w:tr w:rsidR="004A423D" w:rsidRPr="00B07ACE" w14:paraId="14AFC02E" w14:textId="77777777" w:rsidTr="00A11233">
        <w:tc>
          <w:tcPr>
            <w:tcW w:w="985" w:type="dxa"/>
            <w:vMerge/>
            <w:tcBorders>
              <w:left w:val="single" w:sz="4" w:space="0" w:color="auto"/>
              <w:right w:val="single" w:sz="4" w:space="0" w:color="auto"/>
            </w:tcBorders>
            <w:vAlign w:val="center"/>
            <w:hideMark/>
          </w:tcPr>
          <w:p w14:paraId="402508EB" w14:textId="77777777" w:rsidR="004A423D" w:rsidRPr="00B07ACE" w:rsidRDefault="004A423D" w:rsidP="00A11233">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67D3F529"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49712546"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4A423D" w:rsidRPr="00B07ACE" w14:paraId="14AFB62E" w14:textId="77777777" w:rsidTr="00A11233">
        <w:tc>
          <w:tcPr>
            <w:tcW w:w="985" w:type="dxa"/>
            <w:vMerge/>
            <w:tcBorders>
              <w:left w:val="single" w:sz="4" w:space="0" w:color="auto"/>
              <w:right w:val="single" w:sz="4" w:space="0" w:color="auto"/>
            </w:tcBorders>
            <w:vAlign w:val="center"/>
            <w:hideMark/>
          </w:tcPr>
          <w:p w14:paraId="356C5EB5" w14:textId="77777777" w:rsidR="004A423D" w:rsidRPr="00B07ACE" w:rsidRDefault="004A423D" w:rsidP="00A11233">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197A0FDC"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7ABF370C"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Know the absolute and relative contraindications to various anesthetic techniques for </w:t>
            </w:r>
            <w:r>
              <w:rPr>
                <w:rFonts w:asciiTheme="minorHAnsi" w:hAnsiTheme="minorHAnsi" w:cstheme="minorHAnsi"/>
                <w:sz w:val="20"/>
                <w:szCs w:val="20"/>
              </w:rPr>
              <w:t xml:space="preserve">plastic surgery </w:t>
            </w:r>
            <w:r w:rsidRPr="00B07ACE">
              <w:rPr>
                <w:rFonts w:asciiTheme="minorHAnsi" w:hAnsiTheme="minorHAnsi" w:cstheme="minorHAnsi"/>
                <w:sz w:val="20"/>
                <w:szCs w:val="20"/>
              </w:rPr>
              <w:t>patients presenting to the operating room for both routine and emergency procedures.</w:t>
            </w:r>
          </w:p>
        </w:tc>
      </w:tr>
      <w:tr w:rsidR="004A423D" w:rsidRPr="00B07ACE" w14:paraId="78AA4DDA" w14:textId="77777777" w:rsidTr="00A11233">
        <w:tc>
          <w:tcPr>
            <w:tcW w:w="985" w:type="dxa"/>
            <w:vMerge/>
            <w:tcBorders>
              <w:left w:val="single" w:sz="4" w:space="0" w:color="auto"/>
              <w:right w:val="single" w:sz="4" w:space="0" w:color="auto"/>
            </w:tcBorders>
            <w:vAlign w:val="center"/>
            <w:hideMark/>
          </w:tcPr>
          <w:p w14:paraId="33ECCF10" w14:textId="77777777" w:rsidR="004A423D" w:rsidRPr="00B07ACE" w:rsidRDefault="004A423D" w:rsidP="00A11233">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1ED0762D"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3E525C43"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Understand and explain the process for obtaining blood products for both routine and emergent </w:t>
            </w:r>
            <w:r>
              <w:rPr>
                <w:rFonts w:asciiTheme="minorHAnsi" w:hAnsiTheme="minorHAnsi" w:cstheme="minorHAnsi"/>
                <w:sz w:val="20"/>
                <w:szCs w:val="20"/>
              </w:rPr>
              <w:t xml:space="preserve">plastic surgery </w:t>
            </w:r>
            <w:r w:rsidRPr="00B07ACE">
              <w:rPr>
                <w:rFonts w:asciiTheme="minorHAnsi" w:hAnsiTheme="minorHAnsi" w:cstheme="minorHAnsi"/>
                <w:sz w:val="20"/>
                <w:szCs w:val="20"/>
              </w:rPr>
              <w:t>cases</w:t>
            </w:r>
            <w:r>
              <w:rPr>
                <w:rFonts w:asciiTheme="minorHAnsi" w:hAnsiTheme="minorHAnsi" w:cstheme="minorHAnsi"/>
                <w:sz w:val="20"/>
                <w:szCs w:val="20"/>
              </w:rPr>
              <w:t>.</w:t>
            </w:r>
            <w:r w:rsidRPr="00B07ACE">
              <w:rPr>
                <w:rFonts w:asciiTheme="minorHAnsi" w:hAnsiTheme="minorHAnsi" w:cstheme="minorHAnsi"/>
                <w:sz w:val="20"/>
                <w:szCs w:val="20"/>
              </w:rPr>
              <w:t xml:space="preserve"> </w:t>
            </w:r>
          </w:p>
        </w:tc>
      </w:tr>
      <w:tr w:rsidR="004A423D" w:rsidRPr="00B07ACE" w14:paraId="372E9BB5" w14:textId="77777777" w:rsidTr="00A11233">
        <w:tc>
          <w:tcPr>
            <w:tcW w:w="985" w:type="dxa"/>
            <w:vMerge/>
            <w:tcBorders>
              <w:left w:val="single" w:sz="4" w:space="0" w:color="auto"/>
              <w:bottom w:val="single" w:sz="4" w:space="0" w:color="auto"/>
              <w:right w:val="single" w:sz="4" w:space="0" w:color="auto"/>
            </w:tcBorders>
            <w:vAlign w:val="center"/>
          </w:tcPr>
          <w:p w14:paraId="3879AA65" w14:textId="77777777" w:rsidR="004A423D" w:rsidRPr="00B07ACE" w:rsidRDefault="004A423D" w:rsidP="00A11233">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2E8AA475" w14:textId="77777777" w:rsidR="004A423D" w:rsidRPr="00B07ACE" w:rsidRDefault="004A423D" w:rsidP="00A11233">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7D3E616"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Demonstrate an understanding of and appreciation for </w:t>
            </w:r>
            <w:r>
              <w:rPr>
                <w:rFonts w:asciiTheme="minorHAnsi" w:hAnsiTheme="minorHAnsi" w:cstheme="minorHAnsi"/>
                <w:sz w:val="20"/>
                <w:szCs w:val="20"/>
              </w:rPr>
              <w:t xml:space="preserve">the difficult airway and an approach for planning and securing the airway in such cases. </w:t>
            </w:r>
          </w:p>
        </w:tc>
      </w:tr>
      <w:tr w:rsidR="004A423D" w:rsidRPr="00B07ACE" w14:paraId="75274577" w14:textId="77777777" w:rsidTr="00A11233">
        <w:tc>
          <w:tcPr>
            <w:tcW w:w="985" w:type="dxa"/>
            <w:vMerge w:val="restart"/>
            <w:tcBorders>
              <w:top w:val="single" w:sz="4" w:space="0" w:color="auto"/>
              <w:left w:val="single" w:sz="4" w:space="0" w:color="auto"/>
              <w:bottom w:val="single" w:sz="4" w:space="0" w:color="auto"/>
              <w:right w:val="single" w:sz="4" w:space="0" w:color="auto"/>
            </w:tcBorders>
            <w:hideMark/>
          </w:tcPr>
          <w:p w14:paraId="12182DB2" w14:textId="77777777" w:rsidR="004A423D" w:rsidRPr="00B07ACE" w:rsidRDefault="004A423D" w:rsidP="00A1123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49DCF52" w14:textId="77777777" w:rsidR="004A423D" w:rsidRPr="00B07ACE" w:rsidRDefault="004A423D" w:rsidP="00A1123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Understand and execute appropriate anesthesia management for a variety of craniofacial, burn and reconstructive surgery patients.</w:t>
            </w:r>
          </w:p>
        </w:tc>
      </w:tr>
      <w:tr w:rsidR="004A423D" w:rsidRPr="00B07ACE" w14:paraId="5B11D641" w14:textId="77777777" w:rsidTr="00A11233">
        <w:tc>
          <w:tcPr>
            <w:tcW w:w="985" w:type="dxa"/>
            <w:vMerge/>
            <w:tcBorders>
              <w:top w:val="single" w:sz="4" w:space="0" w:color="auto"/>
              <w:left w:val="single" w:sz="4" w:space="0" w:color="auto"/>
              <w:bottom w:val="single" w:sz="4" w:space="0" w:color="auto"/>
              <w:right w:val="single" w:sz="4" w:space="0" w:color="auto"/>
            </w:tcBorders>
            <w:vAlign w:val="center"/>
            <w:hideMark/>
          </w:tcPr>
          <w:p w14:paraId="7EA0EDC6" w14:textId="77777777" w:rsidR="004A423D" w:rsidRPr="00B07ACE" w:rsidRDefault="004A423D" w:rsidP="00A1123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ECEB565"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4A423D" w:rsidRPr="00B07ACE" w14:paraId="3F55FC0F" w14:textId="77777777" w:rsidTr="00A11233">
        <w:tc>
          <w:tcPr>
            <w:tcW w:w="985" w:type="dxa"/>
            <w:vMerge/>
            <w:tcBorders>
              <w:top w:val="single" w:sz="4" w:space="0" w:color="auto"/>
              <w:left w:val="single" w:sz="4" w:space="0" w:color="auto"/>
              <w:bottom w:val="single" w:sz="4" w:space="0" w:color="auto"/>
              <w:right w:val="single" w:sz="4" w:space="0" w:color="auto"/>
            </w:tcBorders>
            <w:vAlign w:val="center"/>
            <w:hideMark/>
          </w:tcPr>
          <w:p w14:paraId="56557179" w14:textId="77777777" w:rsidR="004A423D" w:rsidRPr="00B07ACE" w:rsidRDefault="004A423D" w:rsidP="00A1123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6EF2472" w14:textId="77777777" w:rsidR="004A423D" w:rsidRPr="00B07ACE" w:rsidRDefault="004A423D" w:rsidP="00A1123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Build confidence</w:t>
            </w:r>
            <w:r w:rsidRPr="00B07ACE">
              <w:rPr>
                <w:rFonts w:asciiTheme="minorHAnsi" w:hAnsiTheme="minorHAnsi" w:cstheme="minorHAnsi"/>
                <w:sz w:val="20"/>
                <w:szCs w:val="20"/>
              </w:rPr>
              <w:t xml:space="preserve"> placing IV catheters both by feel and by ultrasound technique.</w:t>
            </w:r>
          </w:p>
        </w:tc>
      </w:tr>
      <w:tr w:rsidR="004A423D" w:rsidRPr="00B07ACE" w14:paraId="435B0067" w14:textId="77777777" w:rsidTr="00A11233">
        <w:tc>
          <w:tcPr>
            <w:tcW w:w="985" w:type="dxa"/>
            <w:vMerge w:val="restart"/>
            <w:tcBorders>
              <w:top w:val="single" w:sz="4" w:space="0" w:color="auto"/>
              <w:left w:val="single" w:sz="4" w:space="0" w:color="auto"/>
              <w:bottom w:val="single" w:sz="4" w:space="0" w:color="auto"/>
              <w:right w:val="single" w:sz="4" w:space="0" w:color="auto"/>
            </w:tcBorders>
            <w:hideMark/>
          </w:tcPr>
          <w:p w14:paraId="60B3B2B3" w14:textId="77777777" w:rsidR="004A423D" w:rsidRPr="00B07ACE" w:rsidRDefault="004A423D" w:rsidP="00A1123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68DB6267"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4A423D" w:rsidRPr="00B07ACE" w14:paraId="12DB1AC5" w14:textId="77777777" w:rsidTr="00A11233">
        <w:tc>
          <w:tcPr>
            <w:tcW w:w="985" w:type="dxa"/>
            <w:vMerge/>
            <w:tcBorders>
              <w:top w:val="single" w:sz="4" w:space="0" w:color="auto"/>
              <w:left w:val="single" w:sz="4" w:space="0" w:color="auto"/>
              <w:bottom w:val="single" w:sz="4" w:space="0" w:color="auto"/>
              <w:right w:val="single" w:sz="4" w:space="0" w:color="auto"/>
            </w:tcBorders>
            <w:vAlign w:val="center"/>
            <w:hideMark/>
          </w:tcPr>
          <w:p w14:paraId="152B5A58" w14:textId="77777777" w:rsidR="004A423D" w:rsidRPr="00B07ACE" w:rsidRDefault="004A423D" w:rsidP="00A1123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B359D2A"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4A423D" w:rsidRPr="00B07ACE" w14:paraId="482AD5D9" w14:textId="77777777" w:rsidTr="00A11233">
        <w:tc>
          <w:tcPr>
            <w:tcW w:w="985" w:type="dxa"/>
            <w:vMerge/>
            <w:tcBorders>
              <w:top w:val="single" w:sz="4" w:space="0" w:color="auto"/>
              <w:left w:val="single" w:sz="4" w:space="0" w:color="auto"/>
              <w:bottom w:val="single" w:sz="4" w:space="0" w:color="auto"/>
              <w:right w:val="single" w:sz="4" w:space="0" w:color="auto"/>
            </w:tcBorders>
            <w:vAlign w:val="center"/>
            <w:hideMark/>
          </w:tcPr>
          <w:p w14:paraId="7A9EA81E" w14:textId="77777777" w:rsidR="004A423D" w:rsidRPr="00B07ACE" w:rsidRDefault="004A423D" w:rsidP="00A1123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3A47BB6" w14:textId="77777777" w:rsidR="004A423D" w:rsidRPr="00B07ACE" w:rsidRDefault="004A423D" w:rsidP="00A1123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4A423D" w:rsidRPr="00B07ACE" w14:paraId="700E810A" w14:textId="77777777" w:rsidTr="00A11233">
        <w:tc>
          <w:tcPr>
            <w:tcW w:w="985" w:type="dxa"/>
            <w:vMerge/>
            <w:tcBorders>
              <w:top w:val="single" w:sz="4" w:space="0" w:color="auto"/>
              <w:left w:val="single" w:sz="4" w:space="0" w:color="auto"/>
              <w:bottom w:val="single" w:sz="4" w:space="0" w:color="auto"/>
              <w:right w:val="single" w:sz="4" w:space="0" w:color="auto"/>
            </w:tcBorders>
            <w:vAlign w:val="center"/>
            <w:hideMark/>
          </w:tcPr>
          <w:p w14:paraId="2E5AD2C7" w14:textId="77777777" w:rsidR="004A423D" w:rsidRPr="00B07ACE" w:rsidRDefault="004A423D" w:rsidP="00A1123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6D54FA2D" w14:textId="77777777" w:rsidR="004A423D" w:rsidRPr="00B07ACE" w:rsidRDefault="004A423D" w:rsidP="00A1123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Provide compassionate care for the pregnant patient throughout the perioperative course.</w:t>
            </w:r>
          </w:p>
        </w:tc>
      </w:tr>
    </w:tbl>
    <w:p w14:paraId="77793DA9" w14:textId="77777777" w:rsidR="004A423D" w:rsidRDefault="004A423D" w:rsidP="004A423D"/>
    <w:p w14:paraId="013F854B" w14:textId="77777777" w:rsidR="004A423D" w:rsidRDefault="004A423D" w:rsidP="004A423D"/>
    <w:p w14:paraId="7CE93C53" w14:textId="77777777" w:rsidR="004A423D" w:rsidRDefault="004A423D" w:rsidP="004A423D"/>
    <w:p w14:paraId="1ABC3132" w14:textId="77777777" w:rsidR="004A423D" w:rsidRDefault="004A423D" w:rsidP="004A423D"/>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4A423D" w:rsidRPr="00A164CB" w14:paraId="6DD329B2" w14:textId="77777777" w:rsidTr="00A11233">
        <w:trPr>
          <w:trHeight w:val="278"/>
        </w:trPr>
        <w:tc>
          <w:tcPr>
            <w:tcW w:w="10975" w:type="dxa"/>
            <w:gridSpan w:val="2"/>
            <w:shd w:val="clear" w:color="auto" w:fill="7F7F7F" w:themeFill="text1" w:themeFillTint="80"/>
          </w:tcPr>
          <w:p w14:paraId="40B7FF8A" w14:textId="77777777" w:rsidR="004A423D" w:rsidRPr="000830DB" w:rsidRDefault="004A423D" w:rsidP="00A11233">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4A423D" w:rsidRPr="00A164CB" w14:paraId="540C26E3" w14:textId="77777777" w:rsidTr="00A11233">
        <w:trPr>
          <w:trHeight w:val="512"/>
        </w:trPr>
        <w:tc>
          <w:tcPr>
            <w:tcW w:w="1615" w:type="dxa"/>
            <w:vMerge w:val="restart"/>
          </w:tcPr>
          <w:p w14:paraId="58F38654" w14:textId="77777777" w:rsidR="004A423D" w:rsidRPr="00AA5331" w:rsidRDefault="004A423D" w:rsidP="00A11233">
            <w:pPr>
              <w:rPr>
                <w:rFonts w:ascii="Calibri" w:hAnsi="Calibri" w:cs="Calibri"/>
                <w:b/>
                <w:bCs/>
                <w:sz w:val="20"/>
                <w:szCs w:val="20"/>
              </w:rPr>
            </w:pPr>
            <w:r w:rsidRPr="00AA5331">
              <w:rPr>
                <w:rFonts w:ascii="Calibri" w:hAnsi="Calibri" w:cs="Calibri"/>
                <w:b/>
                <w:bCs/>
                <w:sz w:val="20"/>
                <w:szCs w:val="20"/>
              </w:rPr>
              <w:lastRenderedPageBreak/>
              <w:t>MCA</w:t>
            </w:r>
          </w:p>
        </w:tc>
        <w:tc>
          <w:tcPr>
            <w:tcW w:w="9360" w:type="dxa"/>
          </w:tcPr>
          <w:p w14:paraId="7E19F9A7" w14:textId="77777777" w:rsidR="004A423D" w:rsidRPr="004A423D" w:rsidRDefault="004A423D" w:rsidP="00A11233">
            <w:pPr>
              <w:rPr>
                <w:rFonts w:ascii="Calibri" w:hAnsi="Calibri" w:cs="Calibri"/>
                <w:b/>
                <w:bCs/>
                <w:sz w:val="20"/>
                <w:szCs w:val="20"/>
              </w:rPr>
            </w:pPr>
            <w:r w:rsidRPr="004A423D">
              <w:rPr>
                <w:rFonts w:ascii="Calibri" w:hAnsi="Calibri" w:cs="Calibri"/>
                <w:b/>
                <w:bCs/>
                <w:sz w:val="20"/>
                <w:szCs w:val="20"/>
              </w:rPr>
              <w:t xml:space="preserve">Week 1: </w:t>
            </w:r>
          </w:p>
          <w:p w14:paraId="6DDE6D39" w14:textId="77777777" w:rsidR="004A423D" w:rsidRPr="004A423D" w:rsidRDefault="004A423D" w:rsidP="004A423D">
            <w:pPr>
              <w:pStyle w:val="ListParagraph"/>
              <w:numPr>
                <w:ilvl w:val="0"/>
                <w:numId w:val="12"/>
              </w:numPr>
              <w:rPr>
                <w:sz w:val="20"/>
                <w:szCs w:val="20"/>
              </w:rPr>
            </w:pPr>
            <w:r w:rsidRPr="004A423D">
              <w:rPr>
                <w:rFonts w:ascii="Calibri" w:hAnsi="Calibri" w:cs="Calibri"/>
                <w:sz w:val="20"/>
                <w:szCs w:val="20"/>
              </w:rPr>
              <w:t>Complications of anesthesia for plastic surgery. Intraoperative emergencies, including hypoxemia, hemorrhage, high and total spinal and post-</w:t>
            </w:r>
            <w:proofErr w:type="spellStart"/>
            <w:r w:rsidRPr="004A423D">
              <w:rPr>
                <w:rFonts w:ascii="Calibri" w:hAnsi="Calibri" w:cs="Calibri"/>
                <w:sz w:val="20"/>
                <w:szCs w:val="20"/>
              </w:rPr>
              <w:t>dural</w:t>
            </w:r>
            <w:proofErr w:type="spellEnd"/>
            <w:r w:rsidRPr="004A423D">
              <w:rPr>
                <w:rFonts w:ascii="Calibri" w:hAnsi="Calibri" w:cs="Calibri"/>
                <w:sz w:val="20"/>
                <w:szCs w:val="20"/>
              </w:rPr>
              <w:t xml:space="preserve"> puncture headache.</w:t>
            </w:r>
          </w:p>
          <w:p w14:paraId="3375AD21" w14:textId="652A0ACD" w:rsidR="004A423D" w:rsidRPr="004A423D" w:rsidRDefault="004A423D" w:rsidP="004A423D">
            <w:pPr>
              <w:pStyle w:val="ListParagraph"/>
              <w:numPr>
                <w:ilvl w:val="0"/>
                <w:numId w:val="12"/>
              </w:numPr>
              <w:rPr>
                <w:sz w:val="20"/>
                <w:szCs w:val="20"/>
              </w:rPr>
            </w:pPr>
            <w:r>
              <w:rPr>
                <w:rFonts w:ascii="Calibri" w:hAnsi="Calibri" w:cs="Calibri"/>
                <w:sz w:val="20"/>
                <w:szCs w:val="20"/>
              </w:rPr>
              <w:t>Complications including pain, hypothermia and massive blood loss.</w:t>
            </w:r>
          </w:p>
          <w:p w14:paraId="1EC4C54F" w14:textId="77777777" w:rsidR="004A423D" w:rsidRPr="00DC6AAD" w:rsidRDefault="004A423D" w:rsidP="004A423D">
            <w:pPr>
              <w:pStyle w:val="ListParagraph"/>
              <w:numPr>
                <w:ilvl w:val="0"/>
                <w:numId w:val="12"/>
              </w:numPr>
              <w:rPr>
                <w:sz w:val="20"/>
                <w:szCs w:val="20"/>
              </w:rPr>
            </w:pPr>
            <w:r w:rsidRPr="00B26AE1">
              <w:rPr>
                <w:rFonts w:ascii="Calibri" w:hAnsi="Calibri" w:cs="Calibri"/>
                <w:sz w:val="20"/>
                <w:szCs w:val="20"/>
              </w:rPr>
              <w:t xml:space="preserve">Monitoring, including basic and invasive. Basic and advanced monitoring, including temperature, </w:t>
            </w:r>
            <w:proofErr w:type="spellStart"/>
            <w:r w:rsidRPr="00B26AE1">
              <w:rPr>
                <w:rFonts w:ascii="Calibri" w:hAnsi="Calibri" w:cs="Calibri"/>
                <w:sz w:val="20"/>
                <w:szCs w:val="20"/>
              </w:rPr>
              <w:t>sphygmomanometry</w:t>
            </w:r>
            <w:proofErr w:type="spellEnd"/>
            <w:r w:rsidRPr="00B26AE1">
              <w:rPr>
                <w:rFonts w:ascii="Calibri" w:hAnsi="Calibri" w:cs="Calibri"/>
                <w:sz w:val="20"/>
                <w:szCs w:val="20"/>
              </w:rPr>
              <w:t>, oximetry, capnography</w:t>
            </w:r>
            <w:r>
              <w:rPr>
                <w:rFonts w:ascii="Calibri" w:hAnsi="Calibri" w:cs="Calibri"/>
                <w:sz w:val="20"/>
                <w:szCs w:val="20"/>
              </w:rPr>
              <w:t>.</w:t>
            </w:r>
          </w:p>
          <w:p w14:paraId="7DB3BF75" w14:textId="77777777" w:rsidR="00DC6AAD" w:rsidRPr="00A53035" w:rsidRDefault="00DC6AAD" w:rsidP="00DC6AAD">
            <w:pPr>
              <w:rPr>
                <w:rFonts w:asciiTheme="minorHAnsi" w:hAnsiTheme="minorHAnsi" w:cstheme="minorHAnsi"/>
                <w:sz w:val="20"/>
                <w:szCs w:val="20"/>
              </w:rPr>
            </w:pPr>
            <w:r w:rsidRPr="00A53035">
              <w:rPr>
                <w:rFonts w:asciiTheme="minorHAnsi" w:hAnsiTheme="minorHAnsi" w:cstheme="minorHAnsi"/>
                <w:sz w:val="20"/>
                <w:szCs w:val="20"/>
              </w:rPr>
              <w:t>Suggested study materials:</w:t>
            </w:r>
          </w:p>
          <w:p w14:paraId="3625E870" w14:textId="77777777" w:rsidR="00DC6AAD" w:rsidRPr="00A53035" w:rsidRDefault="00DC6AAD" w:rsidP="00DC6AAD">
            <w:pPr>
              <w:pStyle w:val="ListParagraph"/>
              <w:numPr>
                <w:ilvl w:val="0"/>
                <w:numId w:val="16"/>
              </w:numPr>
              <w:rPr>
                <w:rFonts w:asciiTheme="minorHAnsi" w:hAnsiTheme="minorHAnsi" w:cstheme="minorHAnsi"/>
                <w:sz w:val="20"/>
                <w:szCs w:val="20"/>
              </w:rPr>
            </w:pPr>
            <w:r w:rsidRPr="00A53035">
              <w:rPr>
                <w:rFonts w:asciiTheme="minorHAnsi" w:hAnsiTheme="minorHAnsi" w:cstheme="minorHAnsi"/>
                <w:b/>
                <w:bCs/>
                <w:sz w:val="20"/>
                <w:szCs w:val="20"/>
              </w:rPr>
              <w:t>University of Kentucky video series</w:t>
            </w:r>
            <w:r w:rsidRPr="00A53035">
              <w:rPr>
                <w:rFonts w:asciiTheme="minorHAnsi" w:hAnsiTheme="minorHAnsi" w:cstheme="minorHAnsi"/>
                <w:sz w:val="20"/>
                <w:szCs w:val="20"/>
              </w:rPr>
              <w:t xml:space="preserve">: Pharmacology Keyword Review: </w:t>
            </w:r>
            <w:hyperlink r:id="rId5" w:history="1">
              <w:r w:rsidRPr="00A53035">
                <w:rPr>
                  <w:rStyle w:val="Hyperlink"/>
                  <w:rFonts w:asciiTheme="minorHAnsi" w:hAnsiTheme="minorHAnsi" w:cstheme="minorHAnsi"/>
                  <w:sz w:val="20"/>
                  <w:szCs w:val="20"/>
                </w:rPr>
                <w:t>https://www.youtube.com/watch?v=GfWyXb7ijDI</w:t>
              </w:r>
            </w:hyperlink>
          </w:p>
          <w:p w14:paraId="73C545A9" w14:textId="70759889" w:rsidR="00DC6AAD" w:rsidRPr="00A53035" w:rsidRDefault="00DC6AAD" w:rsidP="00DC6AAD">
            <w:pPr>
              <w:pStyle w:val="ListParagraph"/>
              <w:numPr>
                <w:ilvl w:val="0"/>
                <w:numId w:val="16"/>
              </w:numPr>
              <w:rPr>
                <w:rFonts w:asciiTheme="minorHAnsi" w:hAnsiTheme="minorHAnsi" w:cstheme="minorHAnsi"/>
                <w:sz w:val="20"/>
                <w:szCs w:val="20"/>
              </w:rPr>
            </w:pPr>
            <w:r w:rsidRPr="00A53035">
              <w:rPr>
                <w:rFonts w:asciiTheme="minorHAnsi" w:hAnsiTheme="minorHAnsi" w:cstheme="minorHAnsi"/>
                <w:b/>
                <w:bCs/>
                <w:sz w:val="20"/>
                <w:szCs w:val="20"/>
              </w:rPr>
              <w:t>University of Kentucky video series:</w:t>
            </w:r>
            <w:r w:rsidRPr="00A53035">
              <w:rPr>
                <w:rFonts w:asciiTheme="minorHAnsi" w:hAnsiTheme="minorHAnsi" w:cstheme="minorHAnsi"/>
                <w:sz w:val="20"/>
                <w:szCs w:val="20"/>
              </w:rPr>
              <w:t xml:space="preserve"> Fluid Compartments Regulation Solutions: </w:t>
            </w:r>
            <w:hyperlink r:id="rId6" w:history="1">
              <w:r w:rsidRPr="00A53035">
                <w:rPr>
                  <w:rStyle w:val="Hyperlink"/>
                  <w:rFonts w:asciiTheme="minorHAnsi" w:hAnsiTheme="minorHAnsi" w:cstheme="minorHAnsi"/>
                  <w:sz w:val="20"/>
                  <w:szCs w:val="20"/>
                </w:rPr>
                <w:t>https://www.youtube.com/watch?v=i2nkkK-eips</w:t>
              </w:r>
            </w:hyperlink>
          </w:p>
          <w:p w14:paraId="11751751" w14:textId="11C19F0B" w:rsidR="00DC6AAD" w:rsidRPr="00A53035" w:rsidRDefault="00DC6AAD" w:rsidP="00A53035">
            <w:pPr>
              <w:pStyle w:val="ListParagraph"/>
              <w:numPr>
                <w:ilvl w:val="0"/>
                <w:numId w:val="16"/>
              </w:numPr>
              <w:rPr>
                <w:sz w:val="20"/>
                <w:szCs w:val="20"/>
              </w:rPr>
            </w:pPr>
            <w:r w:rsidRPr="00A53035">
              <w:rPr>
                <w:rFonts w:asciiTheme="minorHAnsi" w:hAnsiTheme="minorHAnsi" w:cstheme="minorHAnsi"/>
                <w:b/>
                <w:bCs/>
                <w:sz w:val="20"/>
                <w:szCs w:val="20"/>
              </w:rPr>
              <w:t>University of Kentucky video series</w:t>
            </w:r>
            <w:r w:rsidRPr="00A53035">
              <w:rPr>
                <w:rFonts w:asciiTheme="minorHAnsi" w:hAnsiTheme="minorHAnsi" w:cstheme="minorHAnsi"/>
                <w:sz w:val="20"/>
                <w:szCs w:val="20"/>
              </w:rPr>
              <w:t xml:space="preserve">: Temp monitoring and regulatory physiology: </w:t>
            </w:r>
            <w:hyperlink r:id="rId7" w:history="1">
              <w:r w:rsidRPr="00A53035">
                <w:rPr>
                  <w:rStyle w:val="Hyperlink"/>
                  <w:rFonts w:asciiTheme="minorHAnsi" w:hAnsiTheme="minorHAnsi" w:cstheme="minorHAnsi"/>
                  <w:sz w:val="20"/>
                  <w:szCs w:val="20"/>
                </w:rPr>
                <w:t>https://www.youtube.com/watch?v=_Udcyax0O2w</w:t>
              </w:r>
            </w:hyperlink>
          </w:p>
        </w:tc>
      </w:tr>
      <w:tr w:rsidR="004A423D" w:rsidRPr="00A164CB" w14:paraId="11F99F75" w14:textId="77777777" w:rsidTr="00A11233">
        <w:trPr>
          <w:trHeight w:val="323"/>
        </w:trPr>
        <w:tc>
          <w:tcPr>
            <w:tcW w:w="1615" w:type="dxa"/>
            <w:vMerge/>
          </w:tcPr>
          <w:p w14:paraId="713CAF99" w14:textId="77777777" w:rsidR="004A423D" w:rsidRPr="00AA5331" w:rsidRDefault="004A423D" w:rsidP="00A11233">
            <w:pPr>
              <w:rPr>
                <w:rFonts w:ascii="Calibri" w:hAnsi="Calibri" w:cs="Calibri"/>
                <w:b/>
                <w:bCs/>
                <w:sz w:val="20"/>
                <w:szCs w:val="20"/>
              </w:rPr>
            </w:pPr>
          </w:p>
        </w:tc>
        <w:tc>
          <w:tcPr>
            <w:tcW w:w="9360" w:type="dxa"/>
          </w:tcPr>
          <w:p w14:paraId="53A9742E" w14:textId="77777777" w:rsidR="004A423D" w:rsidRPr="004A423D" w:rsidRDefault="004A423D" w:rsidP="00A11233">
            <w:pPr>
              <w:rPr>
                <w:rFonts w:ascii="Calibri" w:hAnsi="Calibri" w:cs="Calibri"/>
                <w:b/>
                <w:bCs/>
                <w:sz w:val="20"/>
                <w:szCs w:val="20"/>
              </w:rPr>
            </w:pPr>
            <w:r w:rsidRPr="004A423D">
              <w:rPr>
                <w:rFonts w:ascii="Calibri" w:hAnsi="Calibri" w:cs="Calibri"/>
                <w:b/>
                <w:bCs/>
                <w:sz w:val="20"/>
                <w:szCs w:val="20"/>
              </w:rPr>
              <w:t>Week 2:</w:t>
            </w:r>
          </w:p>
          <w:p w14:paraId="6D39DA49" w14:textId="5E81CD09" w:rsidR="004A423D" w:rsidRDefault="004A423D" w:rsidP="004A423D">
            <w:pPr>
              <w:pStyle w:val="ListParagraph"/>
              <w:numPr>
                <w:ilvl w:val="0"/>
                <w:numId w:val="13"/>
              </w:numPr>
              <w:rPr>
                <w:rFonts w:ascii="Calibri" w:hAnsi="Calibri" w:cs="Calibri"/>
                <w:sz w:val="20"/>
                <w:szCs w:val="20"/>
              </w:rPr>
            </w:pPr>
            <w:r>
              <w:rPr>
                <w:rFonts w:ascii="Calibri" w:hAnsi="Calibri" w:cs="Calibri"/>
                <w:sz w:val="20"/>
                <w:szCs w:val="20"/>
              </w:rPr>
              <w:t>Anesthetic concerns in cleft lip/palate surgery, free flaps and implan</w:t>
            </w:r>
            <w:r w:rsidR="00DB658F">
              <w:rPr>
                <w:rFonts w:ascii="Calibri" w:hAnsi="Calibri" w:cs="Calibri"/>
                <w:sz w:val="20"/>
                <w:szCs w:val="20"/>
              </w:rPr>
              <w:t>t</w:t>
            </w:r>
            <w:r>
              <w:rPr>
                <w:rFonts w:ascii="Calibri" w:hAnsi="Calibri" w:cs="Calibri"/>
                <w:sz w:val="20"/>
                <w:szCs w:val="20"/>
              </w:rPr>
              <w:t>ation, lipo-suction and breast surgery.</w:t>
            </w:r>
          </w:p>
          <w:p w14:paraId="1B4E3F1E" w14:textId="75AEB470" w:rsidR="004A423D" w:rsidRDefault="004A423D" w:rsidP="004A423D">
            <w:pPr>
              <w:pStyle w:val="ListParagraph"/>
              <w:numPr>
                <w:ilvl w:val="0"/>
                <w:numId w:val="13"/>
              </w:numPr>
              <w:rPr>
                <w:rFonts w:ascii="Calibri" w:hAnsi="Calibri" w:cs="Calibri"/>
                <w:sz w:val="20"/>
                <w:szCs w:val="20"/>
              </w:rPr>
            </w:pPr>
            <w:r>
              <w:rPr>
                <w:rFonts w:ascii="Calibri" w:hAnsi="Calibri" w:cs="Calibri"/>
                <w:sz w:val="20"/>
                <w:szCs w:val="20"/>
              </w:rPr>
              <w:t>Indications and complications of WALANT (wide awake local anesthesia no tourniquet).</w:t>
            </w:r>
          </w:p>
          <w:p w14:paraId="5D3B1469" w14:textId="77777777" w:rsidR="004A423D" w:rsidRDefault="004A423D" w:rsidP="004A423D">
            <w:pPr>
              <w:pStyle w:val="ListParagraph"/>
              <w:numPr>
                <w:ilvl w:val="0"/>
                <w:numId w:val="13"/>
              </w:numPr>
              <w:rPr>
                <w:rFonts w:ascii="Calibri" w:hAnsi="Calibri" w:cs="Calibri"/>
                <w:sz w:val="20"/>
                <w:szCs w:val="20"/>
              </w:rPr>
            </w:pPr>
            <w:r>
              <w:rPr>
                <w:rFonts w:ascii="Calibri" w:hAnsi="Calibri" w:cs="Calibri"/>
                <w:sz w:val="20"/>
                <w:szCs w:val="20"/>
              </w:rPr>
              <w:t>Recognition and management of local anesthetic toxicity.</w:t>
            </w:r>
          </w:p>
          <w:p w14:paraId="242F342A" w14:textId="77777777" w:rsidR="00DC6AAD" w:rsidRDefault="00DC6AAD" w:rsidP="00DC6AAD">
            <w:pPr>
              <w:rPr>
                <w:rFonts w:ascii="Calibri" w:hAnsi="Calibri" w:cs="Calibri"/>
                <w:sz w:val="20"/>
                <w:szCs w:val="20"/>
              </w:rPr>
            </w:pPr>
            <w:r>
              <w:rPr>
                <w:rFonts w:ascii="Calibri" w:hAnsi="Calibri" w:cs="Calibri"/>
                <w:sz w:val="20"/>
                <w:szCs w:val="20"/>
              </w:rPr>
              <w:t>Suggested study materials:</w:t>
            </w:r>
          </w:p>
          <w:p w14:paraId="0E676E8F" w14:textId="149CE7C1" w:rsidR="008E6559" w:rsidRPr="008E6559" w:rsidRDefault="008E6559" w:rsidP="008E6559">
            <w:pPr>
              <w:pStyle w:val="ListParagraph"/>
              <w:numPr>
                <w:ilvl w:val="0"/>
                <w:numId w:val="17"/>
              </w:numPr>
              <w:rPr>
                <w:rFonts w:ascii="Calibri" w:hAnsi="Calibri" w:cs="Calibri"/>
                <w:sz w:val="20"/>
                <w:szCs w:val="20"/>
              </w:rPr>
            </w:pPr>
            <w:r w:rsidRPr="00A53035">
              <w:rPr>
                <w:rFonts w:ascii="Calibri" w:hAnsi="Calibri" w:cs="Calibri"/>
                <w:b/>
                <w:bCs/>
                <w:sz w:val="20"/>
                <w:szCs w:val="20"/>
              </w:rPr>
              <w:t>Impact E-learning: Module</w:t>
            </w:r>
            <w:r w:rsidRPr="008E6559">
              <w:rPr>
                <w:rFonts w:ascii="Calibri" w:hAnsi="Calibri" w:cs="Calibri"/>
                <w:b/>
                <w:bCs/>
                <w:sz w:val="20"/>
                <w:szCs w:val="20"/>
              </w:rPr>
              <w:t xml:space="preserve"> 49: </w:t>
            </w:r>
            <w:r w:rsidRPr="008E6559">
              <w:rPr>
                <w:rFonts w:ascii="Calibri" w:hAnsi="Calibri" w:cs="Calibri"/>
                <w:sz w:val="20"/>
                <w:szCs w:val="20"/>
              </w:rPr>
              <w:t>Local anesthetics – clinical pharmacology</w:t>
            </w:r>
          </w:p>
          <w:p w14:paraId="0F00E80C" w14:textId="77777777" w:rsidR="00DC6AAD" w:rsidRPr="00DC6AAD" w:rsidRDefault="00DC6AAD" w:rsidP="00DC6AAD">
            <w:pPr>
              <w:pStyle w:val="ListParagraph"/>
              <w:numPr>
                <w:ilvl w:val="0"/>
                <w:numId w:val="17"/>
              </w:numPr>
              <w:rPr>
                <w:rFonts w:ascii="Calibri" w:hAnsi="Calibri" w:cs="Calibri"/>
                <w:sz w:val="20"/>
                <w:szCs w:val="20"/>
              </w:rPr>
            </w:pPr>
            <w:r w:rsidRPr="00A53035">
              <w:rPr>
                <w:rFonts w:ascii="Calibri" w:hAnsi="Calibri" w:cs="Calibri"/>
                <w:b/>
                <w:bCs/>
                <w:sz w:val="20"/>
                <w:szCs w:val="20"/>
              </w:rPr>
              <w:t>Anesthesia toolbox:</w:t>
            </w:r>
            <w:r>
              <w:rPr>
                <w:rFonts w:ascii="Calibri" w:hAnsi="Calibri" w:cs="Calibri"/>
                <w:sz w:val="20"/>
                <w:szCs w:val="20"/>
              </w:rPr>
              <w:t xml:space="preserve"> </w:t>
            </w:r>
            <w:r w:rsidRPr="00DC6AAD">
              <w:rPr>
                <w:rFonts w:ascii="Calibri" w:hAnsi="Calibri" w:cs="Calibri"/>
                <w:b/>
                <w:bCs/>
                <w:sz w:val="20"/>
                <w:szCs w:val="20"/>
              </w:rPr>
              <w:t xml:space="preserve">RAP Lecture 18: </w:t>
            </w:r>
            <w:r w:rsidRPr="00DC6AAD">
              <w:rPr>
                <w:rFonts w:ascii="Calibri" w:hAnsi="Calibri" w:cs="Calibri"/>
                <w:sz w:val="20"/>
                <w:szCs w:val="20"/>
              </w:rPr>
              <w:t>Local anesthetic systemic toxicity</w:t>
            </w:r>
          </w:p>
          <w:p w14:paraId="28AE79FD" w14:textId="15CDDED2" w:rsidR="008E6559" w:rsidRDefault="008E6559" w:rsidP="008E6559">
            <w:pPr>
              <w:pStyle w:val="ListParagraph"/>
              <w:numPr>
                <w:ilvl w:val="0"/>
                <w:numId w:val="17"/>
              </w:numPr>
              <w:rPr>
                <w:rFonts w:ascii="Calibri" w:hAnsi="Calibri" w:cs="Calibri"/>
                <w:sz w:val="20"/>
                <w:szCs w:val="20"/>
              </w:rPr>
            </w:pPr>
            <w:r w:rsidRPr="00A53035">
              <w:rPr>
                <w:rFonts w:ascii="Calibri" w:hAnsi="Calibri" w:cs="Calibri"/>
                <w:b/>
                <w:bCs/>
                <w:sz w:val="20"/>
                <w:szCs w:val="20"/>
              </w:rPr>
              <w:t>Anesthesia TOTW: 72</w:t>
            </w:r>
            <w:r w:rsidRPr="008E6559">
              <w:rPr>
                <w:rFonts w:ascii="Calibri" w:hAnsi="Calibri" w:cs="Calibri"/>
                <w:sz w:val="20"/>
                <w:szCs w:val="20"/>
              </w:rPr>
              <w:t>: Anesthesia for cleft lip and palate surgery:</w:t>
            </w:r>
            <w:r>
              <w:rPr>
                <w:rFonts w:ascii="Calibri" w:hAnsi="Calibri" w:cs="Calibri"/>
                <w:sz w:val="20"/>
                <w:szCs w:val="20"/>
              </w:rPr>
              <w:t xml:space="preserve"> </w:t>
            </w:r>
            <w:hyperlink r:id="rId8" w:history="1">
              <w:r w:rsidRPr="002763BF">
                <w:rPr>
                  <w:rStyle w:val="Hyperlink"/>
                  <w:rFonts w:ascii="Calibri" w:hAnsi="Calibri" w:cs="Calibri"/>
                  <w:sz w:val="20"/>
                  <w:szCs w:val="20"/>
                </w:rPr>
                <w:t>https://resources.wfsahq.org/atotw/anaesthesia-for-cleft-lip-and-palate-surgery-anaesthesia-tutorial-of-the-week-72/</w:t>
              </w:r>
            </w:hyperlink>
          </w:p>
          <w:p w14:paraId="0B5BD3E3" w14:textId="77777777" w:rsidR="00DC6AAD" w:rsidRPr="00DC6AAD" w:rsidRDefault="00DC6AAD" w:rsidP="00DC6AAD">
            <w:pPr>
              <w:pStyle w:val="ListParagraph"/>
              <w:numPr>
                <w:ilvl w:val="0"/>
                <w:numId w:val="17"/>
              </w:numPr>
              <w:rPr>
                <w:rFonts w:ascii="Calibri" w:hAnsi="Calibri" w:cs="Calibri"/>
                <w:sz w:val="20"/>
                <w:szCs w:val="20"/>
              </w:rPr>
            </w:pPr>
            <w:r w:rsidRPr="00A53035">
              <w:rPr>
                <w:rFonts w:ascii="Calibri" w:hAnsi="Calibri" w:cs="Calibri"/>
                <w:b/>
                <w:bCs/>
                <w:sz w:val="20"/>
                <w:szCs w:val="20"/>
              </w:rPr>
              <w:t>WALANT</w:t>
            </w:r>
            <w:r w:rsidRPr="00DC6AAD">
              <w:rPr>
                <w:rFonts w:ascii="Calibri" w:hAnsi="Calibri" w:cs="Calibri"/>
                <w:sz w:val="20"/>
                <w:szCs w:val="20"/>
              </w:rPr>
              <w:t xml:space="preserve">: Wide awake local anesthesia no tourniquet: </w:t>
            </w:r>
            <w:hyperlink r:id="rId9" w:history="1">
              <w:r w:rsidRPr="00DC6AAD">
                <w:rPr>
                  <w:rStyle w:val="Hyperlink"/>
                  <w:rFonts w:ascii="Calibri" w:hAnsi="Calibri" w:cs="Calibri"/>
                  <w:sz w:val="20"/>
                  <w:szCs w:val="20"/>
                </w:rPr>
                <w:t>https://www.ncbi.nlm.nih.gov/books/NBK570646/</w:t>
              </w:r>
            </w:hyperlink>
          </w:p>
          <w:p w14:paraId="40297851" w14:textId="5484CAC1" w:rsidR="00DC6AAD" w:rsidRPr="00DC6AAD" w:rsidRDefault="00DC6AAD" w:rsidP="00DC6AAD">
            <w:pPr>
              <w:pStyle w:val="ListParagraph"/>
              <w:numPr>
                <w:ilvl w:val="0"/>
                <w:numId w:val="17"/>
              </w:numPr>
              <w:rPr>
                <w:rFonts w:ascii="Calibri" w:hAnsi="Calibri" w:cs="Calibri"/>
                <w:sz w:val="20"/>
                <w:szCs w:val="20"/>
              </w:rPr>
            </w:pPr>
            <w:r w:rsidRPr="00DC6AAD">
              <w:rPr>
                <w:rFonts w:ascii="Calibri" w:hAnsi="Calibri" w:cs="Calibri"/>
                <w:sz w:val="20"/>
                <w:szCs w:val="20"/>
              </w:rPr>
              <w:t xml:space="preserve">Tumescent anesthesia: </w:t>
            </w:r>
            <w:hyperlink r:id="rId10" w:history="1">
              <w:r w:rsidRPr="00DC6AAD">
                <w:rPr>
                  <w:rStyle w:val="Hyperlink"/>
                  <w:rFonts w:ascii="Calibri" w:hAnsi="Calibri" w:cs="Calibri"/>
                  <w:sz w:val="20"/>
                  <w:szCs w:val="20"/>
                </w:rPr>
                <w:t>https://www.openanesthesia.org/tumescent_anesthesia_cx/</w:t>
              </w:r>
            </w:hyperlink>
          </w:p>
        </w:tc>
      </w:tr>
      <w:tr w:rsidR="004A423D" w:rsidRPr="00A164CB" w14:paraId="2440E182" w14:textId="77777777" w:rsidTr="00A11233">
        <w:trPr>
          <w:trHeight w:val="512"/>
        </w:trPr>
        <w:tc>
          <w:tcPr>
            <w:tcW w:w="1615" w:type="dxa"/>
            <w:vMerge/>
          </w:tcPr>
          <w:p w14:paraId="306711CA" w14:textId="77777777" w:rsidR="004A423D" w:rsidRPr="00AA5331" w:rsidRDefault="004A423D" w:rsidP="00A11233">
            <w:pPr>
              <w:rPr>
                <w:rFonts w:ascii="Calibri" w:hAnsi="Calibri" w:cs="Calibri"/>
                <w:b/>
                <w:bCs/>
                <w:sz w:val="20"/>
                <w:szCs w:val="20"/>
              </w:rPr>
            </w:pPr>
          </w:p>
        </w:tc>
        <w:tc>
          <w:tcPr>
            <w:tcW w:w="9360" w:type="dxa"/>
          </w:tcPr>
          <w:p w14:paraId="03004C1F" w14:textId="77777777" w:rsidR="004A423D" w:rsidRPr="004A423D" w:rsidRDefault="004A423D" w:rsidP="00A11233">
            <w:pPr>
              <w:rPr>
                <w:rFonts w:ascii="Calibri" w:hAnsi="Calibri" w:cs="Calibri"/>
                <w:b/>
                <w:bCs/>
                <w:sz w:val="20"/>
                <w:szCs w:val="20"/>
              </w:rPr>
            </w:pPr>
            <w:r w:rsidRPr="004A423D">
              <w:rPr>
                <w:rFonts w:ascii="Calibri" w:hAnsi="Calibri" w:cs="Calibri"/>
                <w:b/>
                <w:bCs/>
                <w:sz w:val="20"/>
                <w:szCs w:val="20"/>
              </w:rPr>
              <w:t>Week 3:</w:t>
            </w:r>
          </w:p>
          <w:p w14:paraId="6649BAD4" w14:textId="0950F617" w:rsidR="004A423D" w:rsidRDefault="004A423D" w:rsidP="00A53035">
            <w:pPr>
              <w:pStyle w:val="ListParagraph"/>
              <w:numPr>
                <w:ilvl w:val="0"/>
                <w:numId w:val="18"/>
              </w:numPr>
              <w:rPr>
                <w:rFonts w:ascii="Calibri" w:hAnsi="Calibri" w:cs="Calibri"/>
                <w:sz w:val="20"/>
                <w:szCs w:val="20"/>
              </w:rPr>
            </w:pPr>
            <w:r w:rsidRPr="004A423D">
              <w:rPr>
                <w:rFonts w:ascii="Calibri" w:hAnsi="Calibri" w:cs="Calibri"/>
                <w:sz w:val="20"/>
                <w:szCs w:val="20"/>
              </w:rPr>
              <w:t xml:space="preserve">Physiologic changes related to burn injuries. </w:t>
            </w:r>
          </w:p>
          <w:p w14:paraId="35DFB944" w14:textId="77777777" w:rsidR="004A423D" w:rsidRDefault="004A423D" w:rsidP="00A53035">
            <w:pPr>
              <w:pStyle w:val="ListParagraph"/>
              <w:numPr>
                <w:ilvl w:val="0"/>
                <w:numId w:val="18"/>
              </w:numPr>
              <w:rPr>
                <w:rFonts w:ascii="Calibri" w:hAnsi="Calibri" w:cs="Calibri"/>
                <w:sz w:val="20"/>
                <w:szCs w:val="20"/>
              </w:rPr>
            </w:pPr>
            <w:r w:rsidRPr="004A423D">
              <w:rPr>
                <w:rFonts w:ascii="Calibri" w:hAnsi="Calibri" w:cs="Calibri"/>
                <w:sz w:val="20"/>
                <w:szCs w:val="20"/>
              </w:rPr>
              <w:t>Complications of anesthesia specific to patients with burn injuries.</w:t>
            </w:r>
          </w:p>
          <w:p w14:paraId="363152DF" w14:textId="77777777" w:rsidR="004A423D" w:rsidRDefault="004A423D" w:rsidP="00A53035">
            <w:pPr>
              <w:pStyle w:val="ListParagraph"/>
              <w:numPr>
                <w:ilvl w:val="0"/>
                <w:numId w:val="18"/>
              </w:numPr>
              <w:rPr>
                <w:rFonts w:ascii="Calibri" w:hAnsi="Calibri" w:cs="Calibri"/>
                <w:sz w:val="20"/>
                <w:szCs w:val="20"/>
              </w:rPr>
            </w:pPr>
            <w:r>
              <w:rPr>
                <w:rFonts w:ascii="Calibri" w:hAnsi="Calibri" w:cs="Calibri"/>
                <w:sz w:val="20"/>
                <w:szCs w:val="20"/>
              </w:rPr>
              <w:t>Fluid and electrolyte management in patients with burn injuries and in surgeries of long duration.</w:t>
            </w:r>
          </w:p>
          <w:p w14:paraId="57BA6F46" w14:textId="77777777" w:rsidR="00DC6AAD" w:rsidRDefault="00DC6AAD" w:rsidP="00DC6AAD">
            <w:pPr>
              <w:rPr>
                <w:rFonts w:ascii="Calibri" w:hAnsi="Calibri" w:cs="Calibri"/>
                <w:sz w:val="20"/>
                <w:szCs w:val="20"/>
              </w:rPr>
            </w:pPr>
            <w:r>
              <w:rPr>
                <w:rFonts w:ascii="Calibri" w:hAnsi="Calibri" w:cs="Calibri"/>
                <w:sz w:val="20"/>
                <w:szCs w:val="20"/>
              </w:rPr>
              <w:t>Suggested study materials:</w:t>
            </w:r>
          </w:p>
          <w:p w14:paraId="5E39B9F5" w14:textId="16C5CAAE" w:rsidR="00DC6AAD" w:rsidRPr="00A53035" w:rsidRDefault="00DC6AAD" w:rsidP="00A53035">
            <w:pPr>
              <w:pStyle w:val="ListParagraph"/>
              <w:numPr>
                <w:ilvl w:val="0"/>
                <w:numId w:val="20"/>
              </w:numPr>
              <w:rPr>
                <w:rFonts w:ascii="Calibri" w:hAnsi="Calibri" w:cs="Calibri"/>
                <w:sz w:val="20"/>
                <w:szCs w:val="20"/>
              </w:rPr>
            </w:pPr>
            <w:r w:rsidRPr="00A53035">
              <w:rPr>
                <w:rFonts w:ascii="Calibri" w:hAnsi="Calibri" w:cs="Calibri"/>
                <w:b/>
                <w:bCs/>
                <w:sz w:val="20"/>
                <w:szCs w:val="20"/>
              </w:rPr>
              <w:t>Morgan and Mikhail: Chapter 39:</w:t>
            </w:r>
            <w:r w:rsidRPr="00A53035">
              <w:rPr>
                <w:rFonts w:ascii="Calibri" w:hAnsi="Calibri" w:cs="Calibri"/>
                <w:sz w:val="20"/>
                <w:szCs w:val="20"/>
              </w:rPr>
              <w:t xml:space="preserve"> Anesthesia for Trauma and Emergency Surgery (section on Burns)</w:t>
            </w:r>
          </w:p>
          <w:p w14:paraId="06A7D37D" w14:textId="77777777" w:rsidR="00DC6AAD" w:rsidRPr="00A53035" w:rsidRDefault="00DC6AAD" w:rsidP="00A53035">
            <w:pPr>
              <w:pStyle w:val="ListParagraph"/>
              <w:numPr>
                <w:ilvl w:val="0"/>
                <w:numId w:val="20"/>
              </w:numPr>
              <w:rPr>
                <w:rFonts w:ascii="Calibri" w:hAnsi="Calibri" w:cs="Calibri"/>
                <w:sz w:val="20"/>
                <w:szCs w:val="20"/>
              </w:rPr>
            </w:pPr>
            <w:r w:rsidRPr="00A53035">
              <w:rPr>
                <w:rFonts w:ascii="Calibri" w:hAnsi="Calibri" w:cs="Calibri"/>
                <w:b/>
                <w:bCs/>
                <w:sz w:val="20"/>
                <w:szCs w:val="20"/>
              </w:rPr>
              <w:t>University of Kentucky video series</w:t>
            </w:r>
            <w:r w:rsidRPr="00A53035">
              <w:rPr>
                <w:rFonts w:ascii="Calibri" w:hAnsi="Calibri" w:cs="Calibri"/>
                <w:sz w:val="20"/>
                <w:szCs w:val="20"/>
              </w:rPr>
              <w:t xml:space="preserve">: Trauma and burns: </w:t>
            </w:r>
            <w:hyperlink r:id="rId11" w:history="1">
              <w:r w:rsidRPr="00A53035">
                <w:rPr>
                  <w:rStyle w:val="Hyperlink"/>
                  <w:rFonts w:ascii="Calibri" w:hAnsi="Calibri" w:cs="Calibri"/>
                  <w:sz w:val="20"/>
                  <w:szCs w:val="20"/>
                </w:rPr>
                <w:t>https://www.youtube.com/watch?v=gsnZM3KXQ9o</w:t>
              </w:r>
            </w:hyperlink>
          </w:p>
          <w:p w14:paraId="4AE99ABA" w14:textId="77777777" w:rsidR="008E6559" w:rsidRPr="00A53035" w:rsidRDefault="008E6559" w:rsidP="00A53035">
            <w:pPr>
              <w:pStyle w:val="ListParagraph"/>
              <w:numPr>
                <w:ilvl w:val="0"/>
                <w:numId w:val="20"/>
              </w:numPr>
              <w:rPr>
                <w:rFonts w:ascii="Calibri" w:hAnsi="Calibri" w:cs="Calibri"/>
                <w:sz w:val="20"/>
                <w:szCs w:val="20"/>
              </w:rPr>
            </w:pPr>
            <w:r w:rsidRPr="00A53035">
              <w:rPr>
                <w:rFonts w:ascii="Calibri" w:hAnsi="Calibri" w:cs="Calibri"/>
                <w:b/>
                <w:bCs/>
                <w:sz w:val="20"/>
                <w:szCs w:val="20"/>
              </w:rPr>
              <w:t>Impact E-learning: Module 147:</w:t>
            </w:r>
            <w:r w:rsidRPr="00A53035">
              <w:rPr>
                <w:rFonts w:ascii="Calibri" w:hAnsi="Calibri" w:cs="Calibri"/>
                <w:sz w:val="20"/>
                <w:szCs w:val="20"/>
              </w:rPr>
              <w:t xml:space="preserve"> Perioperative management of the acute burn patient</w:t>
            </w:r>
          </w:p>
          <w:p w14:paraId="7D223464" w14:textId="34484EB9" w:rsidR="00DC6AAD" w:rsidRPr="00DC6AAD" w:rsidRDefault="008E6559" w:rsidP="00A53035">
            <w:pPr>
              <w:pStyle w:val="ListParagraph"/>
              <w:numPr>
                <w:ilvl w:val="0"/>
                <w:numId w:val="20"/>
              </w:numPr>
              <w:rPr>
                <w:rFonts w:ascii="Calibri" w:hAnsi="Calibri" w:cs="Calibri"/>
                <w:sz w:val="20"/>
                <w:szCs w:val="20"/>
              </w:rPr>
            </w:pPr>
            <w:r w:rsidRPr="00A53035">
              <w:rPr>
                <w:rFonts w:ascii="Calibri" w:hAnsi="Calibri" w:cs="Calibri"/>
                <w:b/>
                <w:bCs/>
                <w:sz w:val="20"/>
                <w:szCs w:val="20"/>
              </w:rPr>
              <w:t>E-Safe E-learning curriculum: E-learning 06:</w:t>
            </w:r>
            <w:r w:rsidRPr="00A53035">
              <w:rPr>
                <w:rFonts w:ascii="Calibri" w:hAnsi="Calibri" w:cs="Calibri"/>
                <w:sz w:val="20"/>
                <w:szCs w:val="20"/>
              </w:rPr>
              <w:t xml:space="preserve"> Anaesthesia – specialist topics: Anaesthetic management for burn patients</w:t>
            </w:r>
          </w:p>
        </w:tc>
      </w:tr>
      <w:tr w:rsidR="004A423D" w:rsidRPr="00DC6AAD" w14:paraId="55D3F0E4" w14:textId="77777777" w:rsidTr="00A11233">
        <w:trPr>
          <w:trHeight w:val="512"/>
        </w:trPr>
        <w:tc>
          <w:tcPr>
            <w:tcW w:w="1615" w:type="dxa"/>
            <w:vMerge/>
          </w:tcPr>
          <w:p w14:paraId="6817F165" w14:textId="77777777" w:rsidR="004A423D" w:rsidRPr="00AA5331" w:rsidRDefault="004A423D" w:rsidP="00A11233">
            <w:pPr>
              <w:rPr>
                <w:rFonts w:ascii="Calibri" w:hAnsi="Calibri" w:cs="Calibri"/>
                <w:b/>
                <w:bCs/>
                <w:sz w:val="20"/>
                <w:szCs w:val="20"/>
              </w:rPr>
            </w:pPr>
          </w:p>
        </w:tc>
        <w:tc>
          <w:tcPr>
            <w:tcW w:w="9360" w:type="dxa"/>
          </w:tcPr>
          <w:p w14:paraId="1983E429" w14:textId="77777777" w:rsidR="004A423D" w:rsidRPr="004A423D" w:rsidRDefault="004A423D" w:rsidP="00A11233">
            <w:pPr>
              <w:rPr>
                <w:rFonts w:ascii="Calibri" w:hAnsi="Calibri" w:cs="Calibri"/>
                <w:b/>
                <w:bCs/>
                <w:sz w:val="20"/>
                <w:szCs w:val="20"/>
              </w:rPr>
            </w:pPr>
            <w:r w:rsidRPr="004A423D">
              <w:rPr>
                <w:rFonts w:ascii="Calibri" w:hAnsi="Calibri" w:cs="Calibri"/>
                <w:b/>
                <w:bCs/>
                <w:sz w:val="20"/>
                <w:szCs w:val="20"/>
              </w:rPr>
              <w:t>Week 4:</w:t>
            </w:r>
          </w:p>
          <w:p w14:paraId="5A06A490" w14:textId="38F508E8" w:rsidR="004A423D" w:rsidRDefault="004A423D" w:rsidP="004A423D">
            <w:pPr>
              <w:pStyle w:val="ListParagraph"/>
              <w:numPr>
                <w:ilvl w:val="0"/>
                <w:numId w:val="15"/>
              </w:numPr>
              <w:rPr>
                <w:rFonts w:ascii="Calibri" w:hAnsi="Calibri" w:cs="Calibri"/>
                <w:sz w:val="20"/>
                <w:szCs w:val="20"/>
              </w:rPr>
            </w:pPr>
            <w:r>
              <w:rPr>
                <w:rFonts w:ascii="Calibri" w:hAnsi="Calibri" w:cs="Calibri"/>
                <w:sz w:val="20"/>
                <w:szCs w:val="20"/>
              </w:rPr>
              <w:t>Analgesia for patients with acute and chronic pain related to burns or other chronic plastic surgery conditions.</w:t>
            </w:r>
          </w:p>
          <w:p w14:paraId="64E69828" w14:textId="77777777" w:rsidR="004A423D" w:rsidRDefault="004A423D" w:rsidP="004A423D">
            <w:pPr>
              <w:pStyle w:val="ListParagraph"/>
              <w:numPr>
                <w:ilvl w:val="0"/>
                <w:numId w:val="15"/>
              </w:numPr>
              <w:rPr>
                <w:rFonts w:ascii="Calibri" w:hAnsi="Calibri" w:cs="Calibri"/>
                <w:sz w:val="20"/>
                <w:szCs w:val="20"/>
                <w:lang w:val="fr-FR"/>
              </w:rPr>
            </w:pPr>
            <w:proofErr w:type="spellStart"/>
            <w:r w:rsidRPr="004A423D">
              <w:rPr>
                <w:rFonts w:ascii="Calibri" w:hAnsi="Calibri" w:cs="Calibri"/>
                <w:sz w:val="20"/>
                <w:szCs w:val="20"/>
                <w:lang w:val="fr-FR"/>
              </w:rPr>
              <w:t>Psychological</w:t>
            </w:r>
            <w:proofErr w:type="spellEnd"/>
            <w:r w:rsidRPr="004A423D">
              <w:rPr>
                <w:rFonts w:ascii="Calibri" w:hAnsi="Calibri" w:cs="Calibri"/>
                <w:sz w:val="20"/>
                <w:szCs w:val="20"/>
                <w:lang w:val="fr-FR"/>
              </w:rPr>
              <w:t xml:space="preserve"> implications of </w:t>
            </w:r>
            <w:proofErr w:type="spellStart"/>
            <w:r w:rsidRPr="004A423D">
              <w:rPr>
                <w:rFonts w:ascii="Calibri" w:hAnsi="Calibri" w:cs="Calibri"/>
                <w:sz w:val="20"/>
                <w:szCs w:val="20"/>
                <w:lang w:val="fr-FR"/>
              </w:rPr>
              <w:t>disfigurement</w:t>
            </w:r>
            <w:proofErr w:type="spellEnd"/>
            <w:r w:rsidRPr="004A423D">
              <w:rPr>
                <w:rFonts w:ascii="Calibri" w:hAnsi="Calibri" w:cs="Calibri"/>
                <w:sz w:val="20"/>
                <w:szCs w:val="20"/>
                <w:lang w:val="fr-FR"/>
              </w:rPr>
              <w:t xml:space="preserve"> on patients.</w:t>
            </w:r>
          </w:p>
          <w:p w14:paraId="764A1A5E" w14:textId="558B9683" w:rsidR="00DC6AAD" w:rsidRDefault="00DC6AAD" w:rsidP="00DC6AAD">
            <w:pPr>
              <w:rPr>
                <w:rFonts w:ascii="Calibri" w:hAnsi="Calibri" w:cs="Calibri"/>
                <w:sz w:val="20"/>
                <w:szCs w:val="20"/>
                <w:lang w:val="fr-FR"/>
              </w:rPr>
            </w:pPr>
            <w:proofErr w:type="spellStart"/>
            <w:r>
              <w:rPr>
                <w:rFonts w:ascii="Calibri" w:hAnsi="Calibri" w:cs="Calibri"/>
                <w:sz w:val="20"/>
                <w:szCs w:val="20"/>
                <w:lang w:val="fr-FR"/>
              </w:rPr>
              <w:t>Suggested</w:t>
            </w:r>
            <w:proofErr w:type="spellEnd"/>
            <w:r>
              <w:rPr>
                <w:rFonts w:ascii="Calibri" w:hAnsi="Calibri" w:cs="Calibri"/>
                <w:sz w:val="20"/>
                <w:szCs w:val="20"/>
                <w:lang w:val="fr-FR"/>
              </w:rPr>
              <w:t xml:space="preserve"> </w:t>
            </w:r>
            <w:proofErr w:type="spellStart"/>
            <w:r>
              <w:rPr>
                <w:rFonts w:ascii="Calibri" w:hAnsi="Calibri" w:cs="Calibri"/>
                <w:sz w:val="20"/>
                <w:szCs w:val="20"/>
                <w:lang w:val="fr-FR"/>
              </w:rPr>
              <w:t>study</w:t>
            </w:r>
            <w:proofErr w:type="spellEnd"/>
            <w:r>
              <w:rPr>
                <w:rFonts w:ascii="Calibri" w:hAnsi="Calibri" w:cs="Calibri"/>
                <w:sz w:val="20"/>
                <w:szCs w:val="20"/>
                <w:lang w:val="fr-FR"/>
              </w:rPr>
              <w:t xml:space="preserve"> </w:t>
            </w:r>
            <w:proofErr w:type="spellStart"/>
            <w:proofErr w:type="gramStart"/>
            <w:r>
              <w:rPr>
                <w:rFonts w:ascii="Calibri" w:hAnsi="Calibri" w:cs="Calibri"/>
                <w:sz w:val="20"/>
                <w:szCs w:val="20"/>
                <w:lang w:val="fr-FR"/>
              </w:rPr>
              <w:t>materials</w:t>
            </w:r>
            <w:proofErr w:type="spellEnd"/>
            <w:r>
              <w:rPr>
                <w:rFonts w:ascii="Calibri" w:hAnsi="Calibri" w:cs="Calibri"/>
                <w:sz w:val="20"/>
                <w:szCs w:val="20"/>
                <w:lang w:val="fr-FR"/>
              </w:rPr>
              <w:t>:</w:t>
            </w:r>
            <w:proofErr w:type="gramEnd"/>
          </w:p>
          <w:p w14:paraId="17BCA257" w14:textId="77777777" w:rsidR="00DC6AAD" w:rsidRDefault="00DC6AAD" w:rsidP="00DC6AAD">
            <w:pPr>
              <w:pStyle w:val="ListParagraph"/>
              <w:numPr>
                <w:ilvl w:val="0"/>
                <w:numId w:val="19"/>
              </w:numPr>
              <w:rPr>
                <w:rFonts w:ascii="Calibri" w:hAnsi="Calibri" w:cs="Calibri"/>
                <w:sz w:val="20"/>
                <w:szCs w:val="20"/>
              </w:rPr>
            </w:pPr>
            <w:proofErr w:type="spellStart"/>
            <w:r w:rsidRPr="00A53035">
              <w:rPr>
                <w:rFonts w:ascii="Calibri" w:hAnsi="Calibri" w:cs="Calibri"/>
                <w:b/>
                <w:bCs/>
                <w:sz w:val="20"/>
                <w:szCs w:val="20"/>
              </w:rPr>
              <w:t>Bonica’s</w:t>
            </w:r>
            <w:proofErr w:type="spellEnd"/>
            <w:r w:rsidRPr="00A53035">
              <w:rPr>
                <w:rFonts w:ascii="Calibri" w:hAnsi="Calibri" w:cs="Calibri"/>
                <w:b/>
                <w:bCs/>
                <w:sz w:val="20"/>
                <w:szCs w:val="20"/>
              </w:rPr>
              <w:t xml:space="preserve"> Management of Pain</w:t>
            </w:r>
            <w:r w:rsidRPr="00DC6AAD">
              <w:rPr>
                <w:rFonts w:ascii="Calibri" w:hAnsi="Calibri" w:cs="Calibri"/>
                <w:sz w:val="20"/>
                <w:szCs w:val="20"/>
              </w:rPr>
              <w:t xml:space="preserve"> : </w:t>
            </w:r>
            <w:r w:rsidRPr="00DC6AAD">
              <w:rPr>
                <w:rFonts w:ascii="Calibri" w:hAnsi="Calibri" w:cs="Calibri"/>
                <w:b/>
                <w:bCs/>
                <w:sz w:val="20"/>
                <w:szCs w:val="20"/>
              </w:rPr>
              <w:t xml:space="preserve">Chapter 42: </w:t>
            </w:r>
            <w:r w:rsidRPr="00DC6AAD">
              <w:rPr>
                <w:rFonts w:ascii="Calibri" w:hAnsi="Calibri" w:cs="Calibri"/>
                <w:sz w:val="20"/>
                <w:szCs w:val="20"/>
              </w:rPr>
              <w:t>Burn Pain</w:t>
            </w:r>
          </w:p>
          <w:p w14:paraId="617D55E3" w14:textId="77777777" w:rsidR="008E6559" w:rsidRPr="008E6559" w:rsidRDefault="008E6559" w:rsidP="008E6559">
            <w:pPr>
              <w:pStyle w:val="ListParagraph"/>
              <w:numPr>
                <w:ilvl w:val="0"/>
                <w:numId w:val="19"/>
              </w:numPr>
              <w:rPr>
                <w:rFonts w:ascii="Calibri" w:hAnsi="Calibri" w:cs="Calibri"/>
                <w:sz w:val="20"/>
                <w:szCs w:val="20"/>
              </w:rPr>
            </w:pPr>
            <w:r w:rsidRPr="00A53035">
              <w:rPr>
                <w:rFonts w:ascii="Calibri" w:hAnsi="Calibri" w:cs="Calibri"/>
                <w:b/>
                <w:bCs/>
                <w:sz w:val="20"/>
                <w:szCs w:val="20"/>
              </w:rPr>
              <w:t>Anesthesia TOTW: 441:</w:t>
            </w:r>
            <w:r w:rsidRPr="008E6559">
              <w:rPr>
                <w:rFonts w:ascii="Calibri" w:hAnsi="Calibri" w:cs="Calibri"/>
                <w:sz w:val="20"/>
                <w:szCs w:val="20"/>
              </w:rPr>
              <w:t xml:space="preserve"> Anesthesia for awake hand surgery: </w:t>
            </w:r>
            <w:hyperlink r:id="rId12" w:history="1">
              <w:r w:rsidRPr="008E6559">
                <w:rPr>
                  <w:rStyle w:val="Hyperlink"/>
                  <w:rFonts w:ascii="Calibri" w:hAnsi="Calibri" w:cs="Calibri"/>
                  <w:sz w:val="20"/>
                  <w:szCs w:val="20"/>
                </w:rPr>
                <w:t>https://resources.wfsahq.org/atotw/regional-anaesthesia-for-awake-hand-surgery-block-failure-and-troubleshooting-issues/</w:t>
              </w:r>
            </w:hyperlink>
          </w:p>
          <w:p w14:paraId="5820BE56" w14:textId="77777777" w:rsidR="008E6559" w:rsidRPr="008E6559" w:rsidRDefault="008E6559" w:rsidP="008E6559">
            <w:pPr>
              <w:pStyle w:val="ListParagraph"/>
              <w:numPr>
                <w:ilvl w:val="0"/>
                <w:numId w:val="19"/>
              </w:numPr>
              <w:rPr>
                <w:rFonts w:ascii="Calibri" w:hAnsi="Calibri" w:cs="Calibri"/>
                <w:sz w:val="20"/>
                <w:szCs w:val="20"/>
              </w:rPr>
            </w:pPr>
            <w:r w:rsidRPr="00A53035">
              <w:rPr>
                <w:rFonts w:ascii="Calibri" w:hAnsi="Calibri" w:cs="Calibri"/>
                <w:b/>
                <w:bCs/>
                <w:sz w:val="20"/>
                <w:szCs w:val="20"/>
              </w:rPr>
              <w:t>Anesthesia in cosmetic surgery:</w:t>
            </w:r>
            <w:r w:rsidRPr="008E6559">
              <w:rPr>
                <w:rFonts w:ascii="Calibri" w:hAnsi="Calibri" w:cs="Calibri"/>
                <w:sz w:val="20"/>
                <w:szCs w:val="20"/>
              </w:rPr>
              <w:t xml:space="preserve"> </w:t>
            </w:r>
            <w:hyperlink r:id="rId13" w:history="1">
              <w:r w:rsidRPr="008E6559">
                <w:rPr>
                  <w:rStyle w:val="Hyperlink"/>
                  <w:rFonts w:ascii="Calibri" w:hAnsi="Calibri" w:cs="Calibri"/>
                  <w:sz w:val="20"/>
                  <w:szCs w:val="20"/>
                </w:rPr>
                <w:t>https://pubs.asahq.org/anesthesiology/article/109/5/938/9076/Anesthesia-in-Cosmetic-Surgery</w:t>
              </w:r>
            </w:hyperlink>
          </w:p>
          <w:p w14:paraId="7994A03B" w14:textId="1F713844" w:rsidR="008E6559" w:rsidRPr="008E6559" w:rsidRDefault="008E6559" w:rsidP="008E6559">
            <w:pPr>
              <w:pStyle w:val="ListParagraph"/>
              <w:numPr>
                <w:ilvl w:val="0"/>
                <w:numId w:val="19"/>
              </w:numPr>
              <w:rPr>
                <w:rFonts w:ascii="Calibri" w:hAnsi="Calibri" w:cs="Calibri"/>
                <w:sz w:val="20"/>
                <w:szCs w:val="20"/>
              </w:rPr>
            </w:pPr>
            <w:r w:rsidRPr="00A53035">
              <w:rPr>
                <w:rFonts w:ascii="Calibri" w:hAnsi="Calibri" w:cs="Calibri"/>
                <w:b/>
                <w:bCs/>
                <w:sz w:val="20"/>
                <w:szCs w:val="20"/>
              </w:rPr>
              <w:t>Analgesia for lower limb amputations</w:t>
            </w:r>
            <w:r w:rsidRPr="008E6559">
              <w:rPr>
                <w:rFonts w:ascii="Calibri" w:hAnsi="Calibri" w:cs="Calibri"/>
                <w:sz w:val="20"/>
                <w:szCs w:val="20"/>
              </w:rPr>
              <w:t xml:space="preserve">: </w:t>
            </w:r>
            <w:hyperlink r:id="rId14" w:history="1">
              <w:r w:rsidRPr="008E6559">
                <w:rPr>
                  <w:rStyle w:val="Hyperlink"/>
                  <w:rFonts w:ascii="Calibri" w:hAnsi="Calibri" w:cs="Calibri"/>
                  <w:sz w:val="20"/>
                  <w:szCs w:val="20"/>
                </w:rPr>
                <w:t>https://www.asra.com/guidelines-articles/how-i-do-it/asra-news/2021/05/01/how-i-do-it-perioperative-analgesia-for-lower-limb-amputations</w:t>
              </w:r>
            </w:hyperlink>
          </w:p>
        </w:tc>
      </w:tr>
      <w:tr w:rsidR="004A423D" w:rsidRPr="00A164CB" w14:paraId="538DDC2B" w14:textId="77777777" w:rsidTr="00A11233">
        <w:trPr>
          <w:trHeight w:val="350"/>
        </w:trPr>
        <w:tc>
          <w:tcPr>
            <w:tcW w:w="1615" w:type="dxa"/>
            <w:vMerge w:val="restart"/>
          </w:tcPr>
          <w:p w14:paraId="71318FED" w14:textId="77777777" w:rsidR="004A423D" w:rsidRPr="00AA5331" w:rsidRDefault="004A423D" w:rsidP="00A11233">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156B61A6" w14:textId="34E16432" w:rsidR="004A423D" w:rsidRPr="00B26AE1" w:rsidRDefault="004A423D" w:rsidP="00A11233">
            <w:pPr>
              <w:spacing w:before="100" w:beforeAutospacing="1" w:after="100" w:afterAutospacing="1"/>
              <w:rPr>
                <w:rFonts w:ascii="Calibri" w:hAnsi="Calibri" w:cs="Calibri"/>
                <w:sz w:val="20"/>
                <w:szCs w:val="20"/>
              </w:rPr>
            </w:pPr>
            <w:r w:rsidRPr="004A423D">
              <w:rPr>
                <w:rFonts w:ascii="Calibri" w:hAnsi="Calibri" w:cs="Calibri"/>
                <w:b/>
                <w:bCs/>
                <w:sz w:val="20"/>
                <w:szCs w:val="20"/>
              </w:rPr>
              <w:t>Week 1:</w:t>
            </w:r>
            <w:r>
              <w:rPr>
                <w:rFonts w:ascii="Calibri" w:hAnsi="Calibri" w:cs="Calibri"/>
                <w:sz w:val="20"/>
                <w:szCs w:val="20"/>
              </w:rPr>
              <w:t xml:space="preserve"> Optimization of the high-risk plastic surgery patient, especially those with cardiac disease.</w:t>
            </w:r>
          </w:p>
        </w:tc>
      </w:tr>
      <w:tr w:rsidR="004A423D" w:rsidRPr="00A164CB" w14:paraId="2D362E54" w14:textId="77777777" w:rsidTr="00A11233">
        <w:trPr>
          <w:trHeight w:val="350"/>
        </w:trPr>
        <w:tc>
          <w:tcPr>
            <w:tcW w:w="1615" w:type="dxa"/>
            <w:vMerge/>
          </w:tcPr>
          <w:p w14:paraId="044446AD" w14:textId="77777777" w:rsidR="004A423D" w:rsidRPr="00AA5331" w:rsidRDefault="004A423D" w:rsidP="00A11233">
            <w:pPr>
              <w:spacing w:before="100" w:beforeAutospacing="1" w:after="100" w:afterAutospacing="1"/>
              <w:rPr>
                <w:rFonts w:ascii="Calibri" w:hAnsi="Calibri" w:cs="Calibri"/>
                <w:b/>
                <w:bCs/>
                <w:sz w:val="20"/>
                <w:szCs w:val="20"/>
              </w:rPr>
            </w:pPr>
          </w:p>
        </w:tc>
        <w:tc>
          <w:tcPr>
            <w:tcW w:w="9360" w:type="dxa"/>
          </w:tcPr>
          <w:p w14:paraId="4A580149" w14:textId="7C064845" w:rsidR="004A423D" w:rsidRDefault="004A423D" w:rsidP="00A11233">
            <w:pPr>
              <w:spacing w:before="100" w:beforeAutospacing="1" w:after="100" w:afterAutospacing="1"/>
              <w:rPr>
                <w:rFonts w:ascii="Calibri" w:hAnsi="Calibri" w:cs="Calibri"/>
                <w:sz w:val="20"/>
                <w:szCs w:val="20"/>
              </w:rPr>
            </w:pPr>
            <w:r w:rsidRPr="004A423D">
              <w:rPr>
                <w:rFonts w:ascii="Calibri" w:hAnsi="Calibri" w:cs="Calibri"/>
                <w:b/>
                <w:bCs/>
                <w:sz w:val="20"/>
                <w:szCs w:val="20"/>
              </w:rPr>
              <w:t>Week 2:</w:t>
            </w:r>
            <w:r>
              <w:rPr>
                <w:rFonts w:ascii="Calibri" w:hAnsi="Calibri" w:cs="Calibri"/>
                <w:sz w:val="20"/>
                <w:szCs w:val="20"/>
              </w:rPr>
              <w:t xml:space="preserve"> Management of complex burn patients.</w:t>
            </w:r>
          </w:p>
        </w:tc>
      </w:tr>
      <w:tr w:rsidR="004A423D" w:rsidRPr="00A164CB" w14:paraId="7A890340" w14:textId="77777777" w:rsidTr="00A11233">
        <w:trPr>
          <w:trHeight w:val="251"/>
        </w:trPr>
        <w:tc>
          <w:tcPr>
            <w:tcW w:w="1615" w:type="dxa"/>
            <w:vMerge/>
          </w:tcPr>
          <w:p w14:paraId="129C1A12" w14:textId="77777777" w:rsidR="004A423D" w:rsidRPr="00AA5331" w:rsidRDefault="004A423D" w:rsidP="00A11233">
            <w:pPr>
              <w:spacing w:before="100" w:beforeAutospacing="1" w:after="100" w:afterAutospacing="1"/>
              <w:rPr>
                <w:rFonts w:asciiTheme="minorHAnsi" w:hAnsiTheme="minorHAnsi" w:cstheme="minorHAnsi"/>
                <w:b/>
                <w:bCs/>
                <w:sz w:val="20"/>
                <w:szCs w:val="20"/>
              </w:rPr>
            </w:pPr>
          </w:p>
        </w:tc>
        <w:tc>
          <w:tcPr>
            <w:tcW w:w="9360" w:type="dxa"/>
          </w:tcPr>
          <w:p w14:paraId="09A0D7F2" w14:textId="5894A1C0" w:rsidR="004A423D" w:rsidRPr="00B26AE1" w:rsidRDefault="004A423D" w:rsidP="00A11233">
            <w:pPr>
              <w:spacing w:before="100" w:beforeAutospacing="1" w:after="100" w:afterAutospacing="1"/>
              <w:rPr>
                <w:rFonts w:ascii="Calibri" w:hAnsi="Calibri" w:cs="Calibri"/>
                <w:sz w:val="20"/>
                <w:szCs w:val="20"/>
              </w:rPr>
            </w:pPr>
            <w:r w:rsidRPr="004A423D">
              <w:rPr>
                <w:rFonts w:ascii="Calibri" w:hAnsi="Calibri" w:cs="Calibri"/>
                <w:b/>
                <w:bCs/>
                <w:sz w:val="20"/>
                <w:szCs w:val="20"/>
              </w:rPr>
              <w:t>Week 3:</w:t>
            </w:r>
            <w:r>
              <w:rPr>
                <w:rFonts w:ascii="Calibri" w:hAnsi="Calibri" w:cs="Calibri"/>
                <w:sz w:val="20"/>
                <w:szCs w:val="20"/>
              </w:rPr>
              <w:t xml:space="preserve"> Airway control in plastic surgery patients with a difficult airway.</w:t>
            </w:r>
          </w:p>
        </w:tc>
      </w:tr>
      <w:tr w:rsidR="004A423D" w:rsidRPr="00A164CB" w14:paraId="0F6D6EAC" w14:textId="77777777" w:rsidTr="00A11233">
        <w:trPr>
          <w:trHeight w:val="224"/>
        </w:trPr>
        <w:tc>
          <w:tcPr>
            <w:tcW w:w="1615" w:type="dxa"/>
            <w:vMerge/>
          </w:tcPr>
          <w:p w14:paraId="754EB21F" w14:textId="77777777" w:rsidR="004A423D" w:rsidRPr="00AA5331" w:rsidRDefault="004A423D" w:rsidP="00A11233">
            <w:pPr>
              <w:spacing w:before="100" w:beforeAutospacing="1" w:after="100" w:afterAutospacing="1"/>
              <w:rPr>
                <w:rFonts w:asciiTheme="minorHAnsi" w:hAnsiTheme="minorHAnsi" w:cstheme="minorHAnsi"/>
                <w:b/>
                <w:bCs/>
                <w:sz w:val="20"/>
                <w:szCs w:val="20"/>
              </w:rPr>
            </w:pPr>
          </w:p>
        </w:tc>
        <w:tc>
          <w:tcPr>
            <w:tcW w:w="9360" w:type="dxa"/>
          </w:tcPr>
          <w:p w14:paraId="67144379" w14:textId="07ABD68B" w:rsidR="004A423D" w:rsidRDefault="004A423D" w:rsidP="00A11233">
            <w:pPr>
              <w:spacing w:before="100" w:beforeAutospacing="1" w:after="100" w:afterAutospacing="1"/>
              <w:rPr>
                <w:rFonts w:asciiTheme="minorHAnsi" w:hAnsiTheme="minorHAnsi" w:cstheme="minorHAnsi"/>
                <w:sz w:val="20"/>
                <w:szCs w:val="20"/>
              </w:rPr>
            </w:pPr>
            <w:r w:rsidRPr="004A423D">
              <w:rPr>
                <w:rFonts w:asciiTheme="minorHAnsi" w:hAnsiTheme="minorHAnsi" w:cstheme="minorHAnsi"/>
                <w:b/>
                <w:bCs/>
                <w:sz w:val="20"/>
                <w:szCs w:val="20"/>
              </w:rPr>
              <w:t>Week 4:</w:t>
            </w:r>
            <w:r>
              <w:rPr>
                <w:rFonts w:asciiTheme="minorHAnsi" w:hAnsiTheme="minorHAnsi" w:cstheme="minorHAnsi"/>
                <w:sz w:val="20"/>
                <w:szCs w:val="20"/>
              </w:rPr>
              <w:t xml:space="preserve"> Maximum safe dosage of tumescent anesthesia used in cosmetic and dermatologic surgery.</w:t>
            </w:r>
          </w:p>
        </w:tc>
      </w:tr>
    </w:tbl>
    <w:p w14:paraId="3620D062" w14:textId="77777777" w:rsidR="004A423D" w:rsidRDefault="004A423D" w:rsidP="004A423D"/>
    <w:p w14:paraId="23E70EF4" w14:textId="77777777" w:rsidR="004A423D" w:rsidRDefault="004A423D" w:rsidP="004A423D"/>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4A423D" w:rsidRPr="00947F14" w14:paraId="05DD0AE8" w14:textId="77777777" w:rsidTr="00A11233">
        <w:trPr>
          <w:trHeight w:val="377"/>
        </w:trPr>
        <w:tc>
          <w:tcPr>
            <w:tcW w:w="10975" w:type="dxa"/>
            <w:gridSpan w:val="3"/>
            <w:shd w:val="clear" w:color="auto" w:fill="7F7F7F" w:themeFill="text1" w:themeFillTint="80"/>
          </w:tcPr>
          <w:p w14:paraId="723567D3" w14:textId="77777777" w:rsidR="004A423D" w:rsidRPr="00AA5331" w:rsidRDefault="004A423D" w:rsidP="00A1123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lastRenderedPageBreak/>
              <w:t>Target Competencies</w:t>
            </w:r>
          </w:p>
        </w:tc>
      </w:tr>
      <w:tr w:rsidR="004A423D" w:rsidRPr="00947F14" w14:paraId="6C30390C" w14:textId="77777777" w:rsidTr="00A11233">
        <w:trPr>
          <w:trHeight w:val="611"/>
        </w:trPr>
        <w:tc>
          <w:tcPr>
            <w:tcW w:w="1877" w:type="dxa"/>
            <w:vMerge w:val="restart"/>
          </w:tcPr>
          <w:p w14:paraId="0BF82680" w14:textId="77777777" w:rsidR="004A423D" w:rsidRPr="00947F14" w:rsidRDefault="004A423D" w:rsidP="00A11233">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A</w:t>
            </w:r>
            <w:r>
              <w:rPr>
                <w:rFonts w:asciiTheme="minorHAnsi" w:hAnsiTheme="minorHAnsi" w:cstheme="minorHAnsi"/>
                <w:color w:val="000000"/>
                <w:sz w:val="20"/>
                <w:szCs w:val="20"/>
                <w:shd w:val="clear" w:color="auto" w:fill="FFFFFF"/>
              </w:rPr>
              <w:t>PS</w:t>
            </w:r>
            <w:r w:rsidRPr="00947F14">
              <w:rPr>
                <w:rFonts w:asciiTheme="minorHAnsi" w:hAnsiTheme="minorHAnsi" w:cstheme="minorHAnsi"/>
                <w:color w:val="000000"/>
                <w:sz w:val="20"/>
                <w:szCs w:val="20"/>
                <w:shd w:val="clear" w:color="auto" w:fill="FFFFFF"/>
              </w:rPr>
              <w:t xml:space="preserve"> resident must demonstrate the ability to provide the </w:t>
            </w:r>
            <w:r>
              <w:rPr>
                <w:rFonts w:asciiTheme="minorHAnsi" w:hAnsiTheme="minorHAnsi" w:cstheme="minorHAnsi"/>
                <w:color w:val="000000"/>
                <w:sz w:val="20"/>
                <w:szCs w:val="20"/>
                <w:shd w:val="clear" w:color="auto" w:fill="FFFFFF"/>
              </w:rPr>
              <w:t xml:space="preserve">plastic surgery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49E9A32A" w14:textId="77777777" w:rsidR="004A423D" w:rsidRPr="00AA5331" w:rsidRDefault="004A423D" w:rsidP="00A1123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2325519C"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Perform thorough preoperative assessments of </w:t>
            </w:r>
            <w:r>
              <w:rPr>
                <w:rFonts w:asciiTheme="minorHAnsi" w:hAnsiTheme="minorHAnsi" w:cstheme="minorHAnsi"/>
                <w:sz w:val="20"/>
                <w:szCs w:val="20"/>
              </w:rPr>
              <w:t>plastic surgery</w:t>
            </w:r>
            <w:r w:rsidRPr="00AA5331">
              <w:rPr>
                <w:rFonts w:asciiTheme="minorHAnsi" w:hAnsiTheme="minorHAnsi" w:cstheme="minorHAnsi"/>
                <w:sz w:val="20"/>
                <w:szCs w:val="20"/>
              </w:rPr>
              <w:t xml:space="preserve"> patients, recognizing the need for clinical testing and preoperative consultation.</w:t>
            </w:r>
          </w:p>
          <w:p w14:paraId="69B88EDB"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684D68CF"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7CBAB3B3"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218CC673"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30A5FD53"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Perform skillful placement of spinal and epidural anesthesia.</w:t>
            </w:r>
          </w:p>
          <w:p w14:paraId="6AF420EE"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Pr="00947F14">
              <w:rPr>
                <w:rFonts w:asciiTheme="minorHAnsi" w:hAnsiTheme="minorHAnsi" w:cstheme="minorHAnsi"/>
                <w:sz w:val="20"/>
                <w:szCs w:val="20"/>
              </w:rPr>
              <w:t xml:space="preserve">erform skillful mask ventilation of </w:t>
            </w:r>
            <w:r>
              <w:rPr>
                <w:rFonts w:asciiTheme="minorHAnsi" w:hAnsiTheme="minorHAnsi" w:cstheme="minorHAnsi"/>
                <w:sz w:val="20"/>
                <w:szCs w:val="20"/>
              </w:rPr>
              <w:t xml:space="preserve">the plastic surgery </w:t>
            </w:r>
            <w:r w:rsidRPr="00947F14">
              <w:rPr>
                <w:rFonts w:asciiTheme="minorHAnsi" w:hAnsiTheme="minorHAnsi" w:cstheme="minorHAnsi"/>
                <w:sz w:val="20"/>
                <w:szCs w:val="20"/>
              </w:rPr>
              <w:t xml:space="preserve">patient, despite body habitus or facial characteristics. </w:t>
            </w:r>
          </w:p>
          <w:p w14:paraId="32A04B1D" w14:textId="77777777" w:rsidR="004A423D" w:rsidRPr="00627E7C"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4A6E6CBA"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Develop skills to manage difficult airways with ancillary devices such as the </w:t>
            </w:r>
            <w:r>
              <w:rPr>
                <w:rFonts w:asciiTheme="minorHAnsi" w:hAnsiTheme="minorHAnsi" w:cstheme="minorHAnsi"/>
                <w:sz w:val="20"/>
                <w:szCs w:val="20"/>
              </w:rPr>
              <w:t xml:space="preserve">bougie or </w:t>
            </w:r>
            <w:r w:rsidRPr="00947F14">
              <w:rPr>
                <w:rFonts w:asciiTheme="minorHAnsi" w:hAnsiTheme="minorHAnsi" w:cstheme="minorHAnsi"/>
                <w:sz w:val="20"/>
                <w:szCs w:val="20"/>
              </w:rPr>
              <w:t>video laryngoscope.</w:t>
            </w:r>
          </w:p>
          <w:p w14:paraId="094E0992" w14:textId="77777777" w:rsidR="004A423D"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Manage the intra-operative anesthetic for ASA 1, 2, 3, 4 and 5 patients, during uncomplicated and complex </w:t>
            </w:r>
            <w:r>
              <w:rPr>
                <w:rFonts w:asciiTheme="minorHAnsi" w:hAnsiTheme="minorHAnsi" w:cstheme="minorHAnsi"/>
                <w:sz w:val="20"/>
                <w:szCs w:val="20"/>
              </w:rPr>
              <w:t xml:space="preserve">plastic surgery </w:t>
            </w:r>
            <w:r w:rsidRPr="00947F14">
              <w:rPr>
                <w:rFonts w:asciiTheme="minorHAnsi" w:hAnsiTheme="minorHAnsi" w:cstheme="minorHAnsi"/>
                <w:sz w:val="20"/>
                <w:szCs w:val="20"/>
              </w:rPr>
              <w:t>procedures, with appropriate levels of supervision.</w:t>
            </w:r>
          </w:p>
          <w:p w14:paraId="11D1CC08" w14:textId="77777777" w:rsidR="004A423D" w:rsidRPr="00FC6072"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FC6072">
              <w:rPr>
                <w:rFonts w:asciiTheme="minorHAnsi" w:hAnsiTheme="minorHAnsi" w:cstheme="minorHAnsi"/>
                <w:sz w:val="20"/>
                <w:szCs w:val="20"/>
              </w:rPr>
              <w:t xml:space="preserve">Identify and address basic intra-operative issues by developing a differential diagnosis and choosing an appropriate treatment. </w:t>
            </w:r>
          </w:p>
          <w:p w14:paraId="388D05E8"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Pr="00947F14">
              <w:rPr>
                <w:rFonts w:asciiTheme="minorHAnsi" w:hAnsiTheme="minorHAnsi" w:cstheme="minorHAnsi"/>
                <w:sz w:val="20"/>
                <w:szCs w:val="20"/>
              </w:rPr>
              <w:t>dentify and manage acute post-operative pain by direct intervention or consultation.</w:t>
            </w:r>
          </w:p>
          <w:p w14:paraId="15285533"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Demonstrate an ability to understand and adhere to a peri-operative protocol for select </w:t>
            </w:r>
            <w:r>
              <w:rPr>
                <w:rFonts w:asciiTheme="minorHAnsi" w:hAnsiTheme="minorHAnsi" w:cstheme="minorHAnsi"/>
                <w:sz w:val="20"/>
                <w:szCs w:val="20"/>
              </w:rPr>
              <w:t xml:space="preserve">plastic surgery </w:t>
            </w:r>
            <w:r w:rsidRPr="00947F14">
              <w:rPr>
                <w:rFonts w:asciiTheme="minorHAnsi" w:hAnsiTheme="minorHAnsi" w:cstheme="minorHAnsi"/>
                <w:sz w:val="20"/>
                <w:szCs w:val="20"/>
              </w:rPr>
              <w:t>patient populations.</w:t>
            </w:r>
          </w:p>
          <w:p w14:paraId="475936AE" w14:textId="77777777" w:rsidR="004A423D" w:rsidRPr="00947F14"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truncal blocks with minimal assistance.</w:t>
            </w:r>
          </w:p>
          <w:p w14:paraId="4493910B" w14:textId="77777777" w:rsidR="004A423D" w:rsidRPr="00AA5331" w:rsidRDefault="004A423D" w:rsidP="00A1123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4A423D" w:rsidRPr="00947F14" w14:paraId="6FF82795" w14:textId="77777777" w:rsidTr="00A11233">
        <w:trPr>
          <w:trHeight w:val="1979"/>
        </w:trPr>
        <w:tc>
          <w:tcPr>
            <w:tcW w:w="1877" w:type="dxa"/>
            <w:vMerge/>
          </w:tcPr>
          <w:p w14:paraId="11096A56" w14:textId="77777777" w:rsidR="004A423D" w:rsidRPr="00947F14" w:rsidRDefault="004A423D" w:rsidP="00A11233">
            <w:pPr>
              <w:tabs>
                <w:tab w:val="right" w:leader="underscore" w:pos="9180"/>
              </w:tabs>
              <w:rPr>
                <w:rFonts w:asciiTheme="minorHAnsi" w:hAnsiTheme="minorHAnsi" w:cstheme="minorHAnsi"/>
                <w:b/>
                <w:sz w:val="20"/>
                <w:szCs w:val="20"/>
              </w:rPr>
            </w:pPr>
          </w:p>
        </w:tc>
        <w:tc>
          <w:tcPr>
            <w:tcW w:w="787" w:type="dxa"/>
          </w:tcPr>
          <w:p w14:paraId="31412B27" w14:textId="77777777" w:rsidR="004A423D" w:rsidRPr="00AA5331" w:rsidRDefault="004A423D" w:rsidP="00A1123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2C213CB4" w14:textId="77777777" w:rsidR="004A423D"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12228E73" w14:textId="77777777" w:rsidR="004A423D" w:rsidRPr="00947F14"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52BF8913" w14:textId="77777777" w:rsidR="004A423D" w:rsidRPr="00947F14"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18FA79B1" w14:textId="77777777" w:rsidR="004A423D" w:rsidRPr="00FC6072"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5C1B4255" w14:textId="77777777" w:rsidR="004A423D"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1CCC9837" w14:textId="77777777" w:rsidR="004A423D" w:rsidRPr="00627E7C" w:rsidRDefault="004A423D" w:rsidP="00A11233">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truncal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4A423D" w:rsidRPr="00947F14" w14:paraId="778F49F4" w14:textId="77777777" w:rsidTr="00A11233">
        <w:trPr>
          <w:trHeight w:val="2199"/>
        </w:trPr>
        <w:tc>
          <w:tcPr>
            <w:tcW w:w="1877" w:type="dxa"/>
            <w:vMerge w:val="restart"/>
          </w:tcPr>
          <w:p w14:paraId="1E136269"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68B3238B" w14:textId="77777777" w:rsidR="004A423D" w:rsidRPr="00947F14" w:rsidRDefault="004A423D" w:rsidP="00A112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PS</w:t>
            </w:r>
            <w:r w:rsidRPr="00947F14">
              <w:rPr>
                <w:rFonts w:asciiTheme="minorHAnsi" w:hAnsiTheme="minorHAnsi" w:cstheme="minorHAnsi"/>
                <w:color w:val="000000"/>
                <w:sz w:val="20"/>
                <w:szCs w:val="20"/>
              </w:rPr>
              <w:t xml:space="preserve"> resident must demonstrate the ability to investigate and evaluate their care of </w:t>
            </w:r>
            <w:r>
              <w:rPr>
                <w:rFonts w:asciiTheme="minorHAnsi" w:hAnsiTheme="minorHAnsi" w:cstheme="minorHAnsi"/>
                <w:color w:val="000000"/>
                <w:sz w:val="20"/>
                <w:szCs w:val="20"/>
              </w:rPr>
              <w:t xml:space="preserve">plastic surgery </w:t>
            </w:r>
            <w:r w:rsidRPr="00947F14">
              <w:rPr>
                <w:rFonts w:asciiTheme="minorHAnsi" w:hAnsiTheme="minorHAnsi" w:cstheme="minorHAnsi"/>
                <w:color w:val="000000"/>
                <w:sz w:val="20"/>
                <w:szCs w:val="20"/>
              </w:rPr>
              <w:t xml:space="preserve">patients, to appraise and assimilate scientific evidence, and to continuously improve patient care based on constant self-evaluation and life-long learning. </w:t>
            </w:r>
          </w:p>
        </w:tc>
        <w:tc>
          <w:tcPr>
            <w:tcW w:w="787" w:type="dxa"/>
          </w:tcPr>
          <w:p w14:paraId="3B677DB0" w14:textId="77777777" w:rsidR="004A423D" w:rsidRPr="00AA5331" w:rsidRDefault="004A423D" w:rsidP="00A1123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C4D9BE3" w14:textId="77777777" w:rsidR="004A423D" w:rsidRPr="00947F14" w:rsidRDefault="004A423D" w:rsidP="00A1123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186209DE" w14:textId="77777777" w:rsidR="004A423D" w:rsidRPr="00947F14" w:rsidRDefault="004A423D" w:rsidP="00A1123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0421382F" w14:textId="77777777" w:rsidR="004A423D" w:rsidRPr="00947F14" w:rsidRDefault="004A423D" w:rsidP="00A1123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09750ED6" w14:textId="77777777" w:rsidR="004A423D" w:rsidRPr="00947F14" w:rsidRDefault="004A423D" w:rsidP="00A1123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6AC6DE36" w14:textId="77777777" w:rsidR="004A423D" w:rsidRPr="00947F14" w:rsidRDefault="004A423D" w:rsidP="00A1123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6A47BFD7" w14:textId="77777777" w:rsidR="004A423D" w:rsidRPr="00947F14" w:rsidRDefault="004A423D" w:rsidP="00A11233">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5D978F9E" w14:textId="77777777" w:rsidR="004A423D" w:rsidRDefault="004A423D" w:rsidP="00A11233">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1A6D8B8C" w14:textId="77777777" w:rsidR="004A423D" w:rsidRPr="00AA5331" w:rsidRDefault="004A423D" w:rsidP="00A11233">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4A423D" w:rsidRPr="00947F14" w14:paraId="50A9187E" w14:textId="77777777" w:rsidTr="00A11233">
        <w:trPr>
          <w:trHeight w:val="1601"/>
        </w:trPr>
        <w:tc>
          <w:tcPr>
            <w:tcW w:w="1877" w:type="dxa"/>
            <w:vMerge/>
          </w:tcPr>
          <w:p w14:paraId="4F151C83"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7F3A5A1" w14:textId="77777777" w:rsidR="004A423D" w:rsidRPr="00AA5331" w:rsidRDefault="004A423D" w:rsidP="00A1123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925FBBC" w14:textId="77777777" w:rsidR="004A423D" w:rsidRDefault="004A423D" w:rsidP="00A1123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21374B04" w14:textId="77777777" w:rsidR="004A423D" w:rsidRDefault="004A423D" w:rsidP="00A1123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6145AB9F" w14:textId="77777777" w:rsidR="004A423D" w:rsidRPr="00947F14" w:rsidRDefault="004A423D" w:rsidP="00A1123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48D5E46D" w14:textId="77777777" w:rsidR="004A423D" w:rsidRPr="00AA061F" w:rsidRDefault="004A423D" w:rsidP="00A1123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4A423D" w:rsidRPr="00947F14" w14:paraId="41FECBB9" w14:textId="77777777" w:rsidTr="00A11233">
        <w:trPr>
          <w:trHeight w:val="2122"/>
        </w:trPr>
        <w:tc>
          <w:tcPr>
            <w:tcW w:w="1877" w:type="dxa"/>
            <w:vMerge w:val="restart"/>
          </w:tcPr>
          <w:p w14:paraId="021D6D06"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Interpersonal and Communication Skills:</w:t>
            </w:r>
          </w:p>
          <w:p w14:paraId="3DEC2B17"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PS</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283DD5C5" w14:textId="77777777" w:rsidR="004A423D" w:rsidRPr="00AA5331" w:rsidRDefault="004A423D" w:rsidP="00A1123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73EAAD3"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6A2C4CB2"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40874605"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2096033D"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3606F156"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365303B" w14:textId="77777777" w:rsidR="004A423D" w:rsidRPr="00947F14" w:rsidRDefault="004A423D" w:rsidP="00A11233">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1BF825EC" w14:textId="77777777" w:rsidR="004A423D" w:rsidRPr="00947F14" w:rsidRDefault="004A423D" w:rsidP="00A11233">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19D38416"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627F000E"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3D31FE8A" w14:textId="77777777" w:rsidR="004A423D" w:rsidRPr="00947F14" w:rsidRDefault="004A423D" w:rsidP="00A1123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4A423D" w:rsidRPr="00947F14" w14:paraId="26FDF0EE" w14:textId="77777777" w:rsidTr="00A11233">
        <w:trPr>
          <w:trHeight w:val="800"/>
        </w:trPr>
        <w:tc>
          <w:tcPr>
            <w:tcW w:w="1877" w:type="dxa"/>
            <w:vMerge/>
          </w:tcPr>
          <w:p w14:paraId="66DA5F02"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627BB1A8" w14:textId="77777777" w:rsidR="004A423D" w:rsidRPr="00AA5331" w:rsidRDefault="004A423D" w:rsidP="00A1123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E5B6361" w14:textId="77777777" w:rsidR="004A423D" w:rsidRDefault="004A423D" w:rsidP="00A1123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530068EA" w14:textId="77777777" w:rsidR="004A423D" w:rsidRPr="00947F14" w:rsidRDefault="004A423D" w:rsidP="00A1123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51C5A955" w14:textId="77777777" w:rsidR="004A423D" w:rsidRPr="00627E7C" w:rsidRDefault="004A423D" w:rsidP="00A1123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4A423D" w:rsidRPr="00947F14" w14:paraId="3619F4EB" w14:textId="77777777" w:rsidTr="00A11233">
        <w:trPr>
          <w:trHeight w:val="939"/>
        </w:trPr>
        <w:tc>
          <w:tcPr>
            <w:tcW w:w="1877" w:type="dxa"/>
            <w:vMerge w:val="restart"/>
          </w:tcPr>
          <w:p w14:paraId="7710A623"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54C27816"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PS</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4385C912" w14:textId="77777777" w:rsidR="004A423D" w:rsidRPr="00AA5331" w:rsidRDefault="004A423D" w:rsidP="00A112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7E7F92A6" w14:textId="77777777" w:rsidR="004A423D" w:rsidRPr="00947F14"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7F29E5B5" w14:textId="77777777" w:rsidR="004A423D" w:rsidRPr="00947F14"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055E5741" w14:textId="77777777" w:rsidR="004A423D" w:rsidRPr="00947F14"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0F460DE4" w14:textId="77777777" w:rsidR="004A423D" w:rsidRPr="00947F14"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0D8F9CED" w14:textId="77777777" w:rsidR="004A423D"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5983F34F" w14:textId="77777777" w:rsidR="004A423D" w:rsidRPr="00AA5331" w:rsidRDefault="004A423D" w:rsidP="00A1123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4A423D" w:rsidRPr="00947F14" w14:paraId="7C627A72" w14:textId="77777777" w:rsidTr="00A11233">
        <w:trPr>
          <w:trHeight w:val="764"/>
        </w:trPr>
        <w:tc>
          <w:tcPr>
            <w:tcW w:w="1877" w:type="dxa"/>
            <w:vMerge/>
          </w:tcPr>
          <w:p w14:paraId="1CD59F55"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4A4E500D" w14:textId="77777777" w:rsidR="004A423D" w:rsidRPr="00AA5331" w:rsidRDefault="004A423D" w:rsidP="00A112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961EA33" w14:textId="77777777" w:rsidR="004A423D" w:rsidRPr="00627E7C" w:rsidRDefault="004A423D" w:rsidP="00A11233">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4A423D" w:rsidRPr="00947F14" w14:paraId="593A25AE" w14:textId="77777777" w:rsidTr="00A11233">
        <w:trPr>
          <w:trHeight w:val="269"/>
        </w:trPr>
        <w:tc>
          <w:tcPr>
            <w:tcW w:w="1877" w:type="dxa"/>
            <w:vMerge w:val="restart"/>
          </w:tcPr>
          <w:p w14:paraId="69005209"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4C580F64"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PS</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69534D49" w14:textId="77777777" w:rsidR="004A423D" w:rsidRPr="00AA5331" w:rsidRDefault="004A423D" w:rsidP="00A112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3BC8E12E" w14:textId="77777777" w:rsidR="004A423D" w:rsidRPr="00947F14" w:rsidRDefault="004A423D" w:rsidP="00A1123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Pr>
                <w:rFonts w:asciiTheme="minorHAnsi" w:hAnsiTheme="minorHAnsi" w:cstheme="minorHAnsi"/>
                <w:color w:val="000000"/>
                <w:sz w:val="20"/>
                <w:szCs w:val="20"/>
              </w:rPr>
              <w:t>anesthesiology.</w:t>
            </w:r>
          </w:p>
          <w:p w14:paraId="24737EA0" w14:textId="77777777" w:rsidR="004A423D" w:rsidRPr="00947F14" w:rsidRDefault="004A423D" w:rsidP="00A1123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7DCD7C97" w14:textId="77777777" w:rsidR="004A423D" w:rsidRPr="00947F14" w:rsidRDefault="004A423D" w:rsidP="00A1123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4F319D19" w14:textId="77777777" w:rsidR="004A423D" w:rsidRPr="00947F14" w:rsidRDefault="004A423D" w:rsidP="00A1123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3D64A5D1" w14:textId="77777777" w:rsidR="004A423D" w:rsidRPr="00627E7C" w:rsidRDefault="004A423D" w:rsidP="00A1123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4A423D" w:rsidRPr="00947F14" w14:paraId="44DE6755" w14:textId="77777777" w:rsidTr="00A11233">
        <w:trPr>
          <w:trHeight w:val="1253"/>
        </w:trPr>
        <w:tc>
          <w:tcPr>
            <w:tcW w:w="1877" w:type="dxa"/>
            <w:vMerge/>
          </w:tcPr>
          <w:p w14:paraId="26C46D7D" w14:textId="77777777" w:rsidR="004A423D" w:rsidRPr="00947F14" w:rsidRDefault="004A423D" w:rsidP="00A1123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8A90FC1" w14:textId="77777777" w:rsidR="004A423D" w:rsidRPr="00AA5331" w:rsidRDefault="004A423D" w:rsidP="00A112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68CE338E" w14:textId="77777777" w:rsidR="004A423D" w:rsidRDefault="004A423D" w:rsidP="00A1123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499CC3A0" w14:textId="77777777" w:rsidR="004A423D" w:rsidRDefault="004A423D" w:rsidP="00A1123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1E09A054" w14:textId="77777777" w:rsidR="004A423D" w:rsidRDefault="004A423D" w:rsidP="00A1123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725869C4" w14:textId="77777777" w:rsidR="004A423D" w:rsidRPr="00627E7C" w:rsidRDefault="004A423D" w:rsidP="00A1123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232F0DB5" w14:textId="77777777" w:rsidR="004A423D" w:rsidRPr="00947F14" w:rsidRDefault="004A423D" w:rsidP="004A423D">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4A423D" w:rsidRPr="00947F14" w14:paraId="764BECD8" w14:textId="77777777" w:rsidTr="00A11233">
        <w:tc>
          <w:tcPr>
            <w:tcW w:w="10896" w:type="dxa"/>
            <w:shd w:val="clear" w:color="auto" w:fill="7F7F7F" w:themeFill="text1" w:themeFillTint="80"/>
          </w:tcPr>
          <w:p w14:paraId="5F2DACD2" w14:textId="77777777" w:rsidR="004A423D" w:rsidRPr="00947F14" w:rsidRDefault="004A423D" w:rsidP="00A11233">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4A423D" w:rsidRPr="00947F14" w14:paraId="035F37AA" w14:textId="77777777" w:rsidTr="00A11233">
        <w:trPr>
          <w:trHeight w:val="1223"/>
        </w:trPr>
        <w:tc>
          <w:tcPr>
            <w:tcW w:w="10896" w:type="dxa"/>
          </w:tcPr>
          <w:p w14:paraId="59CA24A3" w14:textId="77777777" w:rsidR="004A423D" w:rsidRDefault="004A423D" w:rsidP="00A1123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Machine check; Monitors; IV access; Airway basics; Blood transfusion</w:t>
            </w:r>
          </w:p>
          <w:p w14:paraId="3AEC58F5" w14:textId="77777777" w:rsidR="004A423D" w:rsidRPr="00947F14" w:rsidRDefault="004A423D" w:rsidP="00A11233">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p>
          <w:p w14:paraId="181D7D62" w14:textId="77777777" w:rsidR="004A423D" w:rsidRPr="00947F14" w:rsidRDefault="004A423D" w:rsidP="00A1123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3E5FCBEE" w14:textId="77777777" w:rsidR="004A423D" w:rsidRPr="00947F14" w:rsidRDefault="004A423D" w:rsidP="00A1123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7C1F2D31" w14:textId="77777777" w:rsidR="004A423D" w:rsidRPr="00947F14" w:rsidRDefault="004A423D" w:rsidP="00A1123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5315B8CB" w14:textId="77777777" w:rsidR="004A423D" w:rsidRPr="00947F14" w:rsidRDefault="004A423D" w:rsidP="00A11233">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76E72828" w14:textId="77777777" w:rsidR="004A423D" w:rsidRPr="00947F14" w:rsidRDefault="004A423D" w:rsidP="004A423D">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4A423D" w:rsidRPr="00947F14" w14:paraId="1C85062C" w14:textId="77777777" w:rsidTr="00A11233">
        <w:tc>
          <w:tcPr>
            <w:tcW w:w="10896" w:type="dxa"/>
            <w:gridSpan w:val="2"/>
            <w:shd w:val="clear" w:color="auto" w:fill="7F7F7F" w:themeFill="text1" w:themeFillTint="80"/>
          </w:tcPr>
          <w:p w14:paraId="1CFC779A" w14:textId="77777777" w:rsidR="004A423D" w:rsidRPr="00947F14" w:rsidRDefault="004A423D" w:rsidP="00A11233">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4A423D" w:rsidRPr="00947F14" w14:paraId="5BCECD51" w14:textId="77777777" w:rsidTr="00A11233">
        <w:trPr>
          <w:trHeight w:val="710"/>
        </w:trPr>
        <w:tc>
          <w:tcPr>
            <w:tcW w:w="3325" w:type="dxa"/>
          </w:tcPr>
          <w:p w14:paraId="364A7471" w14:textId="77777777" w:rsidR="004A423D" w:rsidRPr="00947F14" w:rsidRDefault="004A423D" w:rsidP="00A11233">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6161DE34" w14:textId="77777777" w:rsidR="004A423D" w:rsidRDefault="004A423D" w:rsidP="00A11233">
            <w:pPr>
              <w:rPr>
                <w:rFonts w:asciiTheme="minorHAnsi" w:hAnsiTheme="minorHAnsi" w:cstheme="minorHAnsi"/>
                <w:sz w:val="22"/>
                <w:szCs w:val="22"/>
              </w:rPr>
            </w:pPr>
            <w:r>
              <w:rPr>
                <w:rFonts w:asciiTheme="minorHAnsi" w:hAnsiTheme="minorHAnsi" w:cstheme="minorHAnsi"/>
                <w:b/>
                <w:bCs/>
                <w:sz w:val="22"/>
                <w:szCs w:val="22"/>
              </w:rPr>
              <w:t xml:space="preserve">Chapter 39: </w:t>
            </w:r>
            <w:r w:rsidRPr="00C97722">
              <w:rPr>
                <w:rFonts w:asciiTheme="minorHAnsi" w:hAnsiTheme="minorHAnsi" w:cstheme="minorHAnsi"/>
                <w:sz w:val="22"/>
                <w:szCs w:val="22"/>
              </w:rPr>
              <w:t xml:space="preserve">Anesthesia for Trauma and Emergency </w:t>
            </w:r>
            <w:r w:rsidRPr="00DD2795">
              <w:rPr>
                <w:rFonts w:asciiTheme="minorHAnsi" w:hAnsiTheme="minorHAnsi" w:cstheme="minorHAnsi"/>
                <w:sz w:val="22"/>
                <w:szCs w:val="22"/>
              </w:rPr>
              <w:t>Surgery</w:t>
            </w:r>
            <w:r>
              <w:rPr>
                <w:rFonts w:asciiTheme="minorHAnsi" w:hAnsiTheme="minorHAnsi" w:cstheme="minorHAnsi"/>
                <w:b/>
                <w:bCs/>
                <w:sz w:val="22"/>
                <w:szCs w:val="22"/>
              </w:rPr>
              <w:t xml:space="preserve"> </w:t>
            </w:r>
            <w:r>
              <w:rPr>
                <w:rFonts w:asciiTheme="minorHAnsi" w:hAnsiTheme="minorHAnsi" w:cstheme="minorHAnsi"/>
                <w:sz w:val="22"/>
                <w:szCs w:val="22"/>
              </w:rPr>
              <w:t>(section on Burns)</w:t>
            </w:r>
          </w:p>
          <w:p w14:paraId="029651DA" w14:textId="77777777" w:rsidR="004A423D" w:rsidRPr="00857050" w:rsidRDefault="004A423D" w:rsidP="00A11233">
            <w:pPr>
              <w:rPr>
                <w:rFonts w:asciiTheme="minorHAnsi" w:hAnsiTheme="minorHAnsi" w:cstheme="minorHAnsi"/>
                <w:sz w:val="22"/>
                <w:szCs w:val="22"/>
              </w:rPr>
            </w:pPr>
          </w:p>
        </w:tc>
      </w:tr>
      <w:tr w:rsidR="004A423D" w:rsidRPr="00947F14" w14:paraId="6B1AF2B7" w14:textId="77777777" w:rsidTr="00A11233">
        <w:trPr>
          <w:trHeight w:val="710"/>
        </w:trPr>
        <w:tc>
          <w:tcPr>
            <w:tcW w:w="3325" w:type="dxa"/>
          </w:tcPr>
          <w:p w14:paraId="27A79451" w14:textId="77777777" w:rsidR="004A423D" w:rsidRPr="00947F14" w:rsidRDefault="004A423D" w:rsidP="00A11233">
            <w:pPr>
              <w:rPr>
                <w:rFonts w:asciiTheme="minorHAnsi" w:hAnsiTheme="minorHAnsi" w:cstheme="minorHAnsi"/>
                <w:b/>
                <w:bCs/>
                <w:sz w:val="22"/>
                <w:szCs w:val="22"/>
              </w:rPr>
            </w:pPr>
            <w:proofErr w:type="spellStart"/>
            <w:r>
              <w:rPr>
                <w:rFonts w:asciiTheme="minorHAnsi" w:hAnsiTheme="minorHAnsi" w:cstheme="minorHAnsi"/>
                <w:b/>
                <w:bCs/>
                <w:sz w:val="22"/>
                <w:szCs w:val="22"/>
              </w:rPr>
              <w:lastRenderedPageBreak/>
              <w:t>Bonica’s</w:t>
            </w:r>
            <w:proofErr w:type="spellEnd"/>
            <w:r>
              <w:rPr>
                <w:rFonts w:asciiTheme="minorHAnsi" w:hAnsiTheme="minorHAnsi" w:cstheme="minorHAnsi"/>
                <w:b/>
                <w:bCs/>
                <w:sz w:val="22"/>
                <w:szCs w:val="22"/>
              </w:rPr>
              <w:t xml:space="preserve"> Management of Pain</w:t>
            </w:r>
          </w:p>
        </w:tc>
        <w:tc>
          <w:tcPr>
            <w:tcW w:w="7571" w:type="dxa"/>
          </w:tcPr>
          <w:p w14:paraId="62F1A384" w14:textId="77777777" w:rsidR="004A423D" w:rsidRDefault="004A423D" w:rsidP="00A11233">
            <w:pPr>
              <w:rPr>
                <w:rFonts w:asciiTheme="minorHAnsi" w:hAnsiTheme="minorHAnsi" w:cstheme="minorHAnsi"/>
                <w:b/>
                <w:bCs/>
                <w:sz w:val="22"/>
                <w:szCs w:val="22"/>
              </w:rPr>
            </w:pPr>
            <w:r>
              <w:rPr>
                <w:rFonts w:asciiTheme="minorHAnsi" w:hAnsiTheme="minorHAnsi" w:cstheme="minorHAnsi"/>
                <w:b/>
                <w:bCs/>
                <w:sz w:val="22"/>
                <w:szCs w:val="22"/>
              </w:rPr>
              <w:t xml:space="preserve">Chapter 42: </w:t>
            </w:r>
            <w:r w:rsidRPr="00C97722">
              <w:rPr>
                <w:rFonts w:asciiTheme="minorHAnsi" w:hAnsiTheme="minorHAnsi" w:cstheme="minorHAnsi"/>
                <w:sz w:val="22"/>
                <w:szCs w:val="22"/>
              </w:rPr>
              <w:t>Burn Pain</w:t>
            </w:r>
          </w:p>
        </w:tc>
      </w:tr>
      <w:tr w:rsidR="004A423D" w:rsidRPr="00947F14" w14:paraId="551E9C10" w14:textId="77777777" w:rsidTr="00A11233">
        <w:trPr>
          <w:trHeight w:val="1223"/>
        </w:trPr>
        <w:tc>
          <w:tcPr>
            <w:tcW w:w="3325" w:type="dxa"/>
          </w:tcPr>
          <w:p w14:paraId="03DE48AD" w14:textId="77777777" w:rsidR="004A423D" w:rsidRDefault="004A423D" w:rsidP="00A11233">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0196C16F" w14:textId="77777777" w:rsidR="004A423D" w:rsidRPr="00627E7C" w:rsidRDefault="00000000" w:rsidP="00A11233">
            <w:pPr>
              <w:rPr>
                <w:rFonts w:asciiTheme="minorHAnsi" w:hAnsiTheme="minorHAnsi" w:cstheme="minorHAnsi"/>
                <w:sz w:val="22"/>
                <w:szCs w:val="22"/>
              </w:rPr>
            </w:pPr>
            <w:hyperlink r:id="rId15" w:history="1">
              <w:r w:rsidR="004A423D" w:rsidRPr="00317E67">
                <w:rPr>
                  <w:rStyle w:val="Hyperlink"/>
                  <w:rFonts w:asciiTheme="minorHAnsi" w:hAnsiTheme="minorHAnsi" w:cstheme="minorHAnsi"/>
                  <w:color w:val="000000" w:themeColor="text1"/>
                  <w:sz w:val="22"/>
                  <w:szCs w:val="22"/>
                </w:rPr>
                <w:t>https://www.youtube.com/channel/UC_caxps8p1QaSXho_L6G0Fg/videos</w:t>
              </w:r>
            </w:hyperlink>
            <w:r w:rsidR="004A423D" w:rsidRPr="00317E67">
              <w:rPr>
                <w:rFonts w:asciiTheme="minorHAnsi" w:hAnsiTheme="minorHAnsi" w:cstheme="minorHAnsi"/>
                <w:color w:val="000000" w:themeColor="text1"/>
                <w:sz w:val="22"/>
                <w:szCs w:val="22"/>
              </w:rPr>
              <w:t xml:space="preserve"> </w:t>
            </w:r>
          </w:p>
        </w:tc>
        <w:tc>
          <w:tcPr>
            <w:tcW w:w="7571" w:type="dxa"/>
          </w:tcPr>
          <w:p w14:paraId="0F8775BA" w14:textId="77777777" w:rsidR="004A423D" w:rsidRDefault="004A423D" w:rsidP="00A1123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Pharmacology Keyword Review: </w:t>
            </w:r>
            <w:hyperlink r:id="rId16" w:history="1">
              <w:r w:rsidRPr="003A6C4A">
                <w:rPr>
                  <w:rStyle w:val="Hyperlink"/>
                  <w:rFonts w:asciiTheme="minorHAnsi" w:hAnsiTheme="minorHAnsi" w:cstheme="minorHAnsi"/>
                  <w:b/>
                  <w:bCs/>
                  <w:sz w:val="22"/>
                  <w:szCs w:val="22"/>
                </w:rPr>
                <w:t>https://www.youtube.com/watch?v=GfWyXb7ijDI</w:t>
              </w:r>
            </w:hyperlink>
          </w:p>
          <w:p w14:paraId="5ABC0F1A" w14:textId="77777777" w:rsidR="004A423D" w:rsidRDefault="004A423D" w:rsidP="00A1123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Fluids and Anesthesia: </w:t>
            </w:r>
            <w:hyperlink r:id="rId17" w:history="1">
              <w:r w:rsidRPr="003A6C4A">
                <w:rPr>
                  <w:rStyle w:val="Hyperlink"/>
                  <w:rFonts w:asciiTheme="minorHAnsi" w:hAnsiTheme="minorHAnsi" w:cstheme="minorHAnsi"/>
                  <w:b/>
                  <w:bCs/>
                  <w:sz w:val="22"/>
                  <w:szCs w:val="22"/>
                </w:rPr>
                <w:t>https://www.youtube.com/watch?v=A92IW1gepEc</w:t>
              </w:r>
            </w:hyperlink>
          </w:p>
          <w:p w14:paraId="7B9C3611" w14:textId="77777777" w:rsidR="004A423D" w:rsidRDefault="004A423D" w:rsidP="00A1123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Fluid Compartments Regulation Solutions: </w:t>
            </w:r>
            <w:hyperlink r:id="rId18" w:history="1">
              <w:r w:rsidRPr="003A6C4A">
                <w:rPr>
                  <w:rStyle w:val="Hyperlink"/>
                  <w:rFonts w:asciiTheme="minorHAnsi" w:hAnsiTheme="minorHAnsi" w:cstheme="minorHAnsi"/>
                  <w:b/>
                  <w:bCs/>
                  <w:sz w:val="22"/>
                  <w:szCs w:val="22"/>
                </w:rPr>
                <w:t>https://www.youtube.com/watch?v=i2nkkK-eips</w:t>
              </w:r>
            </w:hyperlink>
          </w:p>
          <w:p w14:paraId="32D315A0" w14:textId="77777777" w:rsidR="004A423D" w:rsidRDefault="004A423D" w:rsidP="00A1123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Trauma and burns: </w:t>
            </w:r>
            <w:hyperlink r:id="rId19" w:history="1">
              <w:r w:rsidRPr="003A6C4A">
                <w:rPr>
                  <w:rStyle w:val="Hyperlink"/>
                  <w:rFonts w:asciiTheme="minorHAnsi" w:hAnsiTheme="minorHAnsi" w:cstheme="minorHAnsi"/>
                  <w:b/>
                  <w:bCs/>
                  <w:sz w:val="22"/>
                  <w:szCs w:val="22"/>
                </w:rPr>
                <w:t>https://www.youtube.com/watch?v=gsnZM3KXQ9o</w:t>
              </w:r>
            </w:hyperlink>
          </w:p>
          <w:p w14:paraId="66F160E2" w14:textId="77777777" w:rsidR="004A423D" w:rsidRPr="007A0C8B" w:rsidRDefault="004A423D" w:rsidP="00A1123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Temp monitoring and regulatory physiology: </w:t>
            </w:r>
            <w:hyperlink r:id="rId20" w:history="1">
              <w:r w:rsidRPr="003A6C4A">
                <w:rPr>
                  <w:rStyle w:val="Hyperlink"/>
                  <w:rFonts w:asciiTheme="minorHAnsi" w:hAnsiTheme="minorHAnsi" w:cstheme="minorHAnsi"/>
                  <w:b/>
                  <w:bCs/>
                  <w:sz w:val="22"/>
                  <w:szCs w:val="22"/>
                </w:rPr>
                <w:t>https://www.youtube.com/watch?v=_Udcyax0O2w</w:t>
              </w:r>
            </w:hyperlink>
            <w:r w:rsidRPr="00317E67">
              <w:rPr>
                <w:rFonts w:asciiTheme="minorHAnsi" w:hAnsiTheme="minorHAnsi" w:cstheme="minorHAnsi"/>
                <w:color w:val="000000" w:themeColor="text1"/>
                <w:sz w:val="22"/>
                <w:szCs w:val="22"/>
              </w:rPr>
              <w:br/>
            </w:r>
          </w:p>
        </w:tc>
      </w:tr>
      <w:tr w:rsidR="004A423D" w:rsidRPr="00947F14" w14:paraId="2709FAF9" w14:textId="77777777" w:rsidTr="00A11233">
        <w:trPr>
          <w:trHeight w:val="1223"/>
        </w:trPr>
        <w:tc>
          <w:tcPr>
            <w:tcW w:w="3325" w:type="dxa"/>
          </w:tcPr>
          <w:p w14:paraId="1255E31D" w14:textId="77777777" w:rsidR="004A423D" w:rsidRDefault="004A423D" w:rsidP="00A11233">
            <w:pPr>
              <w:rPr>
                <w:rFonts w:asciiTheme="minorHAnsi" w:hAnsiTheme="minorHAnsi" w:cstheme="minorHAnsi"/>
                <w:b/>
                <w:bCs/>
                <w:sz w:val="22"/>
                <w:szCs w:val="22"/>
              </w:rPr>
            </w:pPr>
            <w:proofErr w:type="spellStart"/>
            <w:r>
              <w:rPr>
                <w:rFonts w:asciiTheme="minorHAnsi" w:hAnsiTheme="minorHAnsi" w:cstheme="minorHAnsi"/>
                <w:b/>
                <w:bCs/>
                <w:sz w:val="22"/>
                <w:szCs w:val="22"/>
              </w:rPr>
              <w:t>ImPACT</w:t>
            </w:r>
            <w:proofErr w:type="spellEnd"/>
            <w:r>
              <w:rPr>
                <w:rFonts w:asciiTheme="minorHAnsi" w:hAnsiTheme="minorHAnsi" w:cstheme="minorHAnsi"/>
                <w:b/>
                <w:bCs/>
                <w:sz w:val="22"/>
                <w:szCs w:val="22"/>
              </w:rPr>
              <w:t xml:space="preserve"> Africa e-Learning Curriculum</w:t>
            </w:r>
          </w:p>
        </w:tc>
        <w:tc>
          <w:tcPr>
            <w:tcW w:w="7571" w:type="dxa"/>
          </w:tcPr>
          <w:p w14:paraId="03F68616" w14:textId="77777777" w:rsidR="004A423D" w:rsidRDefault="004A423D" w:rsidP="00A1123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147: </w:t>
            </w:r>
            <w:r>
              <w:rPr>
                <w:rFonts w:asciiTheme="minorHAnsi" w:hAnsiTheme="minorHAnsi" w:cstheme="minorHAnsi"/>
                <w:color w:val="000000" w:themeColor="text1"/>
                <w:sz w:val="22"/>
                <w:szCs w:val="22"/>
              </w:rPr>
              <w:t>Perioperative management of the acute burn patient</w:t>
            </w:r>
          </w:p>
          <w:p w14:paraId="2382B676" w14:textId="77777777" w:rsidR="004A423D" w:rsidRDefault="004A423D" w:rsidP="00A1123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49: </w:t>
            </w:r>
            <w:r>
              <w:rPr>
                <w:rFonts w:asciiTheme="minorHAnsi" w:hAnsiTheme="minorHAnsi" w:cstheme="minorHAnsi"/>
                <w:color w:val="000000" w:themeColor="text1"/>
                <w:sz w:val="22"/>
                <w:szCs w:val="22"/>
              </w:rPr>
              <w:t>Local anesthetics – clinical pharmacology</w:t>
            </w:r>
          </w:p>
          <w:p w14:paraId="689E96BF" w14:textId="77777777" w:rsidR="004A423D" w:rsidRPr="001E27F3" w:rsidRDefault="004A423D" w:rsidP="00A1123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122: </w:t>
            </w:r>
            <w:r>
              <w:rPr>
                <w:rFonts w:asciiTheme="minorHAnsi" w:hAnsiTheme="minorHAnsi" w:cstheme="minorHAnsi"/>
                <w:color w:val="000000" w:themeColor="text1"/>
                <w:sz w:val="22"/>
                <w:szCs w:val="22"/>
              </w:rPr>
              <w:t>Thermoregulation and malignant hyperthermia</w:t>
            </w:r>
          </w:p>
        </w:tc>
      </w:tr>
      <w:tr w:rsidR="004A423D" w:rsidRPr="00947F14" w14:paraId="2467A86A" w14:textId="77777777" w:rsidTr="00A11233">
        <w:trPr>
          <w:trHeight w:val="1223"/>
        </w:trPr>
        <w:tc>
          <w:tcPr>
            <w:tcW w:w="3325" w:type="dxa"/>
          </w:tcPr>
          <w:p w14:paraId="44EDF747" w14:textId="77777777" w:rsidR="004A423D" w:rsidRPr="00317E67" w:rsidRDefault="004A423D" w:rsidP="00A11233">
            <w:pPr>
              <w:rPr>
                <w:rFonts w:asciiTheme="minorHAnsi" w:hAnsiTheme="minorHAnsi" w:cstheme="minorHAnsi"/>
                <w:sz w:val="22"/>
                <w:szCs w:val="22"/>
              </w:rPr>
            </w:pPr>
            <w:r>
              <w:rPr>
                <w:rFonts w:asciiTheme="minorHAnsi" w:hAnsiTheme="minorHAnsi" w:cstheme="minorHAnsi"/>
                <w:b/>
                <w:bCs/>
                <w:sz w:val="22"/>
                <w:szCs w:val="22"/>
              </w:rPr>
              <w:t>Anesthesia Toolbox e-Learning</w:t>
            </w:r>
            <w:r>
              <w:rPr>
                <w:rFonts w:asciiTheme="minorHAnsi" w:hAnsiTheme="minorHAnsi" w:cstheme="minorHAnsi"/>
                <w:b/>
                <w:bCs/>
                <w:sz w:val="22"/>
                <w:szCs w:val="22"/>
              </w:rPr>
              <w:br/>
            </w:r>
            <w:r>
              <w:rPr>
                <w:rFonts w:asciiTheme="minorHAnsi" w:hAnsiTheme="minorHAnsi" w:cstheme="minorHAnsi"/>
                <w:sz w:val="22"/>
                <w:szCs w:val="22"/>
              </w:rPr>
              <w:t>anesthesiatoolbox.com</w:t>
            </w:r>
          </w:p>
        </w:tc>
        <w:tc>
          <w:tcPr>
            <w:tcW w:w="7571" w:type="dxa"/>
          </w:tcPr>
          <w:p w14:paraId="783429F1" w14:textId="77777777" w:rsidR="004A423D" w:rsidRDefault="004A423D" w:rsidP="00A11233">
            <w:pPr>
              <w:spacing w:before="100" w:beforeAutospacing="1" w:after="100" w:afterAutospacing="1"/>
              <w:rPr>
                <w:rFonts w:asciiTheme="minorHAnsi" w:hAnsiTheme="minorHAnsi" w:cstheme="minorHAnsi"/>
                <w:sz w:val="22"/>
                <w:szCs w:val="22"/>
              </w:rPr>
            </w:pPr>
            <w:proofErr w:type="spellStart"/>
            <w:r>
              <w:rPr>
                <w:rFonts w:asciiTheme="minorHAnsi" w:hAnsiTheme="minorHAnsi" w:cstheme="minorHAnsi"/>
                <w:b/>
                <w:bCs/>
                <w:sz w:val="22"/>
                <w:szCs w:val="22"/>
              </w:rPr>
              <w:t>PedsR</w:t>
            </w:r>
            <w:proofErr w:type="spellEnd"/>
            <w:r>
              <w:rPr>
                <w:rFonts w:asciiTheme="minorHAnsi" w:hAnsiTheme="minorHAnsi" w:cstheme="minorHAnsi"/>
                <w:b/>
                <w:bCs/>
                <w:sz w:val="22"/>
                <w:szCs w:val="22"/>
              </w:rPr>
              <w:t xml:space="preserve"> Mini PBLD 10.4: </w:t>
            </w:r>
            <w:r>
              <w:rPr>
                <w:rFonts w:asciiTheme="minorHAnsi" w:hAnsiTheme="minorHAnsi" w:cstheme="minorHAnsi"/>
                <w:sz w:val="22"/>
                <w:szCs w:val="22"/>
              </w:rPr>
              <w:t>Burns and dressing changes</w:t>
            </w:r>
          </w:p>
          <w:p w14:paraId="043A09E0" w14:textId="77777777" w:rsidR="004A423D" w:rsidRPr="00C97722" w:rsidRDefault="004A423D" w:rsidP="00A11233">
            <w:pPr>
              <w:spacing w:before="100" w:beforeAutospacing="1" w:after="100" w:afterAutospacing="1"/>
              <w:rPr>
                <w:rFonts w:asciiTheme="minorHAnsi" w:hAnsiTheme="minorHAnsi" w:cstheme="minorHAnsi"/>
                <w:bCs/>
                <w:sz w:val="22"/>
                <w:szCs w:val="22"/>
              </w:rPr>
            </w:pPr>
            <w:r>
              <w:rPr>
                <w:rFonts w:asciiTheme="minorHAnsi" w:hAnsiTheme="minorHAnsi" w:cstheme="minorHAnsi"/>
                <w:b/>
                <w:sz w:val="22"/>
                <w:szCs w:val="22"/>
              </w:rPr>
              <w:t xml:space="preserve">CA 1 Mini PBLD 19.1: </w:t>
            </w:r>
            <w:r>
              <w:rPr>
                <w:rFonts w:asciiTheme="minorHAnsi" w:hAnsiTheme="minorHAnsi" w:cstheme="minorHAnsi"/>
                <w:bCs/>
                <w:sz w:val="22"/>
                <w:szCs w:val="22"/>
              </w:rPr>
              <w:t>Burns: Volume and Fluid Management</w:t>
            </w:r>
          </w:p>
          <w:p w14:paraId="41998BA6" w14:textId="77777777" w:rsidR="004A423D" w:rsidRDefault="004A423D" w:rsidP="00A11233">
            <w:pPr>
              <w:spacing w:before="100" w:beforeAutospacing="1" w:after="100" w:afterAutospacing="1"/>
              <w:rPr>
                <w:rFonts w:asciiTheme="minorHAnsi" w:hAnsiTheme="minorHAnsi" w:cstheme="minorHAnsi"/>
                <w:sz w:val="22"/>
                <w:szCs w:val="22"/>
              </w:rPr>
            </w:pPr>
            <w:r>
              <w:rPr>
                <w:rFonts w:asciiTheme="minorHAnsi" w:hAnsiTheme="minorHAnsi" w:cstheme="minorHAnsi"/>
                <w:b/>
                <w:bCs/>
                <w:sz w:val="22"/>
                <w:szCs w:val="22"/>
              </w:rPr>
              <w:t xml:space="preserve">RAP Lecture 18: </w:t>
            </w:r>
            <w:r>
              <w:rPr>
                <w:rFonts w:asciiTheme="minorHAnsi" w:hAnsiTheme="minorHAnsi" w:cstheme="minorHAnsi"/>
                <w:sz w:val="22"/>
                <w:szCs w:val="22"/>
              </w:rPr>
              <w:t>Local anesthetic systemic toxicity</w:t>
            </w:r>
          </w:p>
          <w:p w14:paraId="3A8F3EC4" w14:textId="77777777" w:rsidR="004A423D" w:rsidRPr="000A5159" w:rsidRDefault="004A423D" w:rsidP="00A11233">
            <w:pPr>
              <w:spacing w:before="100" w:beforeAutospacing="1" w:after="100" w:afterAutospacing="1"/>
              <w:rPr>
                <w:rFonts w:asciiTheme="minorHAnsi" w:hAnsiTheme="minorHAnsi" w:cstheme="minorHAnsi"/>
                <w:sz w:val="22"/>
                <w:szCs w:val="22"/>
              </w:rPr>
            </w:pPr>
            <w:r>
              <w:rPr>
                <w:rFonts w:asciiTheme="minorHAnsi" w:hAnsiTheme="minorHAnsi" w:cstheme="minorHAnsi"/>
                <w:b/>
                <w:bCs/>
                <w:sz w:val="22"/>
                <w:szCs w:val="22"/>
              </w:rPr>
              <w:t xml:space="preserve">CA 1 Mini PBLD 11.1: </w:t>
            </w:r>
            <w:r>
              <w:rPr>
                <w:rFonts w:asciiTheme="minorHAnsi" w:hAnsiTheme="minorHAnsi" w:cstheme="minorHAnsi"/>
                <w:sz w:val="22"/>
                <w:szCs w:val="22"/>
              </w:rPr>
              <w:t>Local Anesthetic Systemic Toxicity (LAST)</w:t>
            </w:r>
          </w:p>
        </w:tc>
      </w:tr>
      <w:tr w:rsidR="004A423D" w:rsidRPr="00947F14" w14:paraId="2F7EF195" w14:textId="77777777" w:rsidTr="00A11233">
        <w:trPr>
          <w:trHeight w:val="836"/>
        </w:trPr>
        <w:tc>
          <w:tcPr>
            <w:tcW w:w="3325" w:type="dxa"/>
          </w:tcPr>
          <w:p w14:paraId="37B4C1BA" w14:textId="77777777" w:rsidR="004A423D" w:rsidRPr="00317E67" w:rsidRDefault="004A423D" w:rsidP="00A11233">
            <w:pPr>
              <w:rPr>
                <w:rFonts w:asciiTheme="minorHAnsi" w:hAnsiTheme="minorHAnsi" w:cstheme="minorHAnsi"/>
                <w:sz w:val="22"/>
                <w:szCs w:val="22"/>
              </w:rPr>
            </w:pPr>
            <w:r>
              <w:rPr>
                <w:rFonts w:asciiTheme="minorHAnsi" w:hAnsiTheme="minorHAnsi" w:cstheme="minorHAnsi"/>
                <w:b/>
                <w:bCs/>
                <w:sz w:val="22"/>
                <w:szCs w:val="22"/>
              </w:rPr>
              <w:t>e-SAFE e-Learning Curriculum</w:t>
            </w:r>
            <w:r>
              <w:rPr>
                <w:rFonts w:asciiTheme="minorHAnsi" w:hAnsiTheme="minorHAnsi" w:cstheme="minorHAnsi"/>
                <w:b/>
                <w:bCs/>
                <w:sz w:val="22"/>
                <w:szCs w:val="22"/>
              </w:rPr>
              <w:br/>
            </w:r>
            <w:r>
              <w:rPr>
                <w:rFonts w:asciiTheme="minorHAnsi" w:hAnsiTheme="minorHAnsi" w:cstheme="minorHAnsi"/>
                <w:sz w:val="22"/>
                <w:szCs w:val="22"/>
              </w:rPr>
              <w:t>e-safe-anesthesia.org</w:t>
            </w:r>
          </w:p>
        </w:tc>
        <w:tc>
          <w:tcPr>
            <w:tcW w:w="7571" w:type="dxa"/>
          </w:tcPr>
          <w:p w14:paraId="2C78C088" w14:textId="77777777" w:rsidR="004A423D" w:rsidRPr="00494CF6" w:rsidRDefault="004A423D" w:rsidP="00A11233">
            <w:pPr>
              <w:pStyle w:val="NormalWeb"/>
              <w:textAlignment w:val="baseline"/>
              <w:rPr>
                <w:rFonts w:asciiTheme="minorHAnsi" w:hAnsiTheme="minorHAnsi" w:cstheme="minorHAnsi"/>
                <w:color w:val="000000" w:themeColor="text1"/>
                <w:sz w:val="22"/>
                <w:szCs w:val="22"/>
              </w:rPr>
            </w:pPr>
            <w:r w:rsidRPr="000A5159">
              <w:rPr>
                <w:rFonts w:asciiTheme="minorHAnsi" w:hAnsiTheme="minorHAnsi" w:cstheme="minorHAnsi"/>
                <w:b/>
                <w:bCs/>
                <w:color w:val="000000" w:themeColor="text1"/>
                <w:sz w:val="22"/>
                <w:szCs w:val="22"/>
              </w:rPr>
              <w:t xml:space="preserve">E-learning </w:t>
            </w:r>
            <w:r>
              <w:rPr>
                <w:rFonts w:asciiTheme="minorHAnsi" w:hAnsiTheme="minorHAnsi" w:cstheme="minorHAnsi"/>
                <w:b/>
                <w:bCs/>
                <w:color w:val="000000" w:themeColor="text1"/>
                <w:sz w:val="22"/>
                <w:szCs w:val="22"/>
              </w:rPr>
              <w:t xml:space="preserve">06: Anaesthesia – specialist topics: </w:t>
            </w:r>
            <w:r>
              <w:rPr>
                <w:rFonts w:asciiTheme="minorHAnsi" w:hAnsiTheme="minorHAnsi" w:cstheme="minorHAnsi"/>
                <w:color w:val="000000" w:themeColor="text1"/>
                <w:sz w:val="22"/>
                <w:szCs w:val="22"/>
              </w:rPr>
              <w:t>Anaesthetic management for burn patients</w:t>
            </w:r>
          </w:p>
        </w:tc>
      </w:tr>
      <w:tr w:rsidR="004A423D" w:rsidRPr="00947F14" w14:paraId="4BD4544B" w14:textId="77777777" w:rsidTr="00A11233">
        <w:trPr>
          <w:trHeight w:val="836"/>
        </w:trPr>
        <w:tc>
          <w:tcPr>
            <w:tcW w:w="3325" w:type="dxa"/>
          </w:tcPr>
          <w:p w14:paraId="3406A23E" w14:textId="77777777" w:rsidR="004A423D" w:rsidRDefault="004A423D" w:rsidP="00A11233">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7D8AF871"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72: Anesthesia for cleft lip and palate surgery: </w:t>
            </w:r>
          </w:p>
          <w:p w14:paraId="5769F1AC" w14:textId="77777777" w:rsidR="004A423D" w:rsidRDefault="004A423D" w:rsidP="00A11233">
            <w:pPr>
              <w:rPr>
                <w:rFonts w:asciiTheme="minorHAnsi" w:hAnsiTheme="minorHAnsi" w:cstheme="minorHAnsi"/>
                <w:color w:val="000000" w:themeColor="text1"/>
                <w:sz w:val="22"/>
                <w:szCs w:val="22"/>
              </w:rPr>
            </w:pPr>
            <w:r w:rsidRPr="00210900">
              <w:rPr>
                <w:rFonts w:asciiTheme="minorHAnsi" w:hAnsiTheme="minorHAnsi" w:cstheme="minorHAnsi"/>
                <w:color w:val="000000" w:themeColor="text1"/>
                <w:sz w:val="22"/>
                <w:szCs w:val="22"/>
              </w:rPr>
              <w:t>https://resources.wfsahq.org/atotw/anaesthesia-for-cleft-lip-and-palate-surgery-anaesthesia-tutorial-of-the-week-72/</w:t>
            </w:r>
          </w:p>
          <w:p w14:paraId="16693F9C" w14:textId="77777777" w:rsidR="004A423D" w:rsidRDefault="004A423D" w:rsidP="00A11233">
            <w:pPr>
              <w:rPr>
                <w:rFonts w:asciiTheme="minorHAnsi" w:hAnsiTheme="minorHAnsi" w:cstheme="minorHAnsi"/>
                <w:color w:val="000000" w:themeColor="text1"/>
                <w:sz w:val="22"/>
                <w:szCs w:val="22"/>
              </w:rPr>
            </w:pPr>
          </w:p>
          <w:p w14:paraId="5EB9FB44"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236: Postoperative airway complications after cleft palate repair: </w:t>
            </w:r>
            <w:hyperlink r:id="rId21" w:history="1">
              <w:r w:rsidRPr="003A6C4A">
                <w:rPr>
                  <w:rStyle w:val="Hyperlink"/>
                  <w:rFonts w:asciiTheme="minorHAnsi" w:hAnsiTheme="minorHAnsi" w:cstheme="minorHAnsi"/>
                  <w:sz w:val="22"/>
                  <w:szCs w:val="22"/>
                </w:rPr>
                <w:t>https://resources.wfsahq.org/atotw/postoperative-airway-complications-after-cleft-palate-repair/</w:t>
              </w:r>
            </w:hyperlink>
          </w:p>
          <w:p w14:paraId="1FE9575E" w14:textId="77777777" w:rsidR="004A423D" w:rsidRDefault="004A423D" w:rsidP="00A11233">
            <w:pPr>
              <w:rPr>
                <w:rFonts w:asciiTheme="minorHAnsi" w:hAnsiTheme="minorHAnsi" w:cstheme="minorHAnsi"/>
                <w:color w:val="000000" w:themeColor="text1"/>
                <w:sz w:val="22"/>
                <w:szCs w:val="22"/>
              </w:rPr>
            </w:pPr>
          </w:p>
          <w:p w14:paraId="55C967B2"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441: Anesthesia for awake hand surgery: </w:t>
            </w:r>
            <w:hyperlink r:id="rId22" w:history="1">
              <w:r w:rsidRPr="003A6C4A">
                <w:rPr>
                  <w:rStyle w:val="Hyperlink"/>
                  <w:rFonts w:asciiTheme="minorHAnsi" w:hAnsiTheme="minorHAnsi" w:cstheme="minorHAnsi"/>
                  <w:sz w:val="22"/>
                  <w:szCs w:val="22"/>
                </w:rPr>
                <w:t>https://resources.wfsahq.org/atotw/regional-anaesthesia-for-awake-hand-surgery-block-failure-and-troubleshooting-issues/</w:t>
              </w:r>
            </w:hyperlink>
          </w:p>
          <w:p w14:paraId="2A9BFA7F" w14:textId="77777777" w:rsidR="004A423D" w:rsidRDefault="004A423D" w:rsidP="00A11233">
            <w:pPr>
              <w:rPr>
                <w:rFonts w:asciiTheme="minorHAnsi" w:hAnsiTheme="minorHAnsi" w:cstheme="minorHAnsi"/>
                <w:color w:val="000000" w:themeColor="text1"/>
                <w:sz w:val="22"/>
                <w:szCs w:val="22"/>
              </w:rPr>
            </w:pPr>
          </w:p>
          <w:p w14:paraId="3CE5A404"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50: Management of patients with burns: </w:t>
            </w:r>
            <w:hyperlink r:id="rId23" w:history="1">
              <w:r w:rsidRPr="003A6C4A">
                <w:rPr>
                  <w:rStyle w:val="Hyperlink"/>
                  <w:rFonts w:asciiTheme="minorHAnsi" w:hAnsiTheme="minorHAnsi" w:cstheme="minorHAnsi"/>
                  <w:sz w:val="22"/>
                  <w:szCs w:val="22"/>
                </w:rPr>
                <w:t>https://resources.wfsahq.org/atotw/management-of-patients-with-burns/</w:t>
              </w:r>
            </w:hyperlink>
          </w:p>
          <w:p w14:paraId="50D20B0A" w14:textId="77777777" w:rsidR="004A423D" w:rsidRDefault="004A423D" w:rsidP="00A11233">
            <w:pPr>
              <w:rPr>
                <w:rFonts w:asciiTheme="minorHAnsi" w:hAnsiTheme="minorHAnsi" w:cstheme="minorHAnsi"/>
                <w:color w:val="000000" w:themeColor="text1"/>
                <w:sz w:val="22"/>
                <w:szCs w:val="22"/>
              </w:rPr>
            </w:pPr>
          </w:p>
          <w:p w14:paraId="24FE5374" w14:textId="77777777" w:rsidR="004A423D" w:rsidRPr="00317E67"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 </w:t>
            </w:r>
          </w:p>
        </w:tc>
      </w:tr>
      <w:tr w:rsidR="004A423D" w:rsidRPr="00947F14" w14:paraId="3B58240E" w14:textId="77777777" w:rsidTr="00A11233">
        <w:trPr>
          <w:trHeight w:val="836"/>
        </w:trPr>
        <w:tc>
          <w:tcPr>
            <w:tcW w:w="3325" w:type="dxa"/>
          </w:tcPr>
          <w:p w14:paraId="2BB2A234" w14:textId="77777777" w:rsidR="004A423D" w:rsidRDefault="004A423D" w:rsidP="00A11233">
            <w:pPr>
              <w:rPr>
                <w:rFonts w:asciiTheme="minorHAnsi" w:hAnsiTheme="minorHAnsi" w:cstheme="minorHAnsi"/>
                <w:b/>
                <w:bCs/>
                <w:sz w:val="22"/>
                <w:szCs w:val="22"/>
              </w:rPr>
            </w:pPr>
            <w:r>
              <w:rPr>
                <w:rFonts w:asciiTheme="minorHAnsi" w:hAnsiTheme="minorHAnsi" w:cstheme="minorHAnsi"/>
                <w:b/>
                <w:bCs/>
                <w:sz w:val="22"/>
                <w:szCs w:val="22"/>
              </w:rPr>
              <w:t xml:space="preserve">Additional resources: </w:t>
            </w:r>
          </w:p>
        </w:tc>
        <w:tc>
          <w:tcPr>
            <w:tcW w:w="7571" w:type="dxa"/>
          </w:tcPr>
          <w:p w14:paraId="7F058060"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Anesthesia in cosmetic surgery: </w:t>
            </w:r>
            <w:hyperlink r:id="rId24" w:history="1">
              <w:r w:rsidRPr="003A6C4A">
                <w:rPr>
                  <w:rStyle w:val="Hyperlink"/>
                  <w:rFonts w:asciiTheme="minorHAnsi" w:hAnsiTheme="minorHAnsi" w:cstheme="minorHAnsi"/>
                  <w:sz w:val="22"/>
                  <w:szCs w:val="22"/>
                </w:rPr>
                <w:t>https://pubs.asahq.org/anesthesiology/article/109/5/938/9076/Anesthesia-in-Cosmetic-Surgery</w:t>
              </w:r>
            </w:hyperlink>
          </w:p>
          <w:p w14:paraId="111ADAC3" w14:textId="77777777" w:rsidR="004A423D" w:rsidRDefault="004A423D" w:rsidP="00A11233">
            <w:pPr>
              <w:rPr>
                <w:rFonts w:asciiTheme="minorHAnsi" w:hAnsiTheme="minorHAnsi" w:cstheme="minorHAnsi"/>
                <w:color w:val="000000" w:themeColor="text1"/>
                <w:sz w:val="22"/>
                <w:szCs w:val="22"/>
              </w:rPr>
            </w:pPr>
          </w:p>
          <w:p w14:paraId="4E47364B"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lastRenderedPageBreak/>
              <w:t xml:space="preserve">Analgesia for lower limb amputations: </w:t>
            </w:r>
            <w:hyperlink r:id="rId25" w:history="1">
              <w:r w:rsidRPr="003A6C4A">
                <w:rPr>
                  <w:rStyle w:val="Hyperlink"/>
                  <w:rFonts w:asciiTheme="minorHAnsi" w:hAnsiTheme="minorHAnsi" w:cstheme="minorHAnsi"/>
                  <w:sz w:val="22"/>
                  <w:szCs w:val="22"/>
                </w:rPr>
                <w:t>https://www.asra.com/guidelines-articles/how-i-do-it/asra-news/2021/05/01/how-i-do-it-perioperative-analgesia-for-lower-limb-amputations</w:t>
              </w:r>
            </w:hyperlink>
          </w:p>
          <w:p w14:paraId="1CFAB1B7" w14:textId="77777777" w:rsidR="004A423D" w:rsidRDefault="004A423D" w:rsidP="00A11233">
            <w:pPr>
              <w:rPr>
                <w:rFonts w:asciiTheme="minorHAnsi" w:hAnsiTheme="minorHAnsi" w:cstheme="minorHAnsi"/>
                <w:color w:val="000000" w:themeColor="text1"/>
                <w:sz w:val="22"/>
                <w:szCs w:val="22"/>
              </w:rPr>
            </w:pPr>
          </w:p>
          <w:p w14:paraId="5880847C"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WALANT: Wide awake local anesthesia no tourniquet: </w:t>
            </w:r>
            <w:hyperlink r:id="rId26" w:history="1">
              <w:r w:rsidRPr="003A6C4A">
                <w:rPr>
                  <w:rStyle w:val="Hyperlink"/>
                  <w:rFonts w:asciiTheme="minorHAnsi" w:hAnsiTheme="minorHAnsi" w:cstheme="minorHAnsi"/>
                  <w:sz w:val="22"/>
                  <w:szCs w:val="22"/>
                </w:rPr>
                <w:t>https://www.ncbi.nlm.nih.gov/books/NBK570646/</w:t>
              </w:r>
            </w:hyperlink>
          </w:p>
          <w:p w14:paraId="55675C11" w14:textId="77777777" w:rsidR="004A423D" w:rsidRDefault="004A423D" w:rsidP="00A11233">
            <w:pPr>
              <w:rPr>
                <w:rFonts w:asciiTheme="minorHAnsi" w:hAnsiTheme="minorHAnsi" w:cstheme="minorHAnsi"/>
                <w:color w:val="000000" w:themeColor="text1"/>
                <w:sz w:val="22"/>
                <w:szCs w:val="22"/>
              </w:rPr>
            </w:pPr>
          </w:p>
          <w:p w14:paraId="7943DBE7" w14:textId="77777777" w:rsidR="004A423D" w:rsidRDefault="004A423D" w:rsidP="00A1123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Tumescent anesthesia: </w:t>
            </w:r>
            <w:hyperlink r:id="rId27" w:history="1">
              <w:r w:rsidRPr="003A6C4A">
                <w:rPr>
                  <w:rStyle w:val="Hyperlink"/>
                  <w:rFonts w:asciiTheme="minorHAnsi" w:hAnsiTheme="minorHAnsi" w:cstheme="minorHAnsi"/>
                  <w:sz w:val="22"/>
                  <w:szCs w:val="22"/>
                </w:rPr>
                <w:t>https://www.openanesthesia.org/tumescent_anesthesia_cx/</w:t>
              </w:r>
            </w:hyperlink>
            <w:r>
              <w:rPr>
                <w:rFonts w:asciiTheme="minorHAnsi" w:hAnsiTheme="minorHAnsi" w:cstheme="minorHAnsi"/>
                <w:color w:val="000000" w:themeColor="text1"/>
                <w:sz w:val="22"/>
                <w:szCs w:val="22"/>
              </w:rPr>
              <w:t xml:space="preserve"> </w:t>
            </w:r>
          </w:p>
        </w:tc>
      </w:tr>
    </w:tbl>
    <w:p w14:paraId="3F6BFFBB" w14:textId="77777777" w:rsidR="004A423D" w:rsidRDefault="004A423D" w:rsidP="004A423D">
      <w:pPr>
        <w:rPr>
          <w:rFonts w:asciiTheme="minorHAnsi" w:hAnsiTheme="minorHAnsi" w:cstheme="minorHAnsi"/>
        </w:rPr>
      </w:pPr>
    </w:p>
    <w:p w14:paraId="2D3E9030" w14:textId="77777777" w:rsidR="004A423D" w:rsidRPr="00947F14" w:rsidRDefault="004A423D" w:rsidP="004A423D">
      <w:pPr>
        <w:rPr>
          <w:rFonts w:asciiTheme="minorHAnsi" w:hAnsiTheme="minorHAnsi" w:cstheme="minorHAnsi"/>
        </w:rPr>
      </w:pPr>
    </w:p>
    <w:p w14:paraId="542E4074" w14:textId="77777777" w:rsidR="004A423D" w:rsidRDefault="004A423D" w:rsidP="004A423D"/>
    <w:p w14:paraId="0D6B72C4" w14:textId="77777777" w:rsidR="00E347BA"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F2689B"/>
    <w:multiLevelType w:val="hybridMultilevel"/>
    <w:tmpl w:val="D2D0F9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96B6B"/>
    <w:multiLevelType w:val="hybridMultilevel"/>
    <w:tmpl w:val="4C721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D741ED"/>
    <w:multiLevelType w:val="hybridMultilevel"/>
    <w:tmpl w:val="41E2E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DD162D"/>
    <w:multiLevelType w:val="hybridMultilevel"/>
    <w:tmpl w:val="41723E3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A6D0990"/>
    <w:multiLevelType w:val="multilevel"/>
    <w:tmpl w:val="0409001F"/>
    <w:numStyleLink w:val="111111"/>
  </w:abstractNum>
  <w:abstractNum w:abstractNumId="11"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0F2623"/>
    <w:multiLevelType w:val="hybridMultilevel"/>
    <w:tmpl w:val="3A7C20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B8186B"/>
    <w:multiLevelType w:val="hybridMultilevel"/>
    <w:tmpl w:val="C6181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5C5E4378"/>
    <w:multiLevelType w:val="hybridMultilevel"/>
    <w:tmpl w:val="566E3EF8"/>
    <w:lvl w:ilvl="0" w:tplc="6FE8719E">
      <w:start w:val="1"/>
      <w:numFmt w:val="upperLetter"/>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80286A"/>
    <w:multiLevelType w:val="hybridMultilevel"/>
    <w:tmpl w:val="B178F0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3A4340"/>
    <w:multiLevelType w:val="hybridMultilevel"/>
    <w:tmpl w:val="83EEA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073936">
    <w:abstractNumId w:val="8"/>
  </w:num>
  <w:num w:numId="2" w16cid:durableId="1792162536">
    <w:abstractNumId w:val="10"/>
    <w:lvlOverride w:ilvl="0">
      <w:lvl w:ilvl="0">
        <w:start w:val="1"/>
        <w:numFmt w:val="decimal"/>
        <w:lvlText w:val="%1."/>
        <w:lvlJc w:val="left"/>
        <w:pPr>
          <w:ind w:left="360" w:hanging="360"/>
        </w:pPr>
      </w:lvl>
    </w:lvlOverride>
  </w:num>
  <w:num w:numId="3" w16cid:durableId="1282417772">
    <w:abstractNumId w:val="0"/>
  </w:num>
  <w:num w:numId="4" w16cid:durableId="165630699">
    <w:abstractNumId w:val="17"/>
  </w:num>
  <w:num w:numId="5" w16cid:durableId="1187059206">
    <w:abstractNumId w:val="14"/>
  </w:num>
  <w:num w:numId="6" w16cid:durableId="484668666">
    <w:abstractNumId w:val="15"/>
  </w:num>
  <w:num w:numId="7" w16cid:durableId="1541547865">
    <w:abstractNumId w:val="11"/>
  </w:num>
  <w:num w:numId="8" w16cid:durableId="1312247441">
    <w:abstractNumId w:val="1"/>
  </w:num>
  <w:num w:numId="9" w16cid:durableId="1728988379">
    <w:abstractNumId w:val="9"/>
  </w:num>
  <w:num w:numId="10" w16cid:durableId="1270356839">
    <w:abstractNumId w:val="2"/>
  </w:num>
  <w:num w:numId="11" w16cid:durableId="2022967212">
    <w:abstractNumId w:val="7"/>
  </w:num>
  <w:num w:numId="12" w16cid:durableId="1746613282">
    <w:abstractNumId w:val="16"/>
  </w:num>
  <w:num w:numId="13" w16cid:durableId="1698774736">
    <w:abstractNumId w:val="13"/>
  </w:num>
  <w:num w:numId="14" w16cid:durableId="87194647">
    <w:abstractNumId w:val="18"/>
  </w:num>
  <w:num w:numId="15" w16cid:durableId="171573438">
    <w:abstractNumId w:val="12"/>
  </w:num>
  <w:num w:numId="16" w16cid:durableId="1598051747">
    <w:abstractNumId w:val="4"/>
  </w:num>
  <w:num w:numId="17" w16cid:durableId="1890336593">
    <w:abstractNumId w:val="19"/>
  </w:num>
  <w:num w:numId="18" w16cid:durableId="1976133566">
    <w:abstractNumId w:val="3"/>
  </w:num>
  <w:num w:numId="19" w16cid:durableId="411701459">
    <w:abstractNumId w:val="5"/>
  </w:num>
  <w:num w:numId="20" w16cid:durableId="19650409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23D"/>
    <w:rsid w:val="00452010"/>
    <w:rsid w:val="004A423D"/>
    <w:rsid w:val="00643F94"/>
    <w:rsid w:val="006D2412"/>
    <w:rsid w:val="00722E28"/>
    <w:rsid w:val="00881F28"/>
    <w:rsid w:val="008B71E2"/>
    <w:rsid w:val="008E6559"/>
    <w:rsid w:val="00951DDE"/>
    <w:rsid w:val="00A53035"/>
    <w:rsid w:val="00CB4B53"/>
    <w:rsid w:val="00DB658F"/>
    <w:rsid w:val="00DC6AA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46F8F331"/>
  <w15:chartTrackingRefBased/>
  <w15:docId w15:val="{D1543F4A-02C3-FE4F-885F-C89746381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23D"/>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423D"/>
    <w:pPr>
      <w:ind w:left="720"/>
      <w:contextualSpacing/>
    </w:pPr>
  </w:style>
  <w:style w:type="numbering" w:styleId="111111">
    <w:name w:val="Outline List 2"/>
    <w:basedOn w:val="NoList"/>
    <w:uiPriority w:val="99"/>
    <w:semiHidden/>
    <w:unhideWhenUsed/>
    <w:rsid w:val="004A423D"/>
    <w:pPr>
      <w:numPr>
        <w:numId w:val="3"/>
      </w:numPr>
    </w:pPr>
  </w:style>
  <w:style w:type="character" w:styleId="Hyperlink">
    <w:name w:val="Hyperlink"/>
    <w:basedOn w:val="DefaultParagraphFont"/>
    <w:uiPriority w:val="99"/>
    <w:unhideWhenUsed/>
    <w:rsid w:val="004A423D"/>
    <w:rPr>
      <w:color w:val="0000FF"/>
      <w:u w:val="single"/>
    </w:rPr>
  </w:style>
  <w:style w:type="paragraph" w:styleId="NormalWeb">
    <w:name w:val="Normal (Web)"/>
    <w:basedOn w:val="Normal"/>
    <w:uiPriority w:val="99"/>
    <w:unhideWhenUsed/>
    <w:rsid w:val="004A423D"/>
    <w:pPr>
      <w:spacing w:before="100" w:beforeAutospacing="1" w:after="100" w:afterAutospacing="1"/>
    </w:pPr>
  </w:style>
  <w:style w:type="character" w:styleId="UnresolvedMention">
    <w:name w:val="Unresolved Mention"/>
    <w:basedOn w:val="DefaultParagraphFont"/>
    <w:uiPriority w:val="99"/>
    <w:semiHidden/>
    <w:unhideWhenUsed/>
    <w:rsid w:val="00DC6A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ources.wfsahq.org/atotw/anaesthesia-for-cleft-lip-and-palate-surgery-anaesthesia-tutorial-of-the-week-72/" TargetMode="External"/><Relationship Id="rId13" Type="http://schemas.openxmlformats.org/officeDocument/2006/relationships/hyperlink" Target="https://pubs.asahq.org/anesthesiology/article/109/5/938/9076/Anesthesia-in-Cosmetic-Surgery" TargetMode="External"/><Relationship Id="rId18" Type="http://schemas.openxmlformats.org/officeDocument/2006/relationships/hyperlink" Target="https://www.youtube.com/watch?v=i2nkkK-eips" TargetMode="External"/><Relationship Id="rId26" Type="http://schemas.openxmlformats.org/officeDocument/2006/relationships/hyperlink" Target="https://www.ncbi.nlm.nih.gov/books/NBK570646/" TargetMode="External"/><Relationship Id="rId3" Type="http://schemas.openxmlformats.org/officeDocument/2006/relationships/settings" Target="settings.xml"/><Relationship Id="rId21" Type="http://schemas.openxmlformats.org/officeDocument/2006/relationships/hyperlink" Target="https://resources.wfsahq.org/atotw/postoperative-airway-complications-after-cleft-palate-repair/" TargetMode="External"/><Relationship Id="rId7" Type="http://schemas.openxmlformats.org/officeDocument/2006/relationships/hyperlink" Target="https://www.youtube.com/watch?v=_Udcyax0O2w" TargetMode="External"/><Relationship Id="rId12" Type="http://schemas.openxmlformats.org/officeDocument/2006/relationships/hyperlink" Target="https://resources.wfsahq.org/atotw/regional-anaesthesia-for-awake-hand-surgery-block-failure-and-troubleshooting-issues/" TargetMode="External"/><Relationship Id="rId17" Type="http://schemas.openxmlformats.org/officeDocument/2006/relationships/hyperlink" Target="https://www.youtube.com/watch?v=A92IW1gepEc" TargetMode="External"/><Relationship Id="rId25" Type="http://schemas.openxmlformats.org/officeDocument/2006/relationships/hyperlink" Target="https://www.asra.com/guidelines-articles/how-i-do-it/asra-news/2021/05/01/how-i-do-it-perioperative-analgesia-for-lower-limb-amputations" TargetMode="External"/><Relationship Id="rId2" Type="http://schemas.openxmlformats.org/officeDocument/2006/relationships/styles" Target="styles.xml"/><Relationship Id="rId16" Type="http://schemas.openxmlformats.org/officeDocument/2006/relationships/hyperlink" Target="https://www.youtube.com/watch?v=GfWyXb7ijDI" TargetMode="External"/><Relationship Id="rId20" Type="http://schemas.openxmlformats.org/officeDocument/2006/relationships/hyperlink" Target="https://www.youtube.com/watch?v=_Udcyax0O2w"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youtube.com/watch?v=i2nkkK-eips" TargetMode="External"/><Relationship Id="rId11" Type="http://schemas.openxmlformats.org/officeDocument/2006/relationships/hyperlink" Target="https://www.youtube.com/watch?v=gsnZM3KXQ9o" TargetMode="External"/><Relationship Id="rId24" Type="http://schemas.openxmlformats.org/officeDocument/2006/relationships/hyperlink" Target="https://pubs.asahq.org/anesthesiology/article/109/5/938/9076/Anesthesia-in-Cosmetic-Surgery" TargetMode="External"/><Relationship Id="rId5" Type="http://schemas.openxmlformats.org/officeDocument/2006/relationships/hyperlink" Target="https://www.youtube.com/watch?v=GfWyXb7ijDI" TargetMode="External"/><Relationship Id="rId15" Type="http://schemas.openxmlformats.org/officeDocument/2006/relationships/hyperlink" Target="https://www.youtube.com/channel/UC_caxps8p1QaSXho_L6G0Fg/videos" TargetMode="External"/><Relationship Id="rId23" Type="http://schemas.openxmlformats.org/officeDocument/2006/relationships/hyperlink" Target="https://resources.wfsahq.org/atotw/management-of-patients-with-burns/" TargetMode="External"/><Relationship Id="rId28" Type="http://schemas.openxmlformats.org/officeDocument/2006/relationships/fontTable" Target="fontTable.xml"/><Relationship Id="rId10" Type="http://schemas.openxmlformats.org/officeDocument/2006/relationships/hyperlink" Target="https://www.openanesthesia.org/tumescent_anesthesia_cx/" TargetMode="External"/><Relationship Id="rId19" Type="http://schemas.openxmlformats.org/officeDocument/2006/relationships/hyperlink" Target="https://www.youtube.com/watch?v=gsnZM3KXQ9o" TargetMode="External"/><Relationship Id="rId4" Type="http://schemas.openxmlformats.org/officeDocument/2006/relationships/webSettings" Target="webSettings.xml"/><Relationship Id="rId9" Type="http://schemas.openxmlformats.org/officeDocument/2006/relationships/hyperlink" Target="https://www.ncbi.nlm.nih.gov/books/NBK570646/" TargetMode="External"/><Relationship Id="rId14" Type="http://schemas.openxmlformats.org/officeDocument/2006/relationships/hyperlink" Target="https://www.asra.com/guidelines-articles/how-i-do-it/asra-news/2021/05/01/how-i-do-it-perioperative-analgesia-for-lower-limb-amputations" TargetMode="External"/><Relationship Id="rId22" Type="http://schemas.openxmlformats.org/officeDocument/2006/relationships/hyperlink" Target="https://resources.wfsahq.org/atotw/regional-anaesthesia-for-awake-hand-surgery-block-failure-and-troubleshooting-issues/" TargetMode="External"/><Relationship Id="rId27" Type="http://schemas.openxmlformats.org/officeDocument/2006/relationships/hyperlink" Target="https://www.openanesthesia.org/tumescent_anesthesia_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2804</Words>
  <Characters>15987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Sund</dc:creator>
  <cp:keywords/>
  <dc:description/>
  <cp:lastModifiedBy>James Kynes</cp:lastModifiedBy>
  <cp:revision>3</cp:revision>
  <dcterms:created xsi:type="dcterms:W3CDTF">2023-04-25T18:39:00Z</dcterms:created>
  <dcterms:modified xsi:type="dcterms:W3CDTF">2023-04-25T18:43:00Z</dcterms:modified>
</cp:coreProperties>
</file>