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003636BE"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 xml:space="preserve">Edited </w:t>
      </w:r>
      <w:r w:rsidR="00CC43FA">
        <w:rPr>
          <w:rFonts w:asciiTheme="minorHAnsi" w:hAnsiTheme="minorHAnsi" w:cstheme="minorHAnsi"/>
          <w:sz w:val="22"/>
          <w:szCs w:val="22"/>
        </w:rPr>
        <w:t>June</w:t>
      </w:r>
      <w:r>
        <w:rPr>
          <w:rFonts w:asciiTheme="minorHAnsi" w:hAnsiTheme="minorHAnsi" w:cstheme="minorHAnsi"/>
          <w:sz w:val="22"/>
          <w:szCs w:val="22"/>
        </w:rPr>
        <w:t xml:space="preserve"> 202</w:t>
      </w:r>
      <w:r w:rsidR="00CC43FA">
        <w:rPr>
          <w:rFonts w:asciiTheme="minorHAnsi" w:hAnsiTheme="minorHAnsi" w:cstheme="minorHAnsi"/>
          <w:sz w:val="22"/>
          <w:szCs w:val="22"/>
        </w:rPr>
        <w:t>4</w:t>
      </w:r>
    </w:p>
    <w:p w14:paraId="2E06537B" w14:textId="43BD4F9A" w:rsidR="006543D2" w:rsidRPr="00B07ACE" w:rsidRDefault="006543D2">
      <w:pPr>
        <w:rPr>
          <w:rFonts w:asciiTheme="minorHAnsi" w:hAnsiTheme="minorHAnsi" w:cstheme="minorHAnsi"/>
        </w:rPr>
      </w:pPr>
    </w:p>
    <w:p w14:paraId="5FD13801" w14:textId="4F5AC37F"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sidR="00ED7122">
        <w:rPr>
          <w:rFonts w:asciiTheme="minorHAnsi" w:hAnsiTheme="minorHAnsi" w:cstheme="minorHAnsi"/>
        </w:rPr>
        <w:t>Ear, Nose and Throat</w:t>
      </w:r>
      <w:r w:rsidRPr="00B07ACE">
        <w:rPr>
          <w:rFonts w:asciiTheme="minorHAnsi" w:hAnsiTheme="minorHAnsi" w:cstheme="minorHAnsi"/>
        </w:rPr>
        <w:t xml:space="preserve"> </w:t>
      </w:r>
      <w:r w:rsidR="000830DB">
        <w:rPr>
          <w:rFonts w:asciiTheme="minorHAnsi" w:hAnsiTheme="minorHAnsi" w:cstheme="minorHAnsi"/>
        </w:rPr>
        <w:t>(</w:t>
      </w:r>
      <w:r w:rsidR="00ED7122">
        <w:rPr>
          <w:rFonts w:asciiTheme="minorHAnsi" w:hAnsiTheme="minorHAnsi" w:cstheme="minorHAnsi"/>
        </w:rPr>
        <w:t>ENT</w:t>
      </w:r>
      <w:r w:rsidR="000830DB">
        <w:rPr>
          <w:rFonts w:asciiTheme="minorHAnsi" w:hAnsiTheme="minorHAnsi" w:cstheme="minorHAnsi"/>
        </w:rPr>
        <w:t>)</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2E70C6">
        <w:trPr>
          <w:trHeight w:val="1889"/>
        </w:trPr>
        <w:tc>
          <w:tcPr>
            <w:tcW w:w="10998" w:type="dxa"/>
          </w:tcPr>
          <w:p w14:paraId="33364A61" w14:textId="52D5B82A" w:rsidR="006543D2" w:rsidRPr="00B07ACE" w:rsidRDefault="006543D2" w:rsidP="002E70C6">
            <w:pPr>
              <w:rPr>
                <w:rFonts w:asciiTheme="minorHAnsi" w:hAnsiTheme="minorHAnsi" w:cstheme="minorHAnsi"/>
                <w:sz w:val="22"/>
                <w:szCs w:val="22"/>
              </w:rPr>
            </w:pPr>
            <w:r w:rsidRPr="00B07ACE">
              <w:rPr>
                <w:rFonts w:asciiTheme="minorHAnsi" w:hAnsiTheme="minorHAnsi" w:cstheme="minorHAnsi"/>
                <w:sz w:val="22"/>
                <w:szCs w:val="22"/>
              </w:rPr>
              <w:t xml:space="preserve">The anesthesia for </w:t>
            </w:r>
            <w:r w:rsidR="00ED7122">
              <w:rPr>
                <w:rFonts w:asciiTheme="minorHAnsi" w:hAnsiTheme="minorHAnsi" w:cstheme="minorHAnsi"/>
                <w:sz w:val="22"/>
                <w:szCs w:val="22"/>
              </w:rPr>
              <w:t>Ear, Nose and Throat (ENT)</w:t>
            </w:r>
            <w:r w:rsidRPr="00B07ACE">
              <w:rPr>
                <w:rFonts w:asciiTheme="minorHAnsi" w:hAnsiTheme="minorHAnsi" w:cstheme="minorHAnsi"/>
                <w:sz w:val="22"/>
                <w:szCs w:val="22"/>
              </w:rPr>
              <w:t xml:space="preserve"> rotation is an opportunity for the resident to develop skills and experience </w:t>
            </w:r>
            <w:r w:rsidR="00ED7122">
              <w:rPr>
                <w:rFonts w:asciiTheme="minorHAnsi" w:hAnsiTheme="minorHAnsi" w:cstheme="minorHAnsi"/>
                <w:sz w:val="22"/>
                <w:szCs w:val="22"/>
              </w:rPr>
              <w:t>within the narrow but complex</w:t>
            </w:r>
            <w:r w:rsidRPr="00B07ACE">
              <w:rPr>
                <w:rFonts w:asciiTheme="minorHAnsi" w:hAnsiTheme="minorHAnsi" w:cstheme="minorHAnsi"/>
                <w:sz w:val="22"/>
                <w:szCs w:val="22"/>
              </w:rPr>
              <w:t xml:space="preserve"> range of</w:t>
            </w:r>
            <w:r w:rsidR="00ED7122">
              <w:rPr>
                <w:rFonts w:asciiTheme="minorHAnsi" w:hAnsiTheme="minorHAnsi" w:cstheme="minorHAnsi"/>
                <w:sz w:val="22"/>
                <w:szCs w:val="22"/>
              </w:rPr>
              <w:t xml:space="preserve"> airway-related surgeries</w:t>
            </w:r>
            <w:r w:rsidRPr="00B07ACE">
              <w:rPr>
                <w:rFonts w:asciiTheme="minorHAnsi" w:hAnsiTheme="minorHAnsi" w:cstheme="minorHAnsi"/>
                <w:sz w:val="22"/>
                <w:szCs w:val="22"/>
              </w:rPr>
              <w:t xml:space="preserve">. The </w:t>
            </w:r>
            <w:r w:rsidR="00ED7122">
              <w:rPr>
                <w:rFonts w:asciiTheme="minorHAnsi" w:hAnsiTheme="minorHAnsi" w:cstheme="minorHAnsi"/>
                <w:sz w:val="22"/>
                <w:szCs w:val="22"/>
              </w:rPr>
              <w:t>ENT</w:t>
            </w:r>
            <w:r w:rsidRPr="00B07ACE">
              <w:rPr>
                <w:rFonts w:asciiTheme="minorHAnsi" w:hAnsiTheme="minorHAnsi" w:cstheme="minorHAnsi"/>
                <w:sz w:val="22"/>
                <w:szCs w:val="22"/>
              </w:rPr>
              <w:t xml:space="preserve"> resident will develop the ability to </w:t>
            </w:r>
            <w:r w:rsidR="00ED7122">
              <w:rPr>
                <w:rFonts w:asciiTheme="minorHAnsi" w:hAnsiTheme="minorHAnsi" w:cstheme="minorHAnsi"/>
                <w:sz w:val="22"/>
                <w:szCs w:val="22"/>
              </w:rPr>
              <w:t>assess and manage difficult airways and shared airway procedures</w:t>
            </w:r>
            <w:r w:rsidRPr="00B07ACE">
              <w:rPr>
                <w:rFonts w:asciiTheme="minorHAnsi" w:hAnsiTheme="minorHAnsi" w:cstheme="minorHAnsi"/>
                <w:sz w:val="22"/>
                <w:szCs w:val="22"/>
              </w:rPr>
              <w:t xml:space="preserve">. Procedural skills utilized in the management of challenging airways </w:t>
            </w:r>
            <w:r w:rsidR="00ED7122">
              <w:rPr>
                <w:rFonts w:asciiTheme="minorHAnsi" w:hAnsiTheme="minorHAnsi" w:cstheme="minorHAnsi"/>
                <w:sz w:val="22"/>
                <w:szCs w:val="22"/>
              </w:rPr>
              <w:t>including direct laryngoscopy, indirect laryngoscopy, fiberoptic bronchoscopy will be developed</w:t>
            </w:r>
            <w:r w:rsidRPr="00B07ACE">
              <w:rPr>
                <w:rFonts w:asciiTheme="minorHAnsi" w:hAnsiTheme="minorHAnsi" w:cstheme="minorHAnsi"/>
                <w:sz w:val="22"/>
                <w:szCs w:val="22"/>
              </w:rPr>
              <w:t>. Emphasis will be placed on developing the residents’ competence to function in a self-sufficient, yet supervised, manner so that he or she will be well-prepared to provide competent and independent anesthesia care for routine as well as complex cases encountered in anesthesia practice.</w:t>
            </w:r>
          </w:p>
          <w:p w14:paraId="05613D28" w14:textId="77777777" w:rsidR="00254C66" w:rsidRPr="00B07ACE" w:rsidRDefault="00254C66" w:rsidP="002E70C6">
            <w:pPr>
              <w:rPr>
                <w:rFonts w:asciiTheme="minorHAnsi" w:hAnsiTheme="minorHAnsi" w:cstheme="minorHAnsi"/>
              </w:rPr>
            </w:pPr>
          </w:p>
          <w:p w14:paraId="57FB7DC6" w14:textId="08464FEE" w:rsidR="00254C66" w:rsidRDefault="00254C66" w:rsidP="002E70C6">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r w:rsidR="00507E2F">
              <w:rPr>
                <w:rFonts w:asciiTheme="minorHAnsi" w:hAnsiTheme="minorHAnsi" w:cstheme="minorHAnsi"/>
                <w:sz w:val="22"/>
                <w:szCs w:val="22"/>
              </w:rPr>
              <w:t xml:space="preserve"> Formative and summative assessments for the rotation will include Clinical Exercise Examination (CEX), case-based discussions (CBD), multiple-choice exam (MCQ), and directly-observed procedures (DOPS) in clinical care and simulation.</w:t>
            </w:r>
          </w:p>
          <w:p w14:paraId="4DB6BA9D" w14:textId="77777777" w:rsidR="000830DB" w:rsidRDefault="000830DB" w:rsidP="002E70C6">
            <w:pPr>
              <w:rPr>
                <w:rFonts w:asciiTheme="minorHAnsi" w:hAnsiTheme="minorHAnsi" w:cstheme="minorHAnsi"/>
                <w:sz w:val="22"/>
                <w:szCs w:val="22"/>
              </w:rPr>
            </w:pPr>
          </w:p>
          <w:p w14:paraId="677BE0A8" w14:textId="77777777" w:rsidR="000830DB" w:rsidRDefault="000830DB" w:rsidP="002E70C6">
            <w:pPr>
              <w:rPr>
                <w:rFonts w:asciiTheme="minorHAnsi" w:hAnsiTheme="minorHAnsi" w:cstheme="minorHAnsi"/>
                <w:sz w:val="22"/>
                <w:szCs w:val="22"/>
              </w:rPr>
            </w:pPr>
            <w:r>
              <w:rPr>
                <w:rFonts w:asciiTheme="minorHAnsi" w:hAnsiTheme="minorHAnsi" w:cstheme="minorHAnsi"/>
                <w:sz w:val="22"/>
                <w:szCs w:val="22"/>
              </w:rPr>
              <w:t xml:space="preserve">Residents will rotate on </w:t>
            </w:r>
            <w:r w:rsidR="00ED7122">
              <w:rPr>
                <w:rFonts w:asciiTheme="minorHAnsi" w:hAnsiTheme="minorHAnsi" w:cstheme="minorHAnsi"/>
                <w:sz w:val="22"/>
                <w:szCs w:val="22"/>
              </w:rPr>
              <w:t>ENT</w:t>
            </w:r>
            <w:r>
              <w:rPr>
                <w:rFonts w:asciiTheme="minorHAnsi" w:hAnsiTheme="minorHAnsi" w:cstheme="minorHAnsi"/>
                <w:sz w:val="22"/>
                <w:szCs w:val="22"/>
              </w:rPr>
              <w:t xml:space="preserve"> up to </w:t>
            </w:r>
            <w:r w:rsidR="00ED7122">
              <w:rPr>
                <w:rFonts w:asciiTheme="minorHAnsi" w:hAnsiTheme="minorHAnsi" w:cstheme="minorHAnsi"/>
                <w:sz w:val="22"/>
                <w:szCs w:val="22"/>
              </w:rPr>
              <w:t xml:space="preserve">4 </w:t>
            </w:r>
            <w:r>
              <w:rPr>
                <w:rFonts w:asciiTheme="minorHAnsi" w:hAnsiTheme="minorHAnsi" w:cstheme="minorHAnsi"/>
                <w:sz w:val="22"/>
                <w:szCs w:val="22"/>
              </w:rPr>
              <w:t xml:space="preserve">times during training and progression through learning objectives and competencies below will </w:t>
            </w:r>
            <w:r w:rsidR="00AA5331">
              <w:rPr>
                <w:rFonts w:asciiTheme="minorHAnsi" w:hAnsiTheme="minorHAnsi" w:cstheme="minorHAnsi"/>
                <w:sz w:val="22"/>
                <w:szCs w:val="22"/>
              </w:rPr>
              <w:t xml:space="preserve">be expected according to the targets set for MCA and FCA levels. </w:t>
            </w:r>
          </w:p>
          <w:p w14:paraId="7262A0B9" w14:textId="77777777" w:rsidR="007024D3" w:rsidRDefault="007024D3" w:rsidP="002E70C6">
            <w:pPr>
              <w:rPr>
                <w:rFonts w:asciiTheme="minorHAnsi" w:hAnsiTheme="minorHAnsi" w:cstheme="minorHAnsi"/>
                <w:sz w:val="22"/>
                <w:szCs w:val="22"/>
              </w:rPr>
            </w:pPr>
          </w:p>
          <w:p w14:paraId="3D527B32" w14:textId="342D0B57" w:rsidR="007024D3" w:rsidRPr="007024D3" w:rsidRDefault="007024D3" w:rsidP="002E70C6">
            <w:pPr>
              <w:rPr>
                <w:rFonts w:asciiTheme="minorHAnsi" w:hAnsiTheme="minorHAnsi" w:cstheme="minorHAnsi"/>
                <w:i/>
                <w:iCs/>
                <w:sz w:val="22"/>
                <w:szCs w:val="22"/>
              </w:rPr>
            </w:pPr>
            <w:r w:rsidRPr="007024D3">
              <w:rPr>
                <w:rFonts w:asciiTheme="minorHAnsi" w:hAnsiTheme="minorHAnsi" w:cstheme="minorHAnsi"/>
                <w:b/>
                <w:bCs/>
                <w:i/>
                <w:iCs/>
                <w:sz w:val="22"/>
                <w:szCs w:val="22"/>
              </w:rPr>
              <w:t>Spiritual application:</w:t>
            </w:r>
            <w:r w:rsidRPr="007024D3">
              <w:rPr>
                <w:rFonts w:asciiTheme="minorHAnsi" w:hAnsiTheme="minorHAnsi" w:cstheme="minorHAnsi"/>
                <w:i/>
                <w:iCs/>
                <w:sz w:val="22"/>
                <w:szCs w:val="22"/>
              </w:rPr>
              <w:t xml:space="preserve"> ENT procedures commonly seek to improve breathing, speaking, and hearing. These are important themes in scripture. In Genesis 2, it is God who breathes into the nostrils of Adam to give him the breath of life. Similarly, scripture is described as “breathed out” by God as a continual source of life to us (2 Timothy 3:16). God has spoken through prophets and, most importantly, through his Son, Jesus Christ (Hebrews 1:1). He also commands us to speak truth and love so that others would hear the good news and come to faith (Romans 10:17).  </w:t>
            </w:r>
          </w:p>
        </w:tc>
      </w:tr>
    </w:tbl>
    <w:p w14:paraId="1A8AB992" w14:textId="76535D41" w:rsidR="005A5385" w:rsidRDefault="005A5385"/>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16421E49"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t xml:space="preserve">CANECSA </w:t>
            </w:r>
            <w:r w:rsidR="007024D3">
              <w:rPr>
                <w:rFonts w:asciiTheme="minorHAnsi" w:hAnsiTheme="minorHAnsi" w:cstheme="minorHAnsi"/>
                <w:b/>
                <w:bCs/>
                <w:color w:val="FFFFFF" w:themeColor="background1"/>
              </w:rPr>
              <w:t>Keywords</w:t>
            </w:r>
          </w:p>
        </w:tc>
      </w:tr>
      <w:tr w:rsidR="00AA5331" w:rsidRPr="00A164CB" w14:paraId="4A3CEE2A" w14:textId="77777777" w:rsidTr="00AA5331">
        <w:trPr>
          <w:trHeight w:val="512"/>
        </w:trPr>
        <w:tc>
          <w:tcPr>
            <w:tcW w:w="1615" w:type="dxa"/>
            <w:vMerge w:val="restart"/>
          </w:tcPr>
          <w:p w14:paraId="11DB4B72" w14:textId="102D77E3" w:rsidR="00AA5331" w:rsidRPr="00AA5331" w:rsidRDefault="00AA5331" w:rsidP="005A5385">
            <w:pPr>
              <w:rPr>
                <w:rFonts w:ascii="Calibri" w:hAnsi="Calibri" w:cs="Calibri"/>
                <w:b/>
                <w:bCs/>
                <w:sz w:val="20"/>
                <w:szCs w:val="20"/>
              </w:rPr>
            </w:pPr>
            <w:r w:rsidRPr="00AA5331">
              <w:rPr>
                <w:rFonts w:ascii="Calibri" w:hAnsi="Calibri" w:cs="Calibri"/>
                <w:b/>
                <w:bCs/>
                <w:sz w:val="20"/>
                <w:szCs w:val="20"/>
              </w:rPr>
              <w:t>MCA</w:t>
            </w:r>
          </w:p>
        </w:tc>
        <w:tc>
          <w:tcPr>
            <w:tcW w:w="9360" w:type="dxa"/>
          </w:tcPr>
          <w:p w14:paraId="06259001" w14:textId="4995C60A" w:rsidR="00AA5331" w:rsidRPr="00B26AE1" w:rsidRDefault="00AA5331" w:rsidP="005A5385">
            <w:pPr>
              <w:rPr>
                <w:sz w:val="20"/>
                <w:szCs w:val="20"/>
              </w:rPr>
            </w:pPr>
            <w:r>
              <w:rPr>
                <w:rFonts w:ascii="Calibri" w:hAnsi="Calibri" w:cs="Calibri"/>
                <w:sz w:val="20"/>
                <w:szCs w:val="20"/>
              </w:rPr>
              <w:t>C</w:t>
            </w:r>
            <w:r w:rsidRPr="00B26AE1">
              <w:rPr>
                <w:rFonts w:ascii="Calibri" w:hAnsi="Calibri" w:cs="Calibri"/>
                <w:sz w:val="20"/>
                <w:szCs w:val="20"/>
              </w:rPr>
              <w:t>omplications of anesthesia. Intraoperative emergencies, including hypoxemia, dysrhythmias, cardiac arrest. Emergency airway management.</w:t>
            </w:r>
            <w:r>
              <w:rPr>
                <w:rFonts w:ascii="Calibri" w:hAnsi="Calibri" w:cs="Calibri"/>
                <w:sz w:val="20"/>
                <w:szCs w:val="20"/>
              </w:rPr>
              <w:t xml:space="preserve"> </w:t>
            </w:r>
          </w:p>
        </w:tc>
      </w:tr>
      <w:tr w:rsidR="00AA5331" w:rsidRPr="00A164CB" w14:paraId="6BC0A113" w14:textId="77777777" w:rsidTr="00AA5331">
        <w:trPr>
          <w:trHeight w:val="512"/>
        </w:trPr>
        <w:tc>
          <w:tcPr>
            <w:tcW w:w="1615" w:type="dxa"/>
            <w:vMerge/>
          </w:tcPr>
          <w:p w14:paraId="439EEC15" w14:textId="77777777" w:rsidR="00AA5331" w:rsidRPr="00AA5331" w:rsidRDefault="00AA5331" w:rsidP="005A5385">
            <w:pPr>
              <w:rPr>
                <w:rFonts w:ascii="Calibri" w:hAnsi="Calibri" w:cs="Calibri"/>
                <w:b/>
                <w:bCs/>
                <w:sz w:val="20"/>
                <w:szCs w:val="20"/>
              </w:rPr>
            </w:pPr>
          </w:p>
        </w:tc>
        <w:tc>
          <w:tcPr>
            <w:tcW w:w="9360" w:type="dxa"/>
          </w:tcPr>
          <w:p w14:paraId="1C11A3AB" w14:textId="24EA17C7" w:rsidR="00AA5331" w:rsidRDefault="00AA5331" w:rsidP="005A5385">
            <w:pPr>
              <w:rPr>
                <w:rFonts w:ascii="Calibri" w:hAnsi="Calibri" w:cs="Calibri"/>
                <w:sz w:val="20"/>
                <w:szCs w:val="20"/>
              </w:rPr>
            </w:pPr>
            <w:r>
              <w:rPr>
                <w:rFonts w:ascii="Calibri" w:hAnsi="Calibri" w:cs="Calibri"/>
                <w:sz w:val="20"/>
                <w:szCs w:val="20"/>
              </w:rPr>
              <w:t>O</w:t>
            </w:r>
            <w:r w:rsidRPr="00B26AE1">
              <w:rPr>
                <w:rFonts w:ascii="Calibri" w:hAnsi="Calibri" w:cs="Calibri"/>
                <w:sz w:val="20"/>
                <w:szCs w:val="20"/>
              </w:rPr>
              <w:t xml:space="preserve">ptimal/balanced anaesthesia: narcosis, analgesia, amnesia, skeletal muscle </w:t>
            </w:r>
            <w:r w:rsidRPr="000830DB">
              <w:rPr>
                <w:rFonts w:asciiTheme="minorHAnsi" w:hAnsiTheme="minorHAnsi" w:cstheme="minorHAnsi"/>
                <w:sz w:val="20"/>
                <w:szCs w:val="20"/>
              </w:rPr>
              <w:t>relaxation. Need for muscle relaxation in abdominal surgery: how it can be achieved, monitored, maintained, and safely reversed at the conclusion of surgery. Understand and be prepared to discuss the indications, contraindications and pharmacology of NMBAs</w:t>
            </w:r>
          </w:p>
        </w:tc>
      </w:tr>
      <w:tr w:rsidR="00AA5331" w:rsidRPr="00A164CB" w14:paraId="18F51261" w14:textId="77777777" w:rsidTr="00AA5331">
        <w:trPr>
          <w:trHeight w:val="539"/>
        </w:trPr>
        <w:tc>
          <w:tcPr>
            <w:tcW w:w="1615" w:type="dxa"/>
            <w:vMerge/>
          </w:tcPr>
          <w:p w14:paraId="5107EE0A" w14:textId="77777777" w:rsidR="00AA5331" w:rsidRPr="00AA5331" w:rsidRDefault="00AA5331" w:rsidP="005A5385">
            <w:pPr>
              <w:rPr>
                <w:rFonts w:ascii="Calibri" w:hAnsi="Calibri" w:cs="Calibri"/>
                <w:b/>
                <w:bCs/>
                <w:sz w:val="20"/>
                <w:szCs w:val="20"/>
              </w:rPr>
            </w:pPr>
          </w:p>
        </w:tc>
        <w:tc>
          <w:tcPr>
            <w:tcW w:w="9360" w:type="dxa"/>
          </w:tcPr>
          <w:p w14:paraId="28A8FA89" w14:textId="36793344" w:rsidR="00AA5331" w:rsidRPr="00B26AE1" w:rsidRDefault="009C6C6D" w:rsidP="005A5385">
            <w:pPr>
              <w:rPr>
                <w:rFonts w:ascii="Calibri" w:hAnsi="Calibri" w:cs="Calibri"/>
                <w:sz w:val="20"/>
                <w:szCs w:val="20"/>
              </w:rPr>
            </w:pPr>
            <w:r>
              <w:rPr>
                <w:rFonts w:ascii="Calibri" w:hAnsi="Calibri" w:cs="Calibri"/>
                <w:sz w:val="20"/>
                <w:szCs w:val="20"/>
              </w:rPr>
              <w:t xml:space="preserve">Anesthesia for </w:t>
            </w:r>
            <w:r w:rsidRPr="009C6C6D">
              <w:rPr>
                <w:rFonts w:ascii="Calibri" w:hAnsi="Calibri" w:cs="Calibri"/>
                <w:sz w:val="20"/>
                <w:szCs w:val="20"/>
              </w:rPr>
              <w:t xml:space="preserve">thyroid surgery, carotid artery surgery, </w:t>
            </w:r>
            <w:r w:rsidRPr="009C6C6D">
              <w:rPr>
                <w:rFonts w:asciiTheme="minorHAnsi" w:hAnsiTheme="minorHAnsi" w:cstheme="minorHAnsi"/>
                <w:sz w:val="20"/>
                <w:szCs w:val="20"/>
              </w:rPr>
              <w:t>maxillofacial injuries, cleft lip and palate repair,</w:t>
            </w:r>
            <w:r w:rsidR="004C695B">
              <w:rPr>
                <w:rFonts w:asciiTheme="minorHAnsi" w:hAnsiTheme="minorHAnsi" w:cstheme="minorHAnsi"/>
                <w:sz w:val="20"/>
                <w:szCs w:val="20"/>
              </w:rPr>
              <w:t xml:space="preserve"> sinus surgery,</w:t>
            </w:r>
            <w:r w:rsidRPr="009C6C6D">
              <w:rPr>
                <w:rFonts w:asciiTheme="minorHAnsi" w:hAnsiTheme="minorHAnsi" w:cstheme="minorHAnsi"/>
                <w:sz w:val="20"/>
                <w:szCs w:val="20"/>
              </w:rPr>
              <w:t xml:space="preserve"> </w:t>
            </w:r>
            <w:r w:rsidRPr="009C6C6D">
              <w:rPr>
                <w:rFonts w:ascii="Calibri" w:hAnsi="Calibri" w:cs="Calibri"/>
                <w:sz w:val="20"/>
                <w:szCs w:val="20"/>
              </w:rPr>
              <w:t>free flaps and implantation</w:t>
            </w:r>
            <w:r w:rsidR="00E245D2">
              <w:rPr>
                <w:rFonts w:ascii="Calibri" w:hAnsi="Calibri" w:cs="Calibri"/>
                <w:sz w:val="20"/>
                <w:szCs w:val="20"/>
              </w:rPr>
              <w:t>, tonsillectomy and post-tonsillectomy bleeding.</w:t>
            </w:r>
          </w:p>
        </w:tc>
      </w:tr>
      <w:tr w:rsidR="00AA5331" w:rsidRPr="00A164CB" w14:paraId="58D8777F" w14:textId="77777777" w:rsidTr="00AA5331">
        <w:trPr>
          <w:trHeight w:val="341"/>
        </w:trPr>
        <w:tc>
          <w:tcPr>
            <w:tcW w:w="1615" w:type="dxa"/>
            <w:vMerge/>
          </w:tcPr>
          <w:p w14:paraId="1D781B40" w14:textId="77777777" w:rsidR="00AA5331" w:rsidRPr="00AA5331" w:rsidRDefault="00AA5331" w:rsidP="005A5385">
            <w:pPr>
              <w:rPr>
                <w:rFonts w:ascii="Calibri" w:hAnsi="Calibri" w:cs="Calibri"/>
                <w:b/>
                <w:bCs/>
                <w:sz w:val="20"/>
                <w:szCs w:val="20"/>
              </w:rPr>
            </w:pPr>
          </w:p>
        </w:tc>
        <w:tc>
          <w:tcPr>
            <w:tcW w:w="9360" w:type="dxa"/>
          </w:tcPr>
          <w:p w14:paraId="22AD6261" w14:textId="3B01BC3F" w:rsidR="00AA5331" w:rsidRPr="00B26AE1" w:rsidRDefault="00AA5331" w:rsidP="005A5385">
            <w:pPr>
              <w:rPr>
                <w:rFonts w:ascii="Calibri" w:hAnsi="Calibri" w:cs="Calibri"/>
                <w:sz w:val="20"/>
                <w:szCs w:val="20"/>
              </w:rPr>
            </w:pPr>
            <w:r w:rsidRPr="00B26AE1">
              <w:rPr>
                <w:rFonts w:ascii="Calibri" w:hAnsi="Calibri" w:cs="Calibri"/>
                <w:sz w:val="20"/>
                <w:szCs w:val="20"/>
              </w:rPr>
              <w:t>Emergence from anaesthesia, tracheal extubating, transportation of the patient, handing over, and analgesia post operatively</w:t>
            </w:r>
            <w:r w:rsidR="00E245D2">
              <w:rPr>
                <w:rFonts w:ascii="Calibri" w:hAnsi="Calibri" w:cs="Calibri"/>
                <w:sz w:val="20"/>
                <w:szCs w:val="20"/>
              </w:rPr>
              <w:t>. Management of neck hematoma after thyroid resection.</w:t>
            </w:r>
          </w:p>
        </w:tc>
      </w:tr>
      <w:tr w:rsidR="00387AAE" w:rsidRPr="00A164CB" w14:paraId="39018FA9" w14:textId="77777777" w:rsidTr="00387AAE">
        <w:trPr>
          <w:trHeight w:val="224"/>
        </w:trPr>
        <w:tc>
          <w:tcPr>
            <w:tcW w:w="1615" w:type="dxa"/>
            <w:vMerge/>
          </w:tcPr>
          <w:p w14:paraId="556BBC86" w14:textId="77777777" w:rsidR="00387AAE" w:rsidRPr="00AA5331" w:rsidRDefault="00387AAE" w:rsidP="005A5385">
            <w:pPr>
              <w:rPr>
                <w:rFonts w:ascii="Calibri" w:hAnsi="Calibri" w:cs="Calibri"/>
                <w:b/>
                <w:bCs/>
                <w:sz w:val="20"/>
                <w:szCs w:val="20"/>
              </w:rPr>
            </w:pPr>
          </w:p>
        </w:tc>
        <w:tc>
          <w:tcPr>
            <w:tcW w:w="9360" w:type="dxa"/>
          </w:tcPr>
          <w:p w14:paraId="212C3BDF" w14:textId="49BE68C2" w:rsidR="00387AAE" w:rsidRPr="00B26AE1" w:rsidRDefault="009C6C6D" w:rsidP="005A5385">
            <w:pPr>
              <w:rPr>
                <w:rFonts w:ascii="Calibri" w:hAnsi="Calibri" w:cs="Calibri"/>
                <w:sz w:val="20"/>
                <w:szCs w:val="20"/>
              </w:rPr>
            </w:pPr>
            <w:r>
              <w:rPr>
                <w:rFonts w:asciiTheme="minorHAnsi" w:hAnsiTheme="minorHAnsi" w:cstheme="minorHAnsi"/>
                <w:sz w:val="20"/>
                <w:szCs w:val="20"/>
              </w:rPr>
              <w:t xml:space="preserve">Hazards of shared </w:t>
            </w:r>
            <w:r w:rsidRPr="009C6C6D">
              <w:rPr>
                <w:rFonts w:asciiTheme="minorHAnsi" w:hAnsiTheme="minorHAnsi" w:cstheme="minorHAnsi"/>
                <w:sz w:val="20"/>
                <w:szCs w:val="20"/>
              </w:rPr>
              <w:t xml:space="preserve">airway, </w:t>
            </w:r>
            <w:r w:rsidRPr="009C6C6D">
              <w:rPr>
                <w:rFonts w:ascii="Calibri" w:hAnsi="Calibri" w:cs="Calibri"/>
                <w:sz w:val="20"/>
                <w:szCs w:val="20"/>
              </w:rPr>
              <w:t xml:space="preserve">Anaesthesia for major head and neck surgery; hypotensive anaesthesia. Anaesthesia for laryngoscopy, bronchoscopy and </w:t>
            </w:r>
            <w:proofErr w:type="spellStart"/>
            <w:r w:rsidRPr="009C6C6D">
              <w:rPr>
                <w:rFonts w:ascii="Calibri" w:hAnsi="Calibri" w:cs="Calibri"/>
                <w:sz w:val="20"/>
                <w:szCs w:val="20"/>
              </w:rPr>
              <w:t>oesophagoscopy</w:t>
            </w:r>
            <w:proofErr w:type="spellEnd"/>
            <w:r w:rsidRPr="009C6C6D">
              <w:rPr>
                <w:rFonts w:ascii="Calibri" w:hAnsi="Calibri" w:cs="Calibri"/>
                <w:sz w:val="20"/>
                <w:szCs w:val="20"/>
              </w:rPr>
              <w:t>. Laser surgery and its accidents/complications</w:t>
            </w:r>
            <w:r>
              <w:rPr>
                <w:rFonts w:ascii="Calibri" w:hAnsi="Calibri" w:cs="Calibri"/>
                <w:sz w:val="20"/>
                <w:szCs w:val="20"/>
              </w:rPr>
              <w:t xml:space="preserve"> including airway fire.</w:t>
            </w:r>
          </w:p>
        </w:tc>
      </w:tr>
      <w:tr w:rsidR="00AA5331" w:rsidRPr="00A164CB" w14:paraId="18BFEF12" w14:textId="77777777" w:rsidTr="00387AAE">
        <w:trPr>
          <w:trHeight w:val="260"/>
        </w:trPr>
        <w:tc>
          <w:tcPr>
            <w:tcW w:w="1615" w:type="dxa"/>
            <w:vMerge/>
          </w:tcPr>
          <w:p w14:paraId="388D62CF" w14:textId="6127C947" w:rsidR="00AA5331" w:rsidRPr="00AA5331" w:rsidRDefault="00AA5331" w:rsidP="005A5385">
            <w:pPr>
              <w:rPr>
                <w:rFonts w:ascii="Calibri" w:hAnsi="Calibri" w:cs="Calibri"/>
                <w:b/>
                <w:bCs/>
                <w:sz w:val="20"/>
                <w:szCs w:val="20"/>
              </w:rPr>
            </w:pPr>
          </w:p>
        </w:tc>
        <w:tc>
          <w:tcPr>
            <w:tcW w:w="9360" w:type="dxa"/>
          </w:tcPr>
          <w:p w14:paraId="70241A76" w14:textId="5E0A3D75" w:rsidR="00AA5331" w:rsidRPr="00B26AE1" w:rsidRDefault="009C6C6D" w:rsidP="005A5385">
            <w:pPr>
              <w:rPr>
                <w:rFonts w:ascii="Calibri" w:hAnsi="Calibri" w:cs="Calibri"/>
                <w:sz w:val="20"/>
                <w:szCs w:val="20"/>
              </w:rPr>
            </w:pPr>
            <w:r>
              <w:rPr>
                <w:rFonts w:ascii="Calibri" w:hAnsi="Calibri" w:cs="Calibri"/>
                <w:sz w:val="20"/>
                <w:szCs w:val="20"/>
              </w:rPr>
              <w:t>Evaluation and management of patients with obstructive sleep apnea.</w:t>
            </w:r>
          </w:p>
        </w:tc>
      </w:tr>
      <w:tr w:rsidR="00387AAE" w:rsidRPr="00A164CB" w14:paraId="653C077D" w14:textId="77777777" w:rsidTr="00700E84">
        <w:trPr>
          <w:trHeight w:val="269"/>
        </w:trPr>
        <w:tc>
          <w:tcPr>
            <w:tcW w:w="1615" w:type="dxa"/>
            <w:vMerge w:val="restart"/>
          </w:tcPr>
          <w:p w14:paraId="33EBC498" w14:textId="7711E288" w:rsidR="00387AAE" w:rsidRPr="00AA5331" w:rsidRDefault="00387AAE" w:rsidP="00387AAE">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17E5167" w14:textId="2CDC7D3C" w:rsidR="00387AAE" w:rsidRPr="00B26AE1" w:rsidRDefault="00387AAE" w:rsidP="00387AAE">
            <w:pPr>
              <w:spacing w:before="100" w:beforeAutospacing="1" w:after="100" w:afterAutospacing="1"/>
              <w:rPr>
                <w:rFonts w:ascii="Calibri" w:hAnsi="Calibri" w:cs="Calibri"/>
                <w:sz w:val="20"/>
                <w:szCs w:val="20"/>
              </w:rPr>
            </w:pPr>
            <w:r w:rsidRPr="00B26AE1">
              <w:rPr>
                <w:rFonts w:ascii="Calibri" w:hAnsi="Calibri" w:cs="Calibri"/>
                <w:sz w:val="20"/>
                <w:szCs w:val="20"/>
              </w:rPr>
              <w:t xml:space="preserve">Anaesthesia management of </w:t>
            </w:r>
            <w:r w:rsidR="004C695B">
              <w:rPr>
                <w:rFonts w:ascii="Calibri" w:hAnsi="Calibri" w:cs="Calibri"/>
                <w:sz w:val="20"/>
                <w:szCs w:val="20"/>
              </w:rPr>
              <w:t>facial</w:t>
            </w:r>
            <w:r w:rsidRPr="00B26AE1">
              <w:rPr>
                <w:rFonts w:ascii="Calibri" w:hAnsi="Calibri" w:cs="Calibri"/>
                <w:sz w:val="20"/>
                <w:szCs w:val="20"/>
              </w:rPr>
              <w:t xml:space="preserve"> surgery; carotid artery surgery</w:t>
            </w:r>
            <w:r w:rsidR="009C6C6D">
              <w:rPr>
                <w:rFonts w:ascii="Calibri" w:hAnsi="Calibri" w:cs="Calibri"/>
                <w:sz w:val="20"/>
                <w:szCs w:val="20"/>
              </w:rPr>
              <w:t xml:space="preserve"> including </w:t>
            </w:r>
            <w:r w:rsidR="004C695B">
              <w:rPr>
                <w:rFonts w:ascii="Calibri" w:hAnsi="Calibri" w:cs="Calibri"/>
                <w:sz w:val="20"/>
                <w:szCs w:val="20"/>
              </w:rPr>
              <w:t>vasoactive lesions</w:t>
            </w:r>
          </w:p>
        </w:tc>
      </w:tr>
      <w:tr w:rsidR="00387AAE" w:rsidRPr="00A164CB" w14:paraId="7F8C5BA8" w14:textId="77777777" w:rsidTr="00387AAE">
        <w:trPr>
          <w:trHeight w:val="224"/>
        </w:trPr>
        <w:tc>
          <w:tcPr>
            <w:tcW w:w="1615" w:type="dxa"/>
            <w:vMerge/>
          </w:tcPr>
          <w:p w14:paraId="3C27422A"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78FC3BBB" w14:textId="736C66FE" w:rsidR="00387AAE" w:rsidRDefault="00387AAE" w:rsidP="00387AAE">
            <w:pPr>
              <w:spacing w:before="100" w:beforeAutospacing="1" w:after="100" w:afterAutospacing="1"/>
              <w:rPr>
                <w:rFonts w:asciiTheme="minorHAnsi" w:hAnsiTheme="minorHAnsi" w:cstheme="minorHAns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ation of high-risk patients</w:t>
            </w:r>
            <w:r w:rsidR="004C695B">
              <w:rPr>
                <w:rFonts w:ascii="Calibri" w:hAnsi="Calibri" w:cs="Calibri"/>
                <w:sz w:val="20"/>
                <w:szCs w:val="20"/>
              </w:rPr>
              <w:t xml:space="preserve"> including significant airway abnormality or airway obstruction.</w:t>
            </w:r>
          </w:p>
        </w:tc>
      </w:tr>
      <w:tr w:rsidR="00387AAE" w:rsidRPr="00A164CB" w14:paraId="0CE8B294" w14:textId="77777777" w:rsidTr="00AA5331">
        <w:trPr>
          <w:trHeight w:val="233"/>
        </w:trPr>
        <w:tc>
          <w:tcPr>
            <w:tcW w:w="1615" w:type="dxa"/>
            <w:vMerge/>
          </w:tcPr>
          <w:p w14:paraId="3E7A0376"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2BAFA8BA" w14:textId="4922288A"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A</w:t>
            </w:r>
            <w:r w:rsidRPr="000830DB">
              <w:rPr>
                <w:rFonts w:asciiTheme="minorHAnsi" w:hAnsiTheme="minorHAnsi" w:cstheme="minorHAnsi"/>
                <w:sz w:val="20"/>
                <w:szCs w:val="20"/>
              </w:rPr>
              <w:t>irway control in patients with potential or known injury to the head and cervical spine.</w:t>
            </w:r>
          </w:p>
        </w:tc>
      </w:tr>
      <w:tr w:rsidR="00387AAE" w:rsidRPr="00A164CB" w14:paraId="3AAEF6D9" w14:textId="77777777" w:rsidTr="00AA5331">
        <w:trPr>
          <w:trHeight w:val="170"/>
        </w:trPr>
        <w:tc>
          <w:tcPr>
            <w:tcW w:w="1615" w:type="dxa"/>
            <w:vMerge/>
          </w:tcPr>
          <w:p w14:paraId="3F1C095C"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662BD59E" w14:textId="1A7CC19B"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p>
        </w:tc>
      </w:tr>
      <w:tr w:rsidR="00387AAE" w:rsidRPr="00A164CB" w14:paraId="5ABEB3A8" w14:textId="77777777" w:rsidTr="00AA5331">
        <w:trPr>
          <w:trHeight w:val="521"/>
        </w:trPr>
        <w:tc>
          <w:tcPr>
            <w:tcW w:w="1615" w:type="dxa"/>
            <w:vMerge/>
          </w:tcPr>
          <w:p w14:paraId="608C8DC4"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304ED143" w14:textId="43C1641F" w:rsidR="00387AAE" w:rsidRDefault="004C695B"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Optimization of intraoperative surgical conditions including appropriateness of hypotensive anesthesia, flap management, and shared airway.</w:t>
            </w:r>
          </w:p>
        </w:tc>
      </w:tr>
    </w:tbl>
    <w:p w14:paraId="78810CB7" w14:textId="43DFE44A" w:rsidR="006A6C26" w:rsidRDefault="006A6C2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6A993517"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CC43FA" w:rsidRPr="00947F14" w14:paraId="3A10852C" w14:textId="77777777" w:rsidTr="00AA5331">
        <w:trPr>
          <w:trHeight w:val="2994"/>
        </w:trPr>
        <w:tc>
          <w:tcPr>
            <w:tcW w:w="1877" w:type="dxa"/>
          </w:tcPr>
          <w:p w14:paraId="3B7256BC" w14:textId="2127E3B6" w:rsidR="00CC43FA" w:rsidRPr="00CC43FA" w:rsidRDefault="00CC43FA" w:rsidP="002E70C6">
            <w:pPr>
              <w:tabs>
                <w:tab w:val="right" w:leader="underscore" w:pos="9180"/>
              </w:tabs>
              <w:rPr>
                <w:rFonts w:asciiTheme="minorHAnsi" w:hAnsiTheme="minorHAnsi" w:cstheme="minorHAnsi"/>
                <w:bCs/>
                <w:sz w:val="20"/>
                <w:szCs w:val="20"/>
              </w:rPr>
            </w:pPr>
            <w:r>
              <w:rPr>
                <w:rFonts w:asciiTheme="minorHAnsi" w:hAnsiTheme="minorHAnsi" w:cstheme="minorHAnsi"/>
                <w:b/>
                <w:sz w:val="20"/>
                <w:szCs w:val="20"/>
              </w:rPr>
              <w:t xml:space="preserve">Knowledge: </w:t>
            </w:r>
            <w:r>
              <w:rPr>
                <w:rFonts w:asciiTheme="minorHAnsi" w:hAnsiTheme="minorHAnsi" w:cstheme="minorHAnsi"/>
                <w:bCs/>
                <w:sz w:val="20"/>
                <w:szCs w:val="20"/>
              </w:rPr>
              <w:t>The ENT resident must demonstrate knowledge relevant to perioperative anesthetic care of patients undergoing minor to major ear, nose and throat surgery, oral and maxillofacial, and dental surgery.</w:t>
            </w:r>
          </w:p>
        </w:tc>
        <w:tc>
          <w:tcPr>
            <w:tcW w:w="787" w:type="dxa"/>
          </w:tcPr>
          <w:p w14:paraId="2C762E55" w14:textId="7D598186" w:rsidR="00CC43FA" w:rsidRPr="00AA5331" w:rsidRDefault="007024D3" w:rsidP="00AA5331">
            <w:pPr>
              <w:tabs>
                <w:tab w:val="right" w:leader="underscore" w:pos="9180"/>
              </w:tabs>
              <w:rPr>
                <w:rFonts w:asciiTheme="minorHAnsi" w:hAnsiTheme="minorHAnsi" w:cstheme="minorHAnsi"/>
                <w:b/>
                <w:bCs/>
                <w:sz w:val="20"/>
                <w:szCs w:val="20"/>
              </w:rPr>
            </w:pPr>
            <w:r>
              <w:rPr>
                <w:rFonts w:asciiTheme="minorHAnsi" w:hAnsiTheme="minorHAnsi" w:cstheme="minorHAnsi"/>
                <w:b/>
                <w:bCs/>
                <w:sz w:val="20"/>
                <w:szCs w:val="20"/>
              </w:rPr>
              <w:t>MCA</w:t>
            </w:r>
          </w:p>
        </w:tc>
        <w:tc>
          <w:tcPr>
            <w:tcW w:w="8311" w:type="dxa"/>
          </w:tcPr>
          <w:p w14:paraId="382D263E" w14:textId="595E7C4C"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Li</w:t>
            </w:r>
            <w:r w:rsidRPr="00CC43FA">
              <w:rPr>
                <w:rFonts w:asciiTheme="minorHAnsi" w:hAnsiTheme="minorHAnsi" w:cstheme="minorHAnsi"/>
                <w:sz w:val="20"/>
                <w:szCs w:val="20"/>
              </w:rPr>
              <w:t xml:space="preserve">sts specific conditions that may complicate airway management </w:t>
            </w:r>
            <w:r w:rsidRPr="00CC43FA">
              <w:rPr>
                <w:rFonts w:asciiTheme="minorHAnsi" w:hAnsiTheme="minorHAnsi" w:cstheme="minorHAnsi"/>
                <w:sz w:val="20"/>
                <w:szCs w:val="20"/>
              </w:rPr>
              <w:t>(anatomical variation, masses, bleeding, infection)</w:t>
            </w:r>
          </w:p>
          <w:p w14:paraId="7D359CF0" w14:textId="4DBF5E1F"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Describe how surgical intervention in the airway complicates anesthesia care and management</w:t>
            </w:r>
          </w:p>
          <w:p w14:paraId="7D90D7C3" w14:textId="2F795057"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Describe the pathophysiology of obstructive sleep apnea and relevance to intraoperative and postoperative management</w:t>
            </w:r>
          </w:p>
          <w:p w14:paraId="094BEF93" w14:textId="77777777"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Describe specialized devices and techniques used to maintain the airway during head and neck surgery</w:t>
            </w:r>
          </w:p>
          <w:p w14:paraId="58AA0100" w14:textId="77777777"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Identify indications for surgical adjuncts and devices used during airway surgery (gags, airway suspension, micro-laryngoscopes, equipment for laser surgery)</w:t>
            </w:r>
          </w:p>
          <w:p w14:paraId="6E5B06DE" w14:textId="1495F54C"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 xml:space="preserve">Describe anesthetic techniques suitable for common ENT and dental procedures (tonsillectomy, septoplasty, myringotomy, middle ear surgery, </w:t>
            </w:r>
            <w:r w:rsidR="00D57F61">
              <w:rPr>
                <w:rFonts w:asciiTheme="minorHAnsi" w:hAnsiTheme="minorHAnsi" w:cstheme="minorHAnsi"/>
                <w:sz w:val="20"/>
                <w:szCs w:val="20"/>
              </w:rPr>
              <w:t xml:space="preserve">functional endoscopic sinus surgery, </w:t>
            </w:r>
            <w:r w:rsidRPr="00CC43FA">
              <w:rPr>
                <w:rFonts w:asciiTheme="minorHAnsi" w:hAnsiTheme="minorHAnsi" w:cstheme="minorHAnsi"/>
                <w:sz w:val="20"/>
                <w:szCs w:val="20"/>
              </w:rPr>
              <w:t>dental extractions, direct laryngoscopy and bronchoscopy)</w:t>
            </w:r>
          </w:p>
          <w:p w14:paraId="0EBF146B" w14:textId="77777777" w:rsidR="00CC43FA" w:rsidRPr="00CC43FA" w:rsidRDefault="00CC43FA" w:rsidP="00CC43FA">
            <w:pPr>
              <w:pStyle w:val="NormalWeb"/>
              <w:numPr>
                <w:ilvl w:val="0"/>
                <w:numId w:val="38"/>
              </w:numPr>
              <w:ind w:left="379"/>
              <w:rPr>
                <w:rFonts w:asciiTheme="minorHAnsi" w:hAnsiTheme="minorHAnsi" w:cstheme="minorHAnsi"/>
                <w:sz w:val="20"/>
                <w:szCs w:val="20"/>
              </w:rPr>
            </w:pPr>
            <w:r w:rsidRPr="00CC43FA">
              <w:rPr>
                <w:rFonts w:asciiTheme="minorHAnsi" w:hAnsiTheme="minorHAnsi" w:cstheme="minorHAnsi"/>
                <w:sz w:val="20"/>
                <w:szCs w:val="20"/>
              </w:rPr>
              <w:t>Explain principles of timely recognition of bleeding tonsils and management</w:t>
            </w:r>
          </w:p>
          <w:p w14:paraId="4CDC4A05" w14:textId="73519AF0" w:rsidR="00CC43FA" w:rsidRPr="00CC43FA" w:rsidRDefault="00CC43FA" w:rsidP="00CC43FA">
            <w:pPr>
              <w:pStyle w:val="NormalWeb"/>
              <w:numPr>
                <w:ilvl w:val="0"/>
                <w:numId w:val="38"/>
              </w:numPr>
              <w:ind w:left="379"/>
              <w:rPr>
                <w:sz w:val="22"/>
                <w:szCs w:val="22"/>
              </w:rPr>
            </w:pPr>
            <w:r w:rsidRPr="00CC43FA">
              <w:rPr>
                <w:rFonts w:asciiTheme="minorHAnsi" w:hAnsiTheme="minorHAnsi" w:cstheme="minorHAnsi"/>
                <w:sz w:val="20"/>
                <w:szCs w:val="20"/>
              </w:rPr>
              <w:t>Explain anesthetic considerations for emergency management of the acutely obstructed airway including tracheostomy</w:t>
            </w:r>
          </w:p>
        </w:tc>
      </w:tr>
      <w:tr w:rsidR="007024D3" w:rsidRPr="00947F14" w14:paraId="602C1CD1" w14:textId="77777777" w:rsidTr="00AA5331">
        <w:trPr>
          <w:trHeight w:val="2994"/>
        </w:trPr>
        <w:tc>
          <w:tcPr>
            <w:tcW w:w="1877" w:type="dxa"/>
          </w:tcPr>
          <w:p w14:paraId="2D9FDD79" w14:textId="77777777" w:rsidR="007024D3" w:rsidRDefault="007024D3" w:rsidP="002E70C6">
            <w:pPr>
              <w:tabs>
                <w:tab w:val="right" w:leader="underscore" w:pos="9180"/>
              </w:tabs>
              <w:rPr>
                <w:rFonts w:asciiTheme="minorHAnsi" w:hAnsiTheme="minorHAnsi" w:cstheme="minorHAnsi"/>
                <w:b/>
                <w:sz w:val="20"/>
                <w:szCs w:val="20"/>
              </w:rPr>
            </w:pPr>
          </w:p>
        </w:tc>
        <w:tc>
          <w:tcPr>
            <w:tcW w:w="787" w:type="dxa"/>
          </w:tcPr>
          <w:p w14:paraId="690031C3" w14:textId="2DDB2CAF" w:rsidR="007024D3" w:rsidRDefault="007024D3" w:rsidP="00AA5331">
            <w:pPr>
              <w:tabs>
                <w:tab w:val="right" w:leader="underscore" w:pos="9180"/>
              </w:tabs>
              <w:rPr>
                <w:rFonts w:asciiTheme="minorHAnsi" w:hAnsiTheme="minorHAnsi" w:cstheme="minorHAnsi"/>
                <w:b/>
                <w:bCs/>
                <w:sz w:val="20"/>
                <w:szCs w:val="20"/>
              </w:rPr>
            </w:pPr>
            <w:r>
              <w:rPr>
                <w:rFonts w:asciiTheme="minorHAnsi" w:hAnsiTheme="minorHAnsi" w:cstheme="minorHAnsi"/>
                <w:b/>
                <w:bCs/>
                <w:sz w:val="20"/>
                <w:szCs w:val="20"/>
              </w:rPr>
              <w:t>FCA</w:t>
            </w:r>
          </w:p>
        </w:tc>
        <w:tc>
          <w:tcPr>
            <w:tcW w:w="8311" w:type="dxa"/>
          </w:tcPr>
          <w:p w14:paraId="304198E4" w14:textId="233BB3C1"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Explain special requirements of anaesthesia for all common procedures encountered in speciali</w:t>
            </w:r>
            <w:r w:rsidRPr="007024D3">
              <w:rPr>
                <w:rFonts w:ascii="Calibri" w:hAnsi="Calibri" w:cs="Calibri"/>
                <w:sz w:val="20"/>
                <w:szCs w:val="20"/>
              </w:rPr>
              <w:t>z</w:t>
            </w:r>
            <w:r w:rsidRPr="007024D3">
              <w:rPr>
                <w:rFonts w:ascii="Calibri" w:hAnsi="Calibri" w:cs="Calibri"/>
                <w:sz w:val="20"/>
                <w:szCs w:val="20"/>
              </w:rPr>
              <w:t>ed head and neck surger</w:t>
            </w:r>
            <w:r w:rsidRPr="007024D3">
              <w:rPr>
                <w:rFonts w:ascii="Calibri" w:hAnsi="Calibri" w:cs="Calibri"/>
                <w:sz w:val="20"/>
                <w:szCs w:val="20"/>
              </w:rPr>
              <w:t>y</w:t>
            </w:r>
          </w:p>
          <w:p w14:paraId="5882F0CA"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E</w:t>
            </w:r>
            <w:r w:rsidRPr="007024D3">
              <w:rPr>
                <w:rFonts w:ascii="Calibri" w:hAnsi="Calibri" w:cs="Calibri"/>
                <w:sz w:val="20"/>
                <w:szCs w:val="20"/>
              </w:rPr>
              <w:t xml:space="preserve">xplain principles of anaesthesia for middle ear surgery, including use of TIVA and hypotensive techniques </w:t>
            </w:r>
          </w:p>
          <w:p w14:paraId="0014A578"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E</w:t>
            </w:r>
            <w:r w:rsidRPr="007024D3">
              <w:rPr>
                <w:rFonts w:ascii="Calibri" w:hAnsi="Calibri" w:cs="Calibri"/>
                <w:sz w:val="20"/>
                <w:szCs w:val="20"/>
              </w:rPr>
              <w:t>xplain principles of management of anaesthesia for major head and neck surgery and</w:t>
            </w:r>
            <w:r w:rsidRPr="007024D3">
              <w:rPr>
                <w:rFonts w:ascii="Calibri" w:hAnsi="Calibri" w:cs="Calibri"/>
                <w:sz w:val="20"/>
                <w:szCs w:val="20"/>
              </w:rPr>
              <w:t xml:space="preserve"> </w:t>
            </w:r>
            <w:r w:rsidRPr="007024D3">
              <w:rPr>
                <w:rFonts w:ascii="Calibri" w:hAnsi="Calibri" w:cs="Calibri"/>
                <w:sz w:val="20"/>
                <w:szCs w:val="20"/>
              </w:rPr>
              <w:t>describe the pathophysiological changes and co-morbidities associated with head and neck cancer</w:t>
            </w:r>
            <w:r w:rsidRPr="007024D3">
              <w:rPr>
                <w:rFonts w:ascii="Calibri" w:hAnsi="Calibri" w:cs="Calibri"/>
                <w:sz w:val="20"/>
                <w:szCs w:val="20"/>
              </w:rPr>
              <w:t>, i</w:t>
            </w:r>
            <w:r w:rsidRPr="007024D3">
              <w:rPr>
                <w:rFonts w:ascii="Calibri" w:hAnsi="Calibri" w:cs="Calibri"/>
                <w:sz w:val="20"/>
                <w:szCs w:val="20"/>
              </w:rPr>
              <w:t>dentif</w:t>
            </w:r>
            <w:r w:rsidRPr="007024D3">
              <w:rPr>
                <w:rFonts w:ascii="Calibri" w:hAnsi="Calibri" w:cs="Calibri"/>
                <w:sz w:val="20"/>
                <w:szCs w:val="20"/>
              </w:rPr>
              <w:t>y</w:t>
            </w:r>
            <w:r w:rsidRPr="007024D3">
              <w:rPr>
                <w:rFonts w:ascii="Calibri" w:hAnsi="Calibri" w:cs="Calibri"/>
                <w:sz w:val="20"/>
                <w:szCs w:val="20"/>
              </w:rPr>
              <w:t xml:space="preserve"> requirements for acute maxillo-facial emergencies e.g. fractured mandible, intra-oral abscesses and other pathological causes of upper airway obstruction </w:t>
            </w:r>
          </w:p>
          <w:p w14:paraId="4B8C8236"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D</w:t>
            </w:r>
            <w:r w:rsidRPr="007024D3">
              <w:rPr>
                <w:rFonts w:ascii="Calibri" w:hAnsi="Calibri" w:cs="Calibri"/>
                <w:sz w:val="20"/>
                <w:szCs w:val="20"/>
              </w:rPr>
              <w:t xml:space="preserve">escribe the causes, pathophysiology and management of obstructive sleep apnea and the surgical procedures used to treat it </w:t>
            </w:r>
          </w:p>
          <w:p w14:paraId="69E688F0" w14:textId="1C2FEEF3"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D</w:t>
            </w:r>
            <w:r w:rsidRPr="007024D3">
              <w:rPr>
                <w:rFonts w:ascii="Calibri" w:hAnsi="Calibri" w:cs="Calibri"/>
                <w:sz w:val="20"/>
                <w:szCs w:val="20"/>
              </w:rPr>
              <w:t xml:space="preserve">escribe the characteristics of the lasers used for surgery and the circumstances in which they are used </w:t>
            </w:r>
          </w:p>
          <w:p w14:paraId="7CBF033B"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Recall the hazards of laser surgery</w:t>
            </w:r>
          </w:p>
          <w:p w14:paraId="579C809F"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D</w:t>
            </w:r>
            <w:r w:rsidRPr="007024D3">
              <w:rPr>
                <w:rFonts w:ascii="Calibri" w:hAnsi="Calibri" w:cs="Calibri"/>
                <w:sz w:val="20"/>
                <w:szCs w:val="20"/>
              </w:rPr>
              <w:t xml:space="preserve">escribe </w:t>
            </w:r>
            <w:proofErr w:type="spellStart"/>
            <w:r w:rsidRPr="007024D3">
              <w:rPr>
                <w:rFonts w:ascii="Calibri" w:hAnsi="Calibri" w:cs="Calibri"/>
                <w:sz w:val="20"/>
                <w:szCs w:val="20"/>
              </w:rPr>
              <w:t>specialised</w:t>
            </w:r>
            <w:proofErr w:type="spellEnd"/>
            <w:r w:rsidRPr="007024D3">
              <w:rPr>
                <w:rFonts w:ascii="Calibri" w:hAnsi="Calibri" w:cs="Calibri"/>
                <w:sz w:val="20"/>
                <w:szCs w:val="20"/>
              </w:rPr>
              <w:t xml:space="preserve"> airway techniques used for laser surgery in, or near, the airway </w:t>
            </w:r>
          </w:p>
          <w:p w14:paraId="68EF40C7"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 xml:space="preserve">Describe the safe use of equipment and airways devices used for surgery on and below the vocal chords, including bronchoscopes, Venturi devices and </w:t>
            </w:r>
            <w:proofErr w:type="spellStart"/>
            <w:r w:rsidRPr="007024D3">
              <w:rPr>
                <w:rFonts w:ascii="Calibri" w:hAnsi="Calibri" w:cs="Calibri"/>
                <w:sz w:val="20"/>
                <w:szCs w:val="20"/>
              </w:rPr>
              <w:t>fibre</w:t>
            </w:r>
            <w:proofErr w:type="spellEnd"/>
            <w:r w:rsidRPr="007024D3">
              <w:rPr>
                <w:rFonts w:ascii="Calibri" w:hAnsi="Calibri" w:cs="Calibri"/>
                <w:sz w:val="20"/>
                <w:szCs w:val="20"/>
              </w:rPr>
              <w:t xml:space="preserve">-optic scopes </w:t>
            </w:r>
          </w:p>
          <w:p w14:paraId="77788F5B"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 xml:space="preserve">Explain the use of </w:t>
            </w:r>
            <w:proofErr w:type="spellStart"/>
            <w:r w:rsidRPr="007024D3">
              <w:rPr>
                <w:rFonts w:ascii="Calibri" w:hAnsi="Calibri" w:cs="Calibri"/>
                <w:sz w:val="20"/>
                <w:szCs w:val="20"/>
              </w:rPr>
              <w:t>specialised</w:t>
            </w:r>
            <w:proofErr w:type="spellEnd"/>
            <w:r w:rsidRPr="007024D3">
              <w:rPr>
                <w:rFonts w:ascii="Calibri" w:hAnsi="Calibri" w:cs="Calibri"/>
                <w:sz w:val="20"/>
                <w:szCs w:val="20"/>
              </w:rPr>
              <w:t xml:space="preserve"> imaging techniques </w:t>
            </w:r>
            <w:r w:rsidRPr="007024D3">
              <w:rPr>
                <w:rFonts w:ascii="Calibri" w:hAnsi="Calibri" w:cs="Calibri"/>
                <w:sz w:val="20"/>
                <w:szCs w:val="20"/>
              </w:rPr>
              <w:t>(</w:t>
            </w:r>
            <w:r w:rsidRPr="007024D3">
              <w:rPr>
                <w:rFonts w:ascii="Calibri" w:hAnsi="Calibri" w:cs="Calibri"/>
                <w:sz w:val="20"/>
                <w:szCs w:val="20"/>
              </w:rPr>
              <w:t>CT, MRI</w:t>
            </w:r>
            <w:r w:rsidRPr="007024D3">
              <w:rPr>
                <w:rFonts w:ascii="Calibri" w:hAnsi="Calibri" w:cs="Calibri"/>
                <w:sz w:val="20"/>
                <w:szCs w:val="20"/>
              </w:rPr>
              <w:t>)</w:t>
            </w:r>
            <w:r w:rsidRPr="007024D3">
              <w:rPr>
                <w:rFonts w:ascii="Calibri" w:hAnsi="Calibri" w:cs="Calibri"/>
                <w:sz w:val="20"/>
                <w:szCs w:val="20"/>
              </w:rPr>
              <w:t xml:space="preserve"> in planning anaesthesia and surgery for head and neck surgery </w:t>
            </w:r>
          </w:p>
          <w:p w14:paraId="3190A9EF"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 xml:space="preserve">List the problems associated with chair dental procedures including consent, the specific needs of patients with learning disabilities </w:t>
            </w:r>
          </w:p>
          <w:p w14:paraId="400B4BCC"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 xml:space="preserve">Explain principles of the recognition and appropriate management of acute ENT emergencies, including bleeding tonsils, epiglottis, croup, and inhaled foreign body </w:t>
            </w:r>
          </w:p>
          <w:p w14:paraId="076CC023"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 xml:space="preserve">Describe appropriate emergency management of fractures of the face including le Fort fractures and fractures of the mandible </w:t>
            </w:r>
          </w:p>
          <w:p w14:paraId="322FADD3" w14:textId="77777777"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Describe</w:t>
            </w:r>
            <w:r w:rsidRPr="007024D3">
              <w:rPr>
                <w:rFonts w:ascii="Calibri" w:hAnsi="Calibri" w:cs="Calibri"/>
                <w:sz w:val="20"/>
                <w:szCs w:val="20"/>
              </w:rPr>
              <w:t xml:space="preserve"> </w:t>
            </w:r>
            <w:r w:rsidRPr="007024D3">
              <w:rPr>
                <w:rFonts w:ascii="Calibri" w:hAnsi="Calibri" w:cs="Calibri"/>
                <w:sz w:val="20"/>
                <w:szCs w:val="20"/>
              </w:rPr>
              <w:t>emergency management of the obstructed airway including tracheostomy</w:t>
            </w:r>
            <w:r w:rsidRPr="007024D3">
              <w:rPr>
                <w:rFonts w:ascii="Calibri" w:hAnsi="Calibri" w:cs="Calibri"/>
                <w:sz w:val="20"/>
                <w:szCs w:val="20"/>
              </w:rPr>
              <w:t>, r</w:t>
            </w:r>
            <w:r w:rsidRPr="007024D3">
              <w:rPr>
                <w:rFonts w:ascii="Calibri" w:hAnsi="Calibri" w:cs="Calibri"/>
                <w:sz w:val="20"/>
                <w:szCs w:val="20"/>
              </w:rPr>
              <w:t>ecall the indications for tracheostomy</w:t>
            </w:r>
          </w:p>
          <w:p w14:paraId="397C59A1" w14:textId="3E6A5B73"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Describes principles of the care of the tracheostomy</w:t>
            </w:r>
            <w:r w:rsidRPr="007024D3">
              <w:rPr>
                <w:rFonts w:ascii="Calibri" w:hAnsi="Calibri" w:cs="Calibri"/>
                <w:sz w:val="20"/>
                <w:szCs w:val="20"/>
              </w:rPr>
              <w:t xml:space="preserve"> to avoid complications</w:t>
            </w:r>
          </w:p>
          <w:p w14:paraId="30C290D4" w14:textId="11432FDC"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E</w:t>
            </w:r>
            <w:r w:rsidRPr="007024D3">
              <w:rPr>
                <w:rFonts w:ascii="Calibri" w:hAnsi="Calibri" w:cs="Calibri"/>
                <w:sz w:val="20"/>
                <w:szCs w:val="20"/>
              </w:rPr>
              <w:t xml:space="preserve">xplain principles of jet ventilation </w:t>
            </w:r>
          </w:p>
          <w:p w14:paraId="4781F8A1" w14:textId="1386C178" w:rsidR="007024D3" w:rsidRPr="007024D3" w:rsidRDefault="007024D3" w:rsidP="007024D3">
            <w:pPr>
              <w:pStyle w:val="NormalWeb"/>
              <w:numPr>
                <w:ilvl w:val="0"/>
                <w:numId w:val="40"/>
              </w:numPr>
              <w:shd w:val="clear" w:color="auto" w:fill="FFFFFF"/>
              <w:ind w:left="375" w:hanging="375"/>
              <w:rPr>
                <w:sz w:val="20"/>
                <w:szCs w:val="20"/>
              </w:rPr>
            </w:pPr>
            <w:r w:rsidRPr="007024D3">
              <w:rPr>
                <w:rFonts w:ascii="Calibri" w:hAnsi="Calibri" w:cs="Calibri"/>
                <w:sz w:val="20"/>
                <w:szCs w:val="20"/>
              </w:rPr>
              <w:t>E</w:t>
            </w:r>
            <w:r w:rsidRPr="007024D3">
              <w:rPr>
                <w:rFonts w:ascii="Calibri" w:hAnsi="Calibri" w:cs="Calibri"/>
                <w:sz w:val="20"/>
                <w:szCs w:val="20"/>
              </w:rPr>
              <w:t xml:space="preserve">xplain principles underlying the use of helium </w:t>
            </w:r>
            <w:r w:rsidRPr="007024D3">
              <w:rPr>
                <w:rFonts w:ascii="Calibri" w:hAnsi="Calibri" w:cs="Calibri"/>
                <w:sz w:val="20"/>
                <w:szCs w:val="20"/>
              </w:rPr>
              <w:t>and oxygen used for airway surgery.</w:t>
            </w:r>
          </w:p>
        </w:tc>
      </w:tr>
      <w:tr w:rsidR="00AA5331" w:rsidRPr="00947F14" w14:paraId="77B308F4" w14:textId="77777777" w:rsidTr="007024D3">
        <w:trPr>
          <w:trHeight w:val="638"/>
        </w:trPr>
        <w:tc>
          <w:tcPr>
            <w:tcW w:w="1877" w:type="dxa"/>
            <w:vMerge w:val="restart"/>
            <w:tcBorders>
              <w:top w:val="single" w:sz="12" w:space="0" w:color="auto"/>
            </w:tcBorders>
          </w:tcPr>
          <w:p w14:paraId="6F877B4C" w14:textId="19EDB9BF"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004C695B">
              <w:rPr>
                <w:rFonts w:asciiTheme="minorHAnsi" w:hAnsiTheme="minorHAnsi" w:cstheme="minorHAnsi"/>
                <w:color w:val="000000"/>
                <w:sz w:val="20"/>
                <w:szCs w:val="20"/>
                <w:shd w:val="clear" w:color="auto" w:fill="FFFFFF"/>
              </w:rPr>
              <w:t>ENT</w:t>
            </w:r>
            <w:r w:rsidRPr="00947F14">
              <w:rPr>
                <w:rFonts w:asciiTheme="minorHAnsi" w:hAnsiTheme="minorHAnsi" w:cstheme="minorHAnsi"/>
                <w:color w:val="000000"/>
                <w:sz w:val="20"/>
                <w:szCs w:val="20"/>
                <w:shd w:val="clear" w:color="auto" w:fill="FFFFFF"/>
              </w:rPr>
              <w:t xml:space="preserve"> resident must demonstrate the ability to provide the adult patient with care that is </w:t>
            </w:r>
            <w:r w:rsidRPr="00947F14">
              <w:rPr>
                <w:rFonts w:asciiTheme="minorHAnsi" w:hAnsiTheme="minorHAnsi" w:cstheme="minorHAnsi"/>
                <w:color w:val="000000"/>
                <w:sz w:val="20"/>
                <w:szCs w:val="20"/>
                <w:shd w:val="clear" w:color="auto" w:fill="FFFFFF"/>
              </w:rPr>
              <w:lastRenderedPageBreak/>
              <w:t>compassionate, appropriate, and effective.</w:t>
            </w:r>
          </w:p>
        </w:tc>
        <w:tc>
          <w:tcPr>
            <w:tcW w:w="787" w:type="dxa"/>
            <w:tcBorders>
              <w:top w:val="single" w:sz="12" w:space="0" w:color="auto"/>
            </w:tcBorders>
          </w:tcPr>
          <w:p w14:paraId="5779A18E" w14:textId="438F4732"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lastRenderedPageBreak/>
              <w:t>MCA</w:t>
            </w:r>
          </w:p>
        </w:tc>
        <w:tc>
          <w:tcPr>
            <w:tcW w:w="8311" w:type="dxa"/>
            <w:tcBorders>
              <w:top w:val="single" w:sz="12" w:space="0" w:color="auto"/>
            </w:tcBorders>
          </w:tcPr>
          <w:p w14:paraId="7530659D" w14:textId="77777777" w:rsidR="00AA5331" w:rsidRDefault="00AA5331" w:rsidP="00CC43FA">
            <w:pPr>
              <w:pStyle w:val="ListParagraph"/>
              <w:numPr>
                <w:ilvl w:val="0"/>
                <w:numId w:val="37"/>
              </w:numPr>
              <w:tabs>
                <w:tab w:val="right" w:leader="underscore" w:pos="9180"/>
              </w:tabs>
              <w:rPr>
                <w:rFonts w:asciiTheme="minorHAnsi" w:hAnsiTheme="minorHAnsi" w:cstheme="minorHAnsi"/>
                <w:sz w:val="20"/>
                <w:szCs w:val="20"/>
              </w:rPr>
            </w:pPr>
            <w:r w:rsidRPr="00AA5331">
              <w:rPr>
                <w:rFonts w:asciiTheme="minorHAnsi" w:hAnsiTheme="minorHAnsi" w:cstheme="minorHAnsi"/>
                <w:sz w:val="20"/>
                <w:szCs w:val="20"/>
              </w:rPr>
              <w:t>Perform thorough preoperative assessments of surgical patients, recognizing the need for clinical testing and preoperative consultation.</w:t>
            </w:r>
          </w:p>
          <w:p w14:paraId="267C92E6" w14:textId="6E059130" w:rsidR="00CC43FA" w:rsidRDefault="00CC43FA"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Provide safe perioperative anesthetic care for common ENT, maxillofacial, and dental procedures achieving appropriate anesthetic depth, airway control, and postoperative analgesia, including tonsillectomy, septoplasty, myringotomy, dental extraction, direct laryngoscopy and bronchoscopy</w:t>
            </w:r>
          </w:p>
          <w:p w14:paraId="7732FA6D" w14:textId="6DD52F18" w:rsidR="00627E7C" w:rsidRDefault="00627E7C"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lastRenderedPageBreak/>
              <w:t>P</w:t>
            </w:r>
            <w:r w:rsidR="00AA5331" w:rsidRPr="00947F14">
              <w:rPr>
                <w:rFonts w:asciiTheme="minorHAnsi" w:hAnsiTheme="minorHAnsi" w:cstheme="minorHAnsi"/>
                <w:sz w:val="20"/>
                <w:szCs w:val="20"/>
              </w:rPr>
              <w:t xml:space="preserve">erform skillful mask ventilation of a patient, despite body habitus or facial characteristics. </w:t>
            </w:r>
          </w:p>
          <w:p w14:paraId="18C268E4" w14:textId="0B6EFED0" w:rsidR="00AA5331" w:rsidRPr="00627E7C" w:rsidRDefault="00627E7C"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M</w:t>
            </w:r>
            <w:r w:rsidR="00AA5331"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003107FE" w14:textId="28559639" w:rsidR="00AA5331" w:rsidRDefault="00AA5331"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sidRPr="00947F14">
              <w:rPr>
                <w:rFonts w:asciiTheme="minorHAnsi" w:hAnsiTheme="minorHAnsi" w:cstheme="minorHAnsi"/>
                <w:sz w:val="20"/>
                <w:szCs w:val="20"/>
              </w:rPr>
              <w:t xml:space="preserve">Develop skills to manage difficult airways with ancillary devices such as the </w:t>
            </w:r>
            <w:r>
              <w:rPr>
                <w:rFonts w:asciiTheme="minorHAnsi" w:hAnsiTheme="minorHAnsi" w:cstheme="minorHAnsi"/>
                <w:sz w:val="20"/>
                <w:szCs w:val="20"/>
              </w:rPr>
              <w:t>bougie</w:t>
            </w:r>
            <w:r w:rsidR="00FD7786">
              <w:rPr>
                <w:rFonts w:asciiTheme="minorHAnsi" w:hAnsiTheme="minorHAnsi" w:cstheme="minorHAnsi"/>
                <w:sz w:val="20"/>
                <w:szCs w:val="20"/>
              </w:rPr>
              <w:t>, v</w:t>
            </w:r>
            <w:r w:rsidRPr="00947F14">
              <w:rPr>
                <w:rFonts w:asciiTheme="minorHAnsi" w:hAnsiTheme="minorHAnsi" w:cstheme="minorHAnsi"/>
                <w:sz w:val="20"/>
                <w:szCs w:val="20"/>
              </w:rPr>
              <w:t>ideo laryngoscope</w:t>
            </w:r>
            <w:r w:rsidR="00FD7786">
              <w:rPr>
                <w:rFonts w:asciiTheme="minorHAnsi" w:hAnsiTheme="minorHAnsi" w:cstheme="minorHAnsi"/>
                <w:sz w:val="20"/>
                <w:szCs w:val="20"/>
              </w:rPr>
              <w:t xml:space="preserve"> or fiberoptic bronchoscopy,</w:t>
            </w:r>
            <w:r w:rsidR="00CC43FA">
              <w:rPr>
                <w:rFonts w:asciiTheme="minorHAnsi" w:hAnsiTheme="minorHAnsi" w:cstheme="minorHAnsi"/>
                <w:sz w:val="20"/>
                <w:szCs w:val="20"/>
              </w:rPr>
              <w:t xml:space="preserve"> RAE tubes, throat packs,</w:t>
            </w:r>
            <w:r w:rsidR="00FD7786">
              <w:rPr>
                <w:rFonts w:asciiTheme="minorHAnsi" w:hAnsiTheme="minorHAnsi" w:cstheme="minorHAnsi"/>
                <w:sz w:val="20"/>
                <w:szCs w:val="20"/>
              </w:rPr>
              <w:t xml:space="preserve"> if available.</w:t>
            </w:r>
          </w:p>
          <w:p w14:paraId="5EE75D9F" w14:textId="6F606665" w:rsidR="00CC43FA" w:rsidRPr="00CC43FA" w:rsidRDefault="00FD7786"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Conduct awake/sedated airway management for high-risk airway patients with assistance.</w:t>
            </w:r>
          </w:p>
          <w:p w14:paraId="2C501E96" w14:textId="7670C2A0" w:rsidR="00FD7786" w:rsidRDefault="00FD7786"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Monitor ventilation and communicate with surgical team effectively during shared airway procedures.</w:t>
            </w:r>
          </w:p>
          <w:p w14:paraId="6B6A6888" w14:textId="6957A41F" w:rsidR="009A1545" w:rsidRDefault="009A1545"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Fully assess severity of obstructive sleep apnea and adjust anesthetic plan accordingly.</w:t>
            </w:r>
          </w:p>
          <w:p w14:paraId="5EFE0E84" w14:textId="50F7E4B1" w:rsidR="00FD7786" w:rsidRDefault="00FD7786"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Perform</w:t>
            </w:r>
            <w:r w:rsidR="00CC43FA">
              <w:rPr>
                <w:rFonts w:asciiTheme="minorHAnsi" w:hAnsiTheme="minorHAnsi" w:cstheme="minorHAnsi"/>
                <w:sz w:val="20"/>
                <w:szCs w:val="20"/>
              </w:rPr>
              <w:t xml:space="preserve"> smooth emergence including</w:t>
            </w:r>
            <w:r>
              <w:rPr>
                <w:rFonts w:asciiTheme="minorHAnsi" w:hAnsiTheme="minorHAnsi" w:cstheme="minorHAnsi"/>
                <w:sz w:val="20"/>
                <w:szCs w:val="20"/>
              </w:rPr>
              <w:t xml:space="preserve"> successful deep extubation for appropriately selected patients.</w:t>
            </w:r>
          </w:p>
          <w:p w14:paraId="059E37D6" w14:textId="7C88EE3A" w:rsidR="00CC43FA" w:rsidRPr="00947F14" w:rsidRDefault="00CC43FA"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Pr>
                <w:rFonts w:asciiTheme="minorHAnsi" w:hAnsiTheme="minorHAnsi" w:cstheme="minorHAnsi"/>
                <w:sz w:val="20"/>
                <w:szCs w:val="20"/>
              </w:rPr>
              <w:t>Successfully manage airway complications such as laryngospasm, bronchospasm, obstruction</w:t>
            </w:r>
          </w:p>
          <w:p w14:paraId="06A3126C" w14:textId="719E39E4" w:rsidR="00AA5331" w:rsidRPr="00AA5331" w:rsidRDefault="00AA5331" w:rsidP="00CC43FA">
            <w:pPr>
              <w:pStyle w:val="ListParagraph"/>
              <w:numPr>
                <w:ilvl w:val="0"/>
                <w:numId w:val="37"/>
              </w:numPr>
              <w:tabs>
                <w:tab w:val="right" w:leader="underscore" w:pos="9180"/>
              </w:tabs>
              <w:ind w:left="375" w:hanging="361"/>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AA5331" w:rsidRPr="00947F14" w14:paraId="5A9511B0" w14:textId="77777777" w:rsidTr="007024D3">
        <w:trPr>
          <w:trHeight w:val="1979"/>
        </w:trPr>
        <w:tc>
          <w:tcPr>
            <w:tcW w:w="1877" w:type="dxa"/>
            <w:vMerge/>
            <w:tcBorders>
              <w:bottom w:val="double" w:sz="4" w:space="0" w:color="auto"/>
            </w:tcBorders>
          </w:tcPr>
          <w:p w14:paraId="51F0A892" w14:textId="77777777" w:rsidR="00AA5331" w:rsidRPr="00947F14" w:rsidRDefault="00AA5331" w:rsidP="002E70C6">
            <w:pPr>
              <w:tabs>
                <w:tab w:val="right" w:leader="underscore" w:pos="9180"/>
              </w:tabs>
              <w:rPr>
                <w:rFonts w:asciiTheme="minorHAnsi" w:hAnsiTheme="minorHAnsi" w:cstheme="minorHAnsi"/>
                <w:b/>
                <w:sz w:val="20"/>
                <w:szCs w:val="20"/>
              </w:rPr>
            </w:pPr>
          </w:p>
        </w:tc>
        <w:tc>
          <w:tcPr>
            <w:tcW w:w="787" w:type="dxa"/>
            <w:tcBorders>
              <w:bottom w:val="double" w:sz="4" w:space="0" w:color="auto"/>
            </w:tcBorders>
          </w:tcPr>
          <w:p w14:paraId="187FDC22" w14:textId="25F5D6DD"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Borders>
              <w:bottom w:val="double" w:sz="4" w:space="0" w:color="auto"/>
            </w:tcBorders>
          </w:tcPr>
          <w:p w14:paraId="115BB976" w14:textId="46A8A063" w:rsidR="00AA5331" w:rsidRPr="007024D3" w:rsidRDefault="00AA5331"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 xml:space="preserve">Achieve </w:t>
            </w:r>
            <w:r w:rsidR="00627E7C" w:rsidRPr="007024D3">
              <w:rPr>
                <w:rFonts w:asciiTheme="minorHAnsi" w:hAnsiTheme="minorHAnsi" w:cstheme="minorHAnsi"/>
                <w:color w:val="000000"/>
                <w:sz w:val="20"/>
                <w:szCs w:val="20"/>
              </w:rPr>
              <w:t xml:space="preserve">and continue to demonstrate </w:t>
            </w:r>
            <w:r w:rsidRPr="007024D3">
              <w:rPr>
                <w:rFonts w:asciiTheme="minorHAnsi" w:hAnsiTheme="minorHAnsi" w:cstheme="minorHAnsi"/>
                <w:sz w:val="20"/>
                <w:szCs w:val="20"/>
              </w:rPr>
              <w:t>all the competencies for an MCA resident.</w:t>
            </w:r>
          </w:p>
          <w:p w14:paraId="29664347" w14:textId="734FBE45" w:rsidR="00627E7C" w:rsidRPr="007024D3" w:rsidRDefault="00CC43FA"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Review and interpret CT and MRI imaging to aid perioperative planning</w:t>
            </w:r>
            <w:r w:rsidR="007024D3" w:rsidRPr="007024D3">
              <w:rPr>
                <w:rFonts w:asciiTheme="minorHAnsi" w:hAnsiTheme="minorHAnsi" w:cstheme="minorHAnsi"/>
                <w:sz w:val="20"/>
                <w:szCs w:val="20"/>
              </w:rPr>
              <w:t xml:space="preserve"> for head and neck surgery</w:t>
            </w:r>
            <w:r w:rsidRPr="007024D3">
              <w:rPr>
                <w:rFonts w:asciiTheme="minorHAnsi" w:hAnsiTheme="minorHAnsi" w:cstheme="minorHAnsi"/>
                <w:sz w:val="20"/>
                <w:szCs w:val="20"/>
              </w:rPr>
              <w:t>.</w:t>
            </w:r>
          </w:p>
          <w:p w14:paraId="5B6356C3" w14:textId="43880ED1" w:rsidR="00CC43FA" w:rsidRPr="007024D3" w:rsidRDefault="00627E7C"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Independently manage difficult airways with ancillary devices such as the bougie, video laryngoscope or fiberoptic bronchoscope, if available.</w:t>
            </w:r>
          </w:p>
          <w:p w14:paraId="794BE061" w14:textId="77777777" w:rsidR="007024D3" w:rsidRPr="007024D3" w:rsidRDefault="007024D3"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Demonstrate use of hypotensive techniques where indicated</w:t>
            </w:r>
          </w:p>
          <w:p w14:paraId="4FAA6770" w14:textId="77777777" w:rsidR="007024D3" w:rsidRPr="007024D3" w:rsidRDefault="007024D3"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Calibri" w:hAnsi="Calibri" w:cs="Calibri"/>
                <w:sz w:val="20"/>
                <w:szCs w:val="20"/>
              </w:rPr>
              <w:t xml:space="preserve">Demonstrate safe anaesthesia/sedation for outpatient dental surgery </w:t>
            </w:r>
          </w:p>
          <w:p w14:paraId="081BB720" w14:textId="77777777" w:rsidR="007024D3" w:rsidRPr="007024D3" w:rsidRDefault="007024D3"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Calibri" w:hAnsi="Calibri" w:cs="Calibri"/>
                <w:sz w:val="20"/>
                <w:szCs w:val="20"/>
              </w:rPr>
              <w:t xml:space="preserve">Demonstrate the safe perioperative anaesthetic management of more complex head, neck and maxillo-facial procedures including, but not limited </w:t>
            </w:r>
            <w:proofErr w:type="gramStart"/>
            <w:r w:rsidRPr="007024D3">
              <w:rPr>
                <w:rFonts w:ascii="Calibri" w:hAnsi="Calibri" w:cs="Calibri"/>
                <w:sz w:val="20"/>
                <w:szCs w:val="20"/>
              </w:rPr>
              <w:t>to:</w:t>
            </w:r>
            <w:proofErr w:type="gramEnd"/>
            <w:r w:rsidRPr="007024D3">
              <w:rPr>
                <w:rFonts w:ascii="Calibri" w:hAnsi="Calibri" w:cs="Calibri"/>
                <w:sz w:val="20"/>
                <w:szCs w:val="20"/>
              </w:rPr>
              <w:t xml:space="preserve"> laser surgery</w:t>
            </w:r>
            <w:r w:rsidRPr="007024D3">
              <w:rPr>
                <w:rFonts w:ascii="Calibri" w:hAnsi="Calibri" w:cs="Calibri"/>
                <w:sz w:val="20"/>
                <w:szCs w:val="20"/>
              </w:rPr>
              <w:t xml:space="preserve">; </w:t>
            </w:r>
            <w:r w:rsidRPr="007024D3">
              <w:rPr>
                <w:rFonts w:ascii="Calibri" w:hAnsi="Calibri" w:cs="Calibri"/>
                <w:sz w:val="20"/>
                <w:szCs w:val="20"/>
              </w:rPr>
              <w:t>bronchoscopy</w:t>
            </w:r>
            <w:r w:rsidRPr="007024D3">
              <w:rPr>
                <w:rFonts w:ascii="Calibri" w:hAnsi="Calibri" w:cs="Calibri"/>
                <w:sz w:val="20"/>
                <w:szCs w:val="20"/>
              </w:rPr>
              <w:t>;</w:t>
            </w:r>
            <w:r w:rsidRPr="007024D3">
              <w:rPr>
                <w:rFonts w:ascii="Calibri" w:hAnsi="Calibri" w:cs="Calibri"/>
                <w:sz w:val="20"/>
                <w:szCs w:val="20"/>
              </w:rPr>
              <w:t xml:space="preserve"> surgery on the middle ear</w:t>
            </w:r>
            <w:r w:rsidRPr="007024D3">
              <w:rPr>
                <w:rFonts w:ascii="Calibri" w:hAnsi="Calibri" w:cs="Calibri"/>
                <w:sz w:val="20"/>
                <w:szCs w:val="20"/>
              </w:rPr>
              <w:t>;</w:t>
            </w:r>
            <w:r w:rsidRPr="007024D3">
              <w:rPr>
                <w:rFonts w:ascii="Calibri" w:hAnsi="Calibri" w:cs="Calibri"/>
                <w:sz w:val="20"/>
                <w:szCs w:val="20"/>
              </w:rPr>
              <w:t xml:space="preserve"> thyroid surgery</w:t>
            </w:r>
            <w:r w:rsidRPr="007024D3">
              <w:rPr>
                <w:rFonts w:ascii="Calibri" w:hAnsi="Calibri" w:cs="Calibri"/>
                <w:sz w:val="20"/>
                <w:szCs w:val="20"/>
              </w:rPr>
              <w:t>;</w:t>
            </w:r>
            <w:r w:rsidRPr="007024D3">
              <w:rPr>
                <w:rFonts w:ascii="Calibri" w:hAnsi="Calibri" w:cs="Calibri"/>
                <w:sz w:val="20"/>
                <w:szCs w:val="20"/>
              </w:rPr>
              <w:t xml:space="preserve"> maxillary and mandibular osteotomies</w:t>
            </w:r>
            <w:r w:rsidRPr="007024D3">
              <w:rPr>
                <w:rFonts w:ascii="Calibri" w:hAnsi="Calibri" w:cs="Calibri"/>
                <w:sz w:val="20"/>
                <w:szCs w:val="20"/>
              </w:rPr>
              <w:t>; carotid body tumor resection; mandibular and maxillary free flap surgery</w:t>
            </w:r>
          </w:p>
          <w:p w14:paraId="31B58944" w14:textId="6F7646DD" w:rsidR="007024D3" w:rsidRPr="007024D3" w:rsidRDefault="007024D3"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Calibri" w:hAnsi="Calibri" w:cs="Calibri"/>
                <w:sz w:val="20"/>
                <w:szCs w:val="20"/>
              </w:rPr>
              <w:t xml:space="preserve">Demonstrate safe perioperative anaesthetic management of head, neck, maxillo-facial and dental emergencies </w:t>
            </w:r>
            <w:proofErr w:type="gramStart"/>
            <w:r w:rsidRPr="007024D3">
              <w:rPr>
                <w:rFonts w:ascii="Calibri" w:hAnsi="Calibri" w:cs="Calibri"/>
                <w:sz w:val="20"/>
                <w:szCs w:val="20"/>
              </w:rPr>
              <w:t>including:</w:t>
            </w:r>
            <w:proofErr w:type="gramEnd"/>
            <w:r w:rsidRPr="007024D3">
              <w:rPr>
                <w:rFonts w:ascii="Calibri" w:hAnsi="Calibri" w:cs="Calibri"/>
                <w:sz w:val="20"/>
                <w:szCs w:val="20"/>
              </w:rPr>
              <w:t xml:space="preserve"> bleeding tonsil</w:t>
            </w:r>
            <w:r w:rsidRPr="007024D3">
              <w:rPr>
                <w:rFonts w:ascii="Calibri" w:hAnsi="Calibri" w:cs="Calibri"/>
                <w:sz w:val="20"/>
                <w:szCs w:val="20"/>
              </w:rPr>
              <w:t>;</w:t>
            </w:r>
            <w:r w:rsidRPr="007024D3">
              <w:rPr>
                <w:rFonts w:ascii="Calibri" w:hAnsi="Calibri" w:cs="Calibri"/>
                <w:sz w:val="20"/>
                <w:szCs w:val="20"/>
              </w:rPr>
              <w:t xml:space="preserve"> obstructed upper airway </w:t>
            </w:r>
            <w:r w:rsidRPr="007024D3">
              <w:rPr>
                <w:rFonts w:ascii="Calibri" w:hAnsi="Calibri" w:cs="Calibri"/>
                <w:sz w:val="20"/>
                <w:szCs w:val="20"/>
              </w:rPr>
              <w:t xml:space="preserve">(Ludwig’s angina, peritonsillar abscess, trauma, etc.); </w:t>
            </w:r>
            <w:r w:rsidRPr="007024D3">
              <w:rPr>
                <w:rFonts w:ascii="Calibri" w:hAnsi="Calibri" w:cs="Calibri"/>
                <w:sz w:val="20"/>
                <w:szCs w:val="20"/>
              </w:rPr>
              <w:t>obstructed lower airway</w:t>
            </w:r>
            <w:r w:rsidRPr="007024D3">
              <w:rPr>
                <w:rFonts w:ascii="Calibri" w:hAnsi="Calibri" w:cs="Calibri"/>
                <w:sz w:val="20"/>
                <w:szCs w:val="20"/>
              </w:rPr>
              <w:t xml:space="preserve"> (foreign body inhalation, trachea trauma, etc.); </w:t>
            </w:r>
            <w:r w:rsidRPr="007024D3">
              <w:rPr>
                <w:rFonts w:ascii="Calibri" w:hAnsi="Calibri" w:cs="Calibri"/>
                <w:sz w:val="20"/>
                <w:szCs w:val="20"/>
              </w:rPr>
              <w:t xml:space="preserve">mandibular and maxillary fractures </w:t>
            </w:r>
          </w:p>
          <w:p w14:paraId="41DA9F74" w14:textId="305F844D" w:rsidR="00FD7786" w:rsidRPr="007024D3" w:rsidRDefault="00FD7786"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Independently conduct awake/sedated airway management for high-risk airway patients.</w:t>
            </w:r>
          </w:p>
          <w:p w14:paraId="530C51F8" w14:textId="77777777" w:rsidR="009A1545" w:rsidRPr="007024D3" w:rsidRDefault="009A1545"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Understand types and anesthetic implications of various laser therapies used for ENT surgery.</w:t>
            </w:r>
          </w:p>
          <w:p w14:paraId="23F7431A" w14:textId="0B4B21D0" w:rsidR="008C3D1A" w:rsidRPr="00FD7786" w:rsidRDefault="008C3D1A" w:rsidP="007024D3">
            <w:pPr>
              <w:pStyle w:val="ListParagraph"/>
              <w:numPr>
                <w:ilvl w:val="0"/>
                <w:numId w:val="17"/>
              </w:numPr>
              <w:tabs>
                <w:tab w:val="right" w:leader="underscore" w:pos="9180"/>
              </w:tabs>
              <w:ind w:left="375"/>
              <w:rPr>
                <w:rFonts w:asciiTheme="minorHAnsi" w:hAnsiTheme="minorHAnsi" w:cstheme="minorHAnsi"/>
                <w:sz w:val="20"/>
                <w:szCs w:val="20"/>
              </w:rPr>
            </w:pPr>
            <w:r w:rsidRPr="007024D3">
              <w:rPr>
                <w:rFonts w:asciiTheme="minorHAnsi" w:hAnsiTheme="minorHAnsi" w:cstheme="minorHAnsi"/>
                <w:sz w:val="20"/>
                <w:szCs w:val="20"/>
              </w:rPr>
              <w:t>Interpret a polysomnogram and use it to assess perioperative risk.</w:t>
            </w:r>
          </w:p>
        </w:tc>
      </w:tr>
      <w:tr w:rsidR="00AA5331" w:rsidRPr="00947F14" w14:paraId="30639448" w14:textId="77777777" w:rsidTr="007024D3">
        <w:trPr>
          <w:trHeight w:val="548"/>
        </w:trPr>
        <w:tc>
          <w:tcPr>
            <w:tcW w:w="1877" w:type="dxa"/>
            <w:vMerge w:val="restart"/>
            <w:tcBorders>
              <w:top w:val="double" w:sz="4" w:space="0" w:color="auto"/>
            </w:tcBorders>
          </w:tcPr>
          <w:p w14:paraId="40475761"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16C55206" w14:textId="2CADE0DB" w:rsidR="00AA5331" w:rsidRPr="00947F14" w:rsidRDefault="00AA5331"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w:t>
            </w:r>
            <w:r w:rsidR="004C695B">
              <w:rPr>
                <w:rFonts w:asciiTheme="minorHAnsi" w:hAnsiTheme="minorHAnsi" w:cstheme="minorHAnsi"/>
                <w:color w:val="000000"/>
                <w:sz w:val="20"/>
                <w:szCs w:val="20"/>
              </w:rPr>
              <w:t>ENT</w:t>
            </w:r>
            <w:r w:rsidRPr="00947F14">
              <w:rPr>
                <w:rFonts w:asciiTheme="minorHAnsi" w:hAnsiTheme="minorHAnsi" w:cstheme="minorHAnsi"/>
                <w:color w:val="000000"/>
                <w:sz w:val="20"/>
                <w:szCs w:val="20"/>
              </w:rPr>
              <w:t xml:space="preserve"> resident must demonstrate the ability to investigate and evaluate their care of patients, to appraise and assimilate scientific evidence, and to continuously improve patient care based on constant self-evaluation and life-long learning. </w:t>
            </w:r>
          </w:p>
        </w:tc>
        <w:tc>
          <w:tcPr>
            <w:tcW w:w="787" w:type="dxa"/>
            <w:tcBorders>
              <w:top w:val="double" w:sz="4" w:space="0" w:color="auto"/>
            </w:tcBorders>
          </w:tcPr>
          <w:p w14:paraId="20BCEDA9" w14:textId="437A9AAF"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Borders>
              <w:top w:val="double" w:sz="4" w:space="0" w:color="auto"/>
            </w:tcBorders>
          </w:tcPr>
          <w:p w14:paraId="6F8286AD"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251159A"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AA5331" w:rsidRPr="00947F14"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47135430" w14:textId="0499783B" w:rsidR="00AA5331" w:rsidRP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AA5331" w:rsidRPr="00947F14" w14:paraId="24C81F85" w14:textId="77777777" w:rsidTr="007024D3">
        <w:trPr>
          <w:trHeight w:val="1601"/>
        </w:trPr>
        <w:tc>
          <w:tcPr>
            <w:tcW w:w="1877" w:type="dxa"/>
            <w:vMerge/>
            <w:tcBorders>
              <w:bottom w:val="single" w:sz="12" w:space="0" w:color="auto"/>
            </w:tcBorders>
          </w:tcPr>
          <w:p w14:paraId="6B9A6165"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Borders>
              <w:bottom w:val="single" w:sz="12" w:space="0" w:color="auto"/>
            </w:tcBorders>
          </w:tcPr>
          <w:p w14:paraId="1C974CCA" w14:textId="3BFD1F62"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Borders>
              <w:bottom w:val="single" w:sz="12" w:space="0" w:color="auto"/>
            </w:tcBorders>
          </w:tcPr>
          <w:p w14:paraId="748A7A6C" w14:textId="4463E081"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color w:val="000000"/>
                <w:sz w:val="20"/>
                <w:szCs w:val="20"/>
              </w:rPr>
              <w:t>all competencies of the MCA resident.</w:t>
            </w:r>
          </w:p>
          <w:p w14:paraId="69088EA0" w14:textId="141E96C3"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58655083" w14:textId="77777777" w:rsidR="00AA061F" w:rsidRPr="00947F14"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7369A6D7" w14:textId="7249CF8C" w:rsidR="00AA5331" w:rsidRPr="00AA061F" w:rsidRDefault="00AA061F" w:rsidP="00AA5331">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AA5331" w:rsidRPr="00947F14" w14:paraId="7B584DED" w14:textId="77777777" w:rsidTr="007024D3">
        <w:trPr>
          <w:trHeight w:val="3761"/>
        </w:trPr>
        <w:tc>
          <w:tcPr>
            <w:tcW w:w="1877" w:type="dxa"/>
            <w:vMerge w:val="restart"/>
            <w:tcBorders>
              <w:top w:val="single" w:sz="12" w:space="0" w:color="auto"/>
            </w:tcBorders>
          </w:tcPr>
          <w:p w14:paraId="34DD268C"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Interpersonal and Communication Skills:</w:t>
            </w:r>
          </w:p>
          <w:p w14:paraId="7A022BB9" w14:textId="4ECD6154"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4C695B">
              <w:rPr>
                <w:rFonts w:asciiTheme="minorHAnsi" w:hAnsiTheme="minorHAnsi" w:cstheme="minorHAnsi"/>
                <w:color w:val="000000"/>
                <w:sz w:val="20"/>
                <w:szCs w:val="20"/>
              </w:rPr>
              <w:t>ENT</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Borders>
              <w:top w:val="single" w:sz="12" w:space="0" w:color="auto"/>
            </w:tcBorders>
          </w:tcPr>
          <w:p w14:paraId="20FD6AFE" w14:textId="2284B309"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Borders>
              <w:top w:val="single" w:sz="12" w:space="0" w:color="auto"/>
            </w:tcBorders>
          </w:tcPr>
          <w:p w14:paraId="000D13A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E9FCDF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53ADFE0D" w14:textId="2CD0238D"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sidR="00627E7C">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54F827B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F178B84" w14:textId="2A435130"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r w:rsidR="00FD7786">
              <w:rPr>
                <w:rFonts w:asciiTheme="minorHAnsi" w:hAnsiTheme="minorHAnsi" w:cstheme="minorHAnsi"/>
                <w:color w:val="000000"/>
                <w:sz w:val="20"/>
                <w:szCs w:val="20"/>
              </w:rPr>
              <w:t xml:space="preserve"> including the ENT surgeon</w:t>
            </w:r>
            <w:r w:rsidRPr="00947F14">
              <w:rPr>
                <w:rFonts w:asciiTheme="minorHAnsi" w:hAnsiTheme="minorHAnsi" w:cstheme="minorHAnsi"/>
                <w:color w:val="000000"/>
                <w:sz w:val="20"/>
                <w:szCs w:val="20"/>
              </w:rPr>
              <w:t>.</w:t>
            </w:r>
          </w:p>
          <w:p w14:paraId="5550151A"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7C467197"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3580A451" w14:textId="0AD3621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and ensure the readiness of the OR prior to proceeding.</w:t>
            </w:r>
          </w:p>
          <w:p w14:paraId="50CD4B3C" w14:textId="77777777" w:rsidR="00AA5331"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p w14:paraId="2943D333" w14:textId="74DCE736" w:rsidR="009A1545" w:rsidRPr="00947F14" w:rsidRDefault="009A1545"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Pr>
                <w:rFonts w:asciiTheme="minorHAnsi" w:hAnsiTheme="minorHAnsi" w:cstheme="minorHAnsi"/>
                <w:color w:val="000000"/>
                <w:sz w:val="20"/>
                <w:szCs w:val="20"/>
              </w:rPr>
              <w:t>Practice effective communication during urgent situations during ENT surgery such as shared airway, difficulty airway, and airway fire.</w:t>
            </w:r>
          </w:p>
        </w:tc>
      </w:tr>
      <w:tr w:rsidR="00AA5331" w:rsidRPr="00947F14" w14:paraId="73383B25" w14:textId="77777777" w:rsidTr="007024D3">
        <w:trPr>
          <w:trHeight w:val="800"/>
        </w:trPr>
        <w:tc>
          <w:tcPr>
            <w:tcW w:w="1877" w:type="dxa"/>
            <w:vMerge/>
            <w:tcBorders>
              <w:bottom w:val="single" w:sz="12" w:space="0" w:color="auto"/>
            </w:tcBorders>
          </w:tcPr>
          <w:p w14:paraId="484C3E26"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Borders>
              <w:bottom w:val="single" w:sz="12" w:space="0" w:color="auto"/>
            </w:tcBorders>
          </w:tcPr>
          <w:p w14:paraId="2FF9162E" w14:textId="2BC9716B"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Borders>
              <w:bottom w:val="single" w:sz="12" w:space="0" w:color="auto"/>
            </w:tcBorders>
          </w:tcPr>
          <w:p w14:paraId="70C37312" w14:textId="0DF9D4C2" w:rsid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40EC63A5" w14:textId="26075537" w:rsidR="00627E7C" w:rsidRPr="00947F14"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1D4A0C1" w14:textId="1E2359BF" w:rsidR="00AA5331" w:rsidRP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AA5331" w:rsidRPr="00947F14" w14:paraId="5FEEB4E8" w14:textId="77777777" w:rsidTr="007024D3">
        <w:trPr>
          <w:trHeight w:val="939"/>
        </w:trPr>
        <w:tc>
          <w:tcPr>
            <w:tcW w:w="1877" w:type="dxa"/>
            <w:vMerge w:val="restart"/>
            <w:tcBorders>
              <w:top w:val="single" w:sz="12" w:space="0" w:color="auto"/>
            </w:tcBorders>
          </w:tcPr>
          <w:p w14:paraId="3D3DCD5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1CB9D1C" w14:textId="091C6B15"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4C695B">
              <w:rPr>
                <w:rFonts w:asciiTheme="minorHAnsi" w:hAnsiTheme="minorHAnsi" w:cstheme="minorHAnsi"/>
                <w:color w:val="000000"/>
                <w:sz w:val="20"/>
                <w:szCs w:val="20"/>
              </w:rPr>
              <w:t>ENT</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Borders>
              <w:top w:val="single" w:sz="12" w:space="0" w:color="auto"/>
            </w:tcBorders>
          </w:tcPr>
          <w:p w14:paraId="1E613367" w14:textId="4022E69D"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Borders>
              <w:top w:val="single" w:sz="12" w:space="0" w:color="auto"/>
            </w:tcBorders>
          </w:tcPr>
          <w:p w14:paraId="13B33118"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01E9061B" w:rsidR="00AA5331" w:rsidRP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AA5331" w:rsidRPr="00947F14" w14:paraId="6CA410C7" w14:textId="77777777" w:rsidTr="007024D3">
        <w:trPr>
          <w:trHeight w:val="764"/>
        </w:trPr>
        <w:tc>
          <w:tcPr>
            <w:tcW w:w="1877" w:type="dxa"/>
            <w:vMerge/>
            <w:tcBorders>
              <w:bottom w:val="single" w:sz="12" w:space="0" w:color="auto"/>
            </w:tcBorders>
          </w:tcPr>
          <w:p w14:paraId="498B151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Borders>
              <w:bottom w:val="single" w:sz="12" w:space="0" w:color="auto"/>
            </w:tcBorders>
          </w:tcPr>
          <w:p w14:paraId="77B43F95" w14:textId="2ED402E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Borders>
              <w:bottom w:val="single" w:sz="12" w:space="0" w:color="auto"/>
            </w:tcBorders>
          </w:tcPr>
          <w:p w14:paraId="58F83FF2" w14:textId="0D105FF5" w:rsidR="00AA5331" w:rsidRPr="00627E7C" w:rsidRDefault="00627E7C" w:rsidP="00627E7C">
            <w:pPr>
              <w:pStyle w:val="ListParagraph"/>
              <w:widowControl w:val="0"/>
              <w:numPr>
                <w:ilvl w:val="0"/>
                <w:numId w:val="2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AA5331" w:rsidRPr="00947F14" w14:paraId="2A33FAA6" w14:textId="77777777" w:rsidTr="007024D3">
        <w:trPr>
          <w:trHeight w:val="791"/>
        </w:trPr>
        <w:tc>
          <w:tcPr>
            <w:tcW w:w="1877" w:type="dxa"/>
            <w:vMerge w:val="restart"/>
            <w:tcBorders>
              <w:top w:val="single" w:sz="12" w:space="0" w:color="auto"/>
            </w:tcBorders>
          </w:tcPr>
          <w:p w14:paraId="27CAA6C1"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384D7A12" w14:textId="5149BDF4"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4C695B">
              <w:rPr>
                <w:rFonts w:asciiTheme="minorHAnsi" w:hAnsiTheme="minorHAnsi" w:cstheme="minorHAnsi"/>
                <w:color w:val="000000"/>
                <w:sz w:val="20"/>
                <w:szCs w:val="20"/>
              </w:rPr>
              <w:t>ENT</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Borders>
              <w:top w:val="single" w:sz="12" w:space="0" w:color="auto"/>
            </w:tcBorders>
          </w:tcPr>
          <w:p w14:paraId="4B1B0B7C" w14:textId="3C904C15"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Borders>
              <w:top w:val="single" w:sz="12" w:space="0" w:color="auto"/>
            </w:tcBorders>
          </w:tcPr>
          <w:p w14:paraId="38D195A5" w14:textId="7E6AB6D3"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sidR="00627E7C">
              <w:rPr>
                <w:rFonts w:asciiTheme="minorHAnsi" w:hAnsiTheme="minorHAnsi" w:cstheme="minorHAnsi"/>
                <w:color w:val="000000"/>
                <w:sz w:val="20"/>
                <w:szCs w:val="20"/>
              </w:rPr>
              <w:t>anesthesiology.</w:t>
            </w:r>
          </w:p>
          <w:p w14:paraId="5B66B9A6" w14:textId="2BD03CDD"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sidR="00627E7C">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AA5331" w:rsidRPr="00947F14" w:rsidRDefault="00627E7C"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00AA5331"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28700C81" w14:textId="66320A33" w:rsidR="00AA5331" w:rsidRPr="00627E7C" w:rsidRDefault="00AA5331" w:rsidP="00627E7C">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AA5331" w:rsidRPr="00947F14" w14:paraId="491F5A99" w14:textId="77777777" w:rsidTr="007024D3">
        <w:trPr>
          <w:trHeight w:val="1253"/>
        </w:trPr>
        <w:tc>
          <w:tcPr>
            <w:tcW w:w="1877" w:type="dxa"/>
            <w:vMerge/>
            <w:tcBorders>
              <w:bottom w:val="single" w:sz="12" w:space="0" w:color="auto"/>
            </w:tcBorders>
          </w:tcPr>
          <w:p w14:paraId="54D9C634"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Borders>
              <w:bottom w:val="single" w:sz="12" w:space="0" w:color="auto"/>
            </w:tcBorders>
          </w:tcPr>
          <w:p w14:paraId="41959C19" w14:textId="1163841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Borders>
              <w:bottom w:val="single" w:sz="12" w:space="0" w:color="auto"/>
            </w:tcBorders>
          </w:tcPr>
          <w:p w14:paraId="15978156" w14:textId="77777777" w:rsidR="00AA5331"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1F2A3FF4" w14:textId="7E82E7AD"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23B8479F" w14:textId="75E14FEC"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23923171" w14:textId="5FC40865" w:rsidR="00627E7C" w:rsidRP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14407B95" w14:textId="6A0D8CF3" w:rsidR="00B07ACE"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00B07ACE" w:rsidRPr="00B07ACE">
              <w:rPr>
                <w:rFonts w:asciiTheme="minorHAnsi" w:hAnsiTheme="minorHAnsi" w:cstheme="minorHAnsi"/>
                <w:b/>
                <w:bCs/>
                <w:sz w:val="22"/>
                <w:szCs w:val="22"/>
              </w:rPr>
              <w:t>Tutorial month</w:t>
            </w:r>
            <w:r w:rsidR="00B07ACE">
              <w:rPr>
                <w:rFonts w:asciiTheme="minorHAnsi" w:hAnsiTheme="minorHAnsi" w:cstheme="minorHAnsi"/>
                <w:sz w:val="22"/>
                <w:szCs w:val="22"/>
              </w:rPr>
              <w:t xml:space="preserve">: </w:t>
            </w:r>
            <w:r w:rsidR="000830DB">
              <w:rPr>
                <w:rFonts w:asciiTheme="minorHAnsi" w:hAnsiTheme="minorHAnsi" w:cstheme="minorHAnsi"/>
                <w:sz w:val="22"/>
                <w:szCs w:val="22"/>
              </w:rPr>
              <w:t xml:space="preserve">Machine check; </w:t>
            </w:r>
            <w:r w:rsidR="00B07ACE">
              <w:rPr>
                <w:rFonts w:asciiTheme="minorHAnsi" w:hAnsiTheme="minorHAnsi" w:cstheme="minorHAnsi"/>
                <w:sz w:val="22"/>
                <w:szCs w:val="22"/>
              </w:rPr>
              <w:t xml:space="preserve">Monitors; IV access; Airway basics; IV anesthetics; Inhalation anesthetics; </w:t>
            </w:r>
            <w:r w:rsidR="000830DB">
              <w:rPr>
                <w:rFonts w:asciiTheme="minorHAnsi" w:hAnsiTheme="minorHAnsi" w:cstheme="minorHAnsi"/>
                <w:sz w:val="22"/>
                <w:szCs w:val="22"/>
              </w:rPr>
              <w:t xml:space="preserve">Neuromuscular blocking drugs; Basic ventilator management; </w:t>
            </w:r>
            <w:r w:rsidR="00B07ACE">
              <w:rPr>
                <w:rFonts w:asciiTheme="minorHAnsi" w:hAnsiTheme="minorHAnsi" w:cstheme="minorHAnsi"/>
                <w:sz w:val="22"/>
                <w:szCs w:val="22"/>
              </w:rPr>
              <w:t>Fluid management</w:t>
            </w:r>
            <w:r w:rsidR="000830DB">
              <w:rPr>
                <w:rFonts w:asciiTheme="minorHAnsi" w:hAnsiTheme="minorHAnsi" w:cstheme="minorHAnsi"/>
                <w:sz w:val="22"/>
                <w:szCs w:val="22"/>
              </w:rPr>
              <w:t>; Blood transfusion</w:t>
            </w:r>
          </w:p>
          <w:p w14:paraId="67488051" w14:textId="5983CC3A" w:rsidR="00254C66" w:rsidRPr="00947F14" w:rsidRDefault="00B07ACE" w:rsidP="002E70C6">
            <w:pPr>
              <w:rPr>
                <w:rFonts w:asciiTheme="minorHAnsi" w:hAnsiTheme="minorHAnsi" w:cstheme="minorHAnsi"/>
                <w:sz w:val="22"/>
                <w:szCs w:val="22"/>
              </w:rPr>
            </w:pPr>
            <w:r>
              <w:rPr>
                <w:rFonts w:asciiTheme="minorHAnsi" w:hAnsiTheme="minorHAnsi" w:cstheme="minorHAnsi"/>
                <w:sz w:val="22"/>
                <w:szCs w:val="22"/>
              </w:rPr>
              <w:t xml:space="preserve">- </w:t>
            </w:r>
            <w:r w:rsidR="00254C66" w:rsidRPr="00B07ACE">
              <w:rPr>
                <w:rFonts w:asciiTheme="minorHAnsi" w:hAnsiTheme="minorHAnsi" w:cstheme="minorHAnsi"/>
                <w:b/>
                <w:bCs/>
                <w:sz w:val="22"/>
                <w:szCs w:val="22"/>
              </w:rPr>
              <w:t xml:space="preserve">Wednesday </w:t>
            </w:r>
            <w:r w:rsidRPr="00B07ACE">
              <w:rPr>
                <w:rFonts w:asciiTheme="minorHAnsi" w:hAnsiTheme="minorHAnsi" w:cstheme="minorHAnsi"/>
                <w:b/>
                <w:bCs/>
                <w:sz w:val="22"/>
                <w:szCs w:val="22"/>
              </w:rPr>
              <w:t>teaching sessions</w:t>
            </w:r>
            <w:r w:rsidR="00254C66"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w:t>
            </w:r>
            <w:r w:rsidR="009816BA">
              <w:rPr>
                <w:rFonts w:asciiTheme="minorHAnsi" w:hAnsiTheme="minorHAnsi" w:cstheme="minorHAnsi"/>
                <w:sz w:val="22"/>
                <w:szCs w:val="22"/>
              </w:rPr>
              <w:t>ENT anesthesia; maxillofacial and dental; advanced airway management</w:t>
            </w:r>
          </w:p>
          <w:p w14:paraId="636F98FD" w14:textId="16685C0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664598FF" w14:textId="031D11F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0D46F4B2" w14:textId="6212CC3B" w:rsidR="00947F14" w:rsidRPr="00947F14" w:rsidRDefault="00947F14"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E879815" w14:textId="291E1BCB" w:rsidR="00254C66" w:rsidRPr="00947F14" w:rsidRDefault="00254C66" w:rsidP="002E70C6">
            <w:pPr>
              <w:rPr>
                <w:rFonts w:asciiTheme="minorHAnsi" w:hAnsiTheme="minorHAnsi" w:cstheme="minorHAnsi"/>
              </w:rPr>
            </w:pPr>
            <w:r w:rsidRPr="00947F14">
              <w:rPr>
                <w:rFonts w:asciiTheme="minorHAnsi" w:hAnsiTheme="minorHAnsi" w:cstheme="minorHAnsi"/>
                <w:sz w:val="22"/>
                <w:szCs w:val="22"/>
              </w:rPr>
              <w:t xml:space="preserve">- </w:t>
            </w:r>
            <w:r w:rsidR="00947F14" w:rsidRPr="00B07ACE">
              <w:rPr>
                <w:rFonts w:asciiTheme="minorHAnsi" w:hAnsiTheme="minorHAnsi" w:cstheme="minorHAnsi"/>
                <w:b/>
                <w:bCs/>
                <w:sz w:val="22"/>
                <w:szCs w:val="22"/>
              </w:rPr>
              <w:t>Institutional audit</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317E67">
        <w:trPr>
          <w:trHeight w:val="1223"/>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lastRenderedPageBreak/>
              <w:t>Morgan &amp; Mikhail “Clinical Anesthesiology”</w:t>
            </w:r>
          </w:p>
        </w:tc>
        <w:tc>
          <w:tcPr>
            <w:tcW w:w="7571" w:type="dxa"/>
          </w:tcPr>
          <w:p w14:paraId="5FDAB3AF" w14:textId="77777777"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19: </w:t>
            </w:r>
            <w:r w:rsidRPr="00947F14">
              <w:rPr>
                <w:rFonts w:asciiTheme="minorHAnsi" w:hAnsiTheme="minorHAnsi" w:cstheme="minorHAnsi"/>
                <w:color w:val="333333"/>
                <w:sz w:val="22"/>
                <w:szCs w:val="22"/>
              </w:rPr>
              <w:t>Airway Management</w:t>
            </w:r>
          </w:p>
          <w:p w14:paraId="57E0B445" w14:textId="0DFD9364" w:rsidR="004C695B" w:rsidRDefault="009A1545" w:rsidP="00947F14">
            <w:pPr>
              <w:rPr>
                <w:rStyle w:val="partlabel"/>
                <w:rFonts w:asciiTheme="minorHAnsi" w:hAnsiTheme="minorHAnsi" w:cstheme="minorHAnsi"/>
                <w:color w:val="000000" w:themeColor="text1"/>
                <w:sz w:val="22"/>
                <w:szCs w:val="22"/>
              </w:rPr>
            </w:pPr>
            <w:r>
              <w:rPr>
                <w:rStyle w:val="partlabel"/>
                <w:rFonts w:asciiTheme="minorHAnsi" w:hAnsiTheme="minorHAnsi" w:cstheme="minorHAnsi"/>
                <w:b/>
                <w:bCs/>
                <w:color w:val="000000" w:themeColor="text1"/>
                <w:sz w:val="22"/>
                <w:szCs w:val="22"/>
              </w:rPr>
              <w:t xml:space="preserve">Chapter 35: </w:t>
            </w:r>
            <w:r>
              <w:rPr>
                <w:rStyle w:val="partlabel"/>
                <w:rFonts w:asciiTheme="minorHAnsi" w:hAnsiTheme="minorHAnsi" w:cstheme="minorHAnsi"/>
                <w:color w:val="000000" w:themeColor="text1"/>
                <w:sz w:val="22"/>
                <w:szCs w:val="22"/>
              </w:rPr>
              <w:t>Anesthesia for Patients with Endocrine Disease</w:t>
            </w:r>
          </w:p>
          <w:p w14:paraId="540C0E90" w14:textId="03166B33" w:rsidR="009A1545" w:rsidRPr="009A1545" w:rsidRDefault="009A1545" w:rsidP="00947F14">
            <w:pPr>
              <w:rPr>
                <w:rStyle w:val="partlabel"/>
                <w:rFonts w:asciiTheme="minorHAnsi" w:hAnsiTheme="minorHAnsi" w:cstheme="minorHAnsi"/>
                <w:color w:val="000000" w:themeColor="text1"/>
                <w:sz w:val="22"/>
                <w:szCs w:val="22"/>
              </w:rPr>
            </w:pPr>
            <w:r>
              <w:rPr>
                <w:rStyle w:val="partlabel"/>
                <w:rFonts w:asciiTheme="minorHAnsi" w:hAnsiTheme="minorHAnsi" w:cstheme="minorHAnsi"/>
                <w:b/>
                <w:bCs/>
                <w:color w:val="000000" w:themeColor="text1"/>
                <w:sz w:val="22"/>
                <w:szCs w:val="22"/>
              </w:rPr>
              <w:t xml:space="preserve">Chapter 38: </w:t>
            </w:r>
            <w:r>
              <w:rPr>
                <w:rStyle w:val="partlabel"/>
                <w:rFonts w:asciiTheme="minorHAnsi" w:hAnsiTheme="minorHAnsi" w:cstheme="minorHAnsi"/>
                <w:color w:val="000000" w:themeColor="text1"/>
                <w:sz w:val="22"/>
                <w:szCs w:val="22"/>
              </w:rPr>
              <w:t>Anesthesia for Otolaryngology-Head &amp; Neck Surgery</w:t>
            </w:r>
          </w:p>
          <w:p w14:paraId="2687F5A1" w14:textId="17209429"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51: </w:t>
            </w:r>
            <w:r w:rsidRPr="00947F14">
              <w:rPr>
                <w:rFonts w:asciiTheme="minorHAnsi" w:hAnsiTheme="minorHAnsi" w:cstheme="minorHAnsi"/>
                <w:color w:val="333333"/>
                <w:sz w:val="22"/>
                <w:szCs w:val="22"/>
              </w:rPr>
              <w:t>Fluid Management &amp; Blood Component Therapy</w:t>
            </w:r>
          </w:p>
        </w:tc>
      </w:tr>
      <w:tr w:rsidR="00947F14" w:rsidRPr="00947F14" w14:paraId="4A778AB4" w14:textId="77777777" w:rsidTr="00317E67">
        <w:trPr>
          <w:trHeight w:val="1223"/>
        </w:trPr>
        <w:tc>
          <w:tcPr>
            <w:tcW w:w="3325" w:type="dxa"/>
          </w:tcPr>
          <w:p w14:paraId="6ECB26A1" w14:textId="4C211096"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0295DE23" w14:textId="49522E6C" w:rsidR="00947F14" w:rsidRPr="008C3D1A" w:rsidRDefault="008C3D1A" w:rsidP="00435551">
            <w:pPr>
              <w:pStyle w:val="NormalWeb"/>
              <w:textAlignment w:val="baseline"/>
              <w:rPr>
                <w:rFonts w:asciiTheme="minorHAnsi" w:hAnsiTheme="minorHAnsi" w:cstheme="minorHAnsi"/>
                <w:b/>
                <w:bCs/>
                <w:color w:val="000000" w:themeColor="text1"/>
                <w:sz w:val="22"/>
                <w:szCs w:val="22"/>
                <w:shd w:val="clear" w:color="auto" w:fill="FFFFFF"/>
              </w:rPr>
            </w:pPr>
            <w:r>
              <w:rPr>
                <w:rFonts w:asciiTheme="minorHAnsi" w:hAnsiTheme="minorHAnsi" w:cstheme="minorHAnsi"/>
                <w:b/>
                <w:bCs/>
                <w:color w:val="000000" w:themeColor="text1"/>
                <w:sz w:val="22"/>
                <w:szCs w:val="22"/>
                <w:shd w:val="clear" w:color="auto" w:fill="FFFFFF"/>
              </w:rPr>
              <w:t>Chapter 16:</w:t>
            </w:r>
            <w:r>
              <w:rPr>
                <w:rFonts w:asciiTheme="minorHAnsi" w:hAnsiTheme="minorHAnsi" w:cstheme="minorHAnsi"/>
                <w:color w:val="000000" w:themeColor="text1"/>
                <w:sz w:val="22"/>
                <w:szCs w:val="22"/>
                <w:shd w:val="clear" w:color="auto" w:fill="FFFFFF"/>
              </w:rPr>
              <w:t xml:space="preserve"> Airway Management</w:t>
            </w:r>
            <w:r>
              <w:rPr>
                <w:rFonts w:asciiTheme="minorHAnsi" w:hAnsiTheme="minorHAnsi" w:cstheme="minorHAnsi"/>
                <w:color w:val="000000" w:themeColor="text1"/>
                <w:sz w:val="22"/>
                <w:szCs w:val="22"/>
                <w:shd w:val="clear" w:color="auto" w:fill="FFFFFF"/>
              </w:rPr>
              <w:br/>
            </w:r>
            <w:r w:rsidR="00435551" w:rsidRPr="00435551">
              <w:rPr>
                <w:rFonts w:asciiTheme="minorHAnsi" w:hAnsiTheme="minorHAnsi" w:cstheme="minorHAnsi"/>
                <w:b/>
                <w:bCs/>
                <w:color w:val="000000" w:themeColor="text1"/>
                <w:sz w:val="22"/>
                <w:szCs w:val="22"/>
                <w:shd w:val="clear" w:color="auto" w:fill="FFFFFF"/>
              </w:rPr>
              <w:t xml:space="preserve">Chapter 19: </w:t>
            </w:r>
            <w:r w:rsidR="00435551" w:rsidRPr="00435551">
              <w:rPr>
                <w:rFonts w:asciiTheme="minorHAnsi" w:hAnsiTheme="minorHAnsi" w:cstheme="minorHAnsi"/>
                <w:color w:val="000000" w:themeColor="text1"/>
                <w:sz w:val="22"/>
                <w:szCs w:val="22"/>
                <w:shd w:val="clear" w:color="auto" w:fill="FFFFFF"/>
              </w:rPr>
              <w:t>Positioning and Associated Risks</w:t>
            </w:r>
            <w:r>
              <w:rPr>
                <w:rFonts w:asciiTheme="minorHAnsi" w:hAnsiTheme="minorHAnsi" w:cstheme="minorHAnsi"/>
                <w:color w:val="000000" w:themeColor="text1"/>
                <w:sz w:val="22"/>
                <w:szCs w:val="22"/>
                <w:shd w:val="clear" w:color="auto" w:fill="FFFFFF"/>
              </w:rPr>
              <w:br/>
            </w:r>
            <w:r>
              <w:rPr>
                <w:rFonts w:asciiTheme="minorHAnsi" w:hAnsiTheme="minorHAnsi" w:cstheme="minorHAnsi"/>
                <w:b/>
                <w:bCs/>
                <w:color w:val="000000" w:themeColor="text1"/>
                <w:sz w:val="22"/>
                <w:szCs w:val="22"/>
                <w:shd w:val="clear" w:color="auto" w:fill="FFFFFF"/>
              </w:rPr>
              <w:t>Chapter 31:</w:t>
            </w:r>
            <w:r>
              <w:rPr>
                <w:rFonts w:asciiTheme="minorHAnsi" w:hAnsiTheme="minorHAnsi" w:cstheme="minorHAnsi"/>
                <w:color w:val="000000" w:themeColor="text1"/>
                <w:sz w:val="22"/>
                <w:szCs w:val="22"/>
                <w:shd w:val="clear" w:color="auto" w:fill="FFFFFF"/>
              </w:rPr>
              <w:t xml:space="preserve"> Ophthalmology and Otolaryngology</w:t>
            </w:r>
            <w:r>
              <w:rPr>
                <w:rFonts w:asciiTheme="minorHAnsi" w:hAnsiTheme="minorHAnsi" w:cstheme="minorHAnsi"/>
                <w:color w:val="000000" w:themeColor="text1"/>
                <w:sz w:val="22"/>
                <w:szCs w:val="22"/>
                <w:shd w:val="clear" w:color="auto" w:fill="FFFFFF"/>
              </w:rPr>
              <w:br/>
            </w:r>
            <w:r>
              <w:rPr>
                <w:rFonts w:asciiTheme="minorHAnsi" w:hAnsiTheme="minorHAnsi" w:cstheme="minorHAnsi"/>
                <w:b/>
                <w:bCs/>
                <w:color w:val="000000" w:themeColor="text1"/>
                <w:sz w:val="22"/>
                <w:szCs w:val="22"/>
                <w:shd w:val="clear" w:color="auto" w:fill="FFFFFF"/>
              </w:rPr>
              <w:t>Chapter 50:</w:t>
            </w:r>
            <w:r>
              <w:rPr>
                <w:rFonts w:asciiTheme="minorHAnsi" w:hAnsiTheme="minorHAnsi" w:cstheme="minorHAnsi"/>
                <w:color w:val="000000" w:themeColor="text1"/>
                <w:sz w:val="22"/>
                <w:szCs w:val="22"/>
                <w:shd w:val="clear" w:color="auto" w:fill="FFFFFF"/>
              </w:rPr>
              <w:t xml:space="preserve"> Sleep Medicine</w:t>
            </w:r>
            <w:r w:rsidR="00435551" w:rsidRPr="00435551">
              <w:rPr>
                <w:rFonts w:asciiTheme="minorHAnsi" w:hAnsiTheme="minorHAnsi" w:cstheme="minorHAnsi"/>
                <w:b/>
                <w:bCs/>
                <w:color w:val="000000" w:themeColor="text1"/>
                <w:sz w:val="22"/>
                <w:szCs w:val="22"/>
                <w:shd w:val="clear" w:color="auto" w:fill="FFFFFF"/>
              </w:rPr>
              <w:br/>
            </w:r>
          </w:p>
        </w:tc>
      </w:tr>
      <w:tr w:rsidR="000830DB" w:rsidRPr="00947F14" w14:paraId="5DF0101A" w14:textId="77777777" w:rsidTr="00317E67">
        <w:trPr>
          <w:trHeight w:val="1223"/>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2B33A074" w:rsidR="00317E67" w:rsidRPr="00317E67" w:rsidRDefault="00317E67" w:rsidP="00317E67">
            <w:pPr>
              <w:pStyle w:val="NormalWeb"/>
              <w:textAlignment w:val="baseline"/>
              <w:rPr>
                <w:rFonts w:asciiTheme="minorHAnsi" w:hAnsiTheme="minorHAnsi" w:cstheme="minorHAnsi"/>
                <w:color w:val="000000" w:themeColor="text1"/>
                <w:sz w:val="22"/>
                <w:szCs w:val="22"/>
              </w:rPr>
            </w:pP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77891306" w14:textId="09A9F5A6" w:rsidR="00627E7C" w:rsidRPr="00627E7C" w:rsidRDefault="00000000" w:rsidP="00947F14">
            <w:pPr>
              <w:rPr>
                <w:rFonts w:asciiTheme="minorHAnsi" w:hAnsiTheme="minorHAnsi" w:cstheme="minorHAnsi"/>
                <w:sz w:val="22"/>
                <w:szCs w:val="22"/>
              </w:rPr>
            </w:pPr>
            <w:hyperlink r:id="rId5" w:history="1">
              <w:r w:rsidR="00627E7C" w:rsidRPr="00317E67">
                <w:rPr>
                  <w:rStyle w:val="Hyperlink"/>
                  <w:rFonts w:asciiTheme="minorHAnsi" w:hAnsiTheme="minorHAnsi" w:cstheme="minorHAnsi"/>
                  <w:color w:val="000000" w:themeColor="text1"/>
                  <w:sz w:val="22"/>
                  <w:szCs w:val="22"/>
                </w:rPr>
                <w:t>https://www.youtube.com/channel/UC_caxps8p1QaSXho_L6G0Fg/videos</w:t>
              </w:r>
            </w:hyperlink>
            <w:r w:rsidR="00627E7C" w:rsidRPr="00317E67">
              <w:rPr>
                <w:rFonts w:asciiTheme="minorHAnsi" w:hAnsiTheme="minorHAnsi" w:cstheme="minorHAnsi"/>
                <w:color w:val="000000" w:themeColor="text1"/>
                <w:sz w:val="22"/>
                <w:szCs w:val="22"/>
              </w:rPr>
              <w:t xml:space="preserve"> </w:t>
            </w:r>
          </w:p>
        </w:tc>
        <w:tc>
          <w:tcPr>
            <w:tcW w:w="7571" w:type="dxa"/>
          </w:tcPr>
          <w:p w14:paraId="60ABD506" w14:textId="52CA0178" w:rsidR="00430867" w:rsidRPr="00430867" w:rsidRDefault="00627E7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Airway </w:t>
            </w:r>
            <w:r w:rsidRPr="00317E67">
              <w:rPr>
                <w:rFonts w:asciiTheme="minorHAnsi" w:hAnsiTheme="minorHAnsi" w:cstheme="minorHAnsi"/>
                <w:b/>
                <w:bCs/>
                <w:color w:val="000000" w:themeColor="text1"/>
                <w:sz w:val="22"/>
                <w:szCs w:val="22"/>
              </w:rPr>
              <w:t xml:space="preserve">Management - </w:t>
            </w:r>
            <w:hyperlink r:id="rId6" w:history="1">
              <w:r w:rsidRPr="00317E67">
                <w:rPr>
                  <w:rStyle w:val="Hyperlink"/>
                  <w:rFonts w:asciiTheme="minorHAnsi" w:hAnsiTheme="minorHAnsi" w:cstheme="minorHAnsi"/>
                  <w:color w:val="000000" w:themeColor="text1"/>
                  <w:sz w:val="22"/>
                  <w:szCs w:val="22"/>
                </w:rPr>
                <w:t>https://youtu.be/RRLczoHtIYY</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Difficulty Airway Algorithm</w:t>
            </w:r>
            <w:r w:rsidRPr="00317E67">
              <w:rPr>
                <w:rFonts w:asciiTheme="minorHAnsi" w:hAnsiTheme="minorHAnsi" w:cstheme="minorHAnsi"/>
                <w:color w:val="000000" w:themeColor="text1"/>
                <w:sz w:val="22"/>
                <w:szCs w:val="22"/>
              </w:rPr>
              <w:t xml:space="preserve"> - </w:t>
            </w:r>
            <w:hyperlink r:id="rId7" w:history="1">
              <w:r w:rsidRPr="00317E67">
                <w:rPr>
                  <w:rStyle w:val="Hyperlink"/>
                  <w:rFonts w:asciiTheme="minorHAnsi" w:hAnsiTheme="minorHAnsi" w:cstheme="minorHAnsi"/>
                  <w:color w:val="000000" w:themeColor="text1"/>
                  <w:sz w:val="22"/>
                  <w:szCs w:val="22"/>
                </w:rPr>
                <w:t>https://youtu.be/5Wn45F_XJ98</w:t>
              </w:r>
            </w:hyperlink>
            <w:r w:rsidRPr="00317E67">
              <w:rPr>
                <w:rFonts w:asciiTheme="minorHAnsi" w:hAnsiTheme="minorHAnsi" w:cstheme="minorHAnsi"/>
                <w:color w:val="000000" w:themeColor="text1"/>
                <w:sz w:val="22"/>
                <w:szCs w:val="22"/>
              </w:rPr>
              <w:br/>
            </w:r>
            <w:r w:rsidR="008C3D1A">
              <w:rPr>
                <w:rFonts w:asciiTheme="minorHAnsi" w:hAnsiTheme="minorHAnsi" w:cstheme="minorHAnsi"/>
                <w:b/>
                <w:bCs/>
                <w:color w:val="000000" w:themeColor="text1"/>
                <w:sz w:val="22"/>
                <w:szCs w:val="22"/>
              </w:rPr>
              <w:t xml:space="preserve">Anesthesiology </w:t>
            </w:r>
            <w:r w:rsidR="008C3D1A" w:rsidRPr="00430867">
              <w:rPr>
                <w:rFonts w:asciiTheme="minorHAnsi" w:hAnsiTheme="minorHAnsi" w:cstheme="minorHAnsi"/>
                <w:b/>
                <w:bCs/>
                <w:color w:val="000000" w:themeColor="text1"/>
                <w:sz w:val="22"/>
                <w:szCs w:val="22"/>
              </w:rPr>
              <w:t>Keyword Review – ENT Anesthesia -</w:t>
            </w:r>
            <w:r w:rsidR="008C3D1A" w:rsidRPr="008C3D1A">
              <w:rPr>
                <w:rFonts w:asciiTheme="minorHAnsi" w:hAnsiTheme="minorHAnsi" w:cstheme="minorHAnsi"/>
                <w:color w:val="000000" w:themeColor="text1"/>
                <w:sz w:val="22"/>
                <w:szCs w:val="22"/>
              </w:rPr>
              <w:t xml:space="preserve"> </w:t>
            </w:r>
            <w:hyperlink r:id="rId8" w:history="1">
              <w:r w:rsidR="008C3D1A" w:rsidRPr="000A6B64">
                <w:rPr>
                  <w:rStyle w:val="Hyperlink"/>
                  <w:rFonts w:asciiTheme="minorHAnsi" w:hAnsiTheme="minorHAnsi" w:cstheme="minorHAnsi"/>
                  <w:color w:val="auto"/>
                  <w:sz w:val="22"/>
                  <w:szCs w:val="22"/>
                </w:rPr>
                <w:t>https://youtu.be/ZShh4bYmEbM</w:t>
              </w:r>
            </w:hyperlink>
            <w:r w:rsidR="008C3D1A" w:rsidRPr="000A6B64">
              <w:rPr>
                <w:rFonts w:asciiTheme="minorHAnsi" w:hAnsiTheme="minorHAnsi" w:cstheme="minorHAnsi"/>
                <w:b/>
                <w:bCs/>
                <w:sz w:val="22"/>
                <w:szCs w:val="22"/>
              </w:rPr>
              <w:t xml:space="preserve"> </w:t>
            </w:r>
            <w:r w:rsidR="008C3D1A" w:rsidRPr="000A6B64">
              <w:rPr>
                <w:rFonts w:asciiTheme="minorHAnsi" w:hAnsiTheme="minorHAnsi" w:cstheme="minorHAnsi"/>
                <w:b/>
                <w:bCs/>
                <w:sz w:val="22"/>
                <w:szCs w:val="22"/>
              </w:rPr>
              <w:br/>
              <w:t xml:space="preserve">Airway Equipment Part 1 - </w:t>
            </w:r>
            <w:hyperlink r:id="rId9" w:history="1">
              <w:r w:rsidR="00430867" w:rsidRPr="000A6B64">
                <w:rPr>
                  <w:rStyle w:val="Hyperlink"/>
                  <w:rFonts w:asciiTheme="minorHAnsi" w:hAnsiTheme="minorHAnsi" w:cstheme="minorHAnsi"/>
                  <w:color w:val="auto"/>
                  <w:sz w:val="22"/>
                  <w:szCs w:val="22"/>
                </w:rPr>
                <w:t>https://youtu.be/_NzAWgDbt6Y</w:t>
              </w:r>
            </w:hyperlink>
            <w:r w:rsidR="00430867" w:rsidRPr="000A6B64">
              <w:rPr>
                <w:rFonts w:asciiTheme="minorHAnsi" w:hAnsiTheme="minorHAnsi" w:cstheme="minorHAnsi"/>
                <w:b/>
                <w:bCs/>
                <w:sz w:val="22"/>
                <w:szCs w:val="22"/>
              </w:rPr>
              <w:t xml:space="preserve"> </w:t>
            </w:r>
            <w:r w:rsidR="008C3D1A" w:rsidRPr="000A6B64">
              <w:rPr>
                <w:rFonts w:asciiTheme="minorHAnsi" w:hAnsiTheme="minorHAnsi" w:cstheme="minorHAnsi"/>
                <w:b/>
                <w:bCs/>
                <w:sz w:val="22"/>
                <w:szCs w:val="22"/>
              </w:rPr>
              <w:br/>
              <w:t xml:space="preserve">Airway Equipment Part 2 - </w:t>
            </w:r>
            <w:hyperlink r:id="rId10" w:history="1">
              <w:r w:rsidR="00430867" w:rsidRPr="000A6B64">
                <w:rPr>
                  <w:rStyle w:val="Hyperlink"/>
                  <w:rFonts w:asciiTheme="minorHAnsi" w:hAnsiTheme="minorHAnsi" w:cstheme="minorHAnsi"/>
                  <w:color w:val="auto"/>
                  <w:sz w:val="22"/>
                  <w:szCs w:val="22"/>
                </w:rPr>
                <w:t>https://youtu.be/lW2sRWLEUZA</w:t>
              </w:r>
            </w:hyperlink>
            <w:r w:rsidR="00430867" w:rsidRPr="000A6B64">
              <w:rPr>
                <w:rFonts w:asciiTheme="minorHAnsi" w:hAnsiTheme="minorHAnsi" w:cstheme="minorHAnsi"/>
                <w:b/>
                <w:bCs/>
                <w:sz w:val="22"/>
                <w:szCs w:val="22"/>
              </w:rPr>
              <w:t xml:space="preserve"> </w:t>
            </w:r>
            <w:r w:rsidR="00430867" w:rsidRPr="000A6B64">
              <w:rPr>
                <w:rFonts w:asciiTheme="minorHAnsi" w:hAnsiTheme="minorHAnsi" w:cstheme="minorHAnsi"/>
                <w:b/>
                <w:bCs/>
                <w:sz w:val="22"/>
                <w:szCs w:val="22"/>
              </w:rPr>
              <w:br/>
              <w:t xml:space="preserve">Preop Airway Evaluation and Prediction - </w:t>
            </w:r>
            <w:hyperlink r:id="rId11" w:history="1">
              <w:r w:rsidR="00430867" w:rsidRPr="000A6B64">
                <w:rPr>
                  <w:rStyle w:val="Hyperlink"/>
                  <w:rFonts w:asciiTheme="minorHAnsi" w:hAnsiTheme="minorHAnsi" w:cstheme="minorHAnsi"/>
                  <w:color w:val="auto"/>
                  <w:sz w:val="22"/>
                  <w:szCs w:val="22"/>
                </w:rPr>
                <w:t>https://youtu.be/eMj3hmJCXSE</w:t>
              </w:r>
            </w:hyperlink>
            <w:r w:rsidR="00430867" w:rsidRPr="000A6B64">
              <w:rPr>
                <w:rFonts w:asciiTheme="minorHAnsi" w:hAnsiTheme="minorHAnsi" w:cstheme="minorHAnsi"/>
                <w:sz w:val="22"/>
                <w:szCs w:val="22"/>
              </w:rPr>
              <w:br/>
            </w:r>
            <w:r w:rsidR="00430867" w:rsidRPr="000A6B64">
              <w:rPr>
                <w:rFonts w:asciiTheme="minorHAnsi" w:hAnsiTheme="minorHAnsi" w:cstheme="minorHAnsi"/>
                <w:b/>
                <w:bCs/>
                <w:sz w:val="22"/>
                <w:szCs w:val="22"/>
              </w:rPr>
              <w:t>Anesthesia for ENT Surgery</w:t>
            </w:r>
            <w:r w:rsidR="00430867" w:rsidRPr="000A6B64">
              <w:rPr>
                <w:rFonts w:asciiTheme="minorHAnsi" w:hAnsiTheme="minorHAnsi" w:cstheme="minorHAnsi"/>
                <w:sz w:val="22"/>
                <w:szCs w:val="22"/>
              </w:rPr>
              <w:t xml:space="preserve"> - </w:t>
            </w:r>
            <w:hyperlink r:id="rId12" w:history="1">
              <w:r w:rsidR="00430867" w:rsidRPr="000A6B64">
                <w:rPr>
                  <w:rStyle w:val="Hyperlink"/>
                  <w:rFonts w:asciiTheme="minorHAnsi" w:hAnsiTheme="minorHAnsi" w:cstheme="minorHAnsi"/>
                  <w:color w:val="auto"/>
                  <w:sz w:val="22"/>
                  <w:szCs w:val="22"/>
                </w:rPr>
                <w:t>https://youtu.be/McjNdHpu7Eg</w:t>
              </w:r>
            </w:hyperlink>
            <w:r w:rsidR="00430867" w:rsidRPr="000A6B64">
              <w:rPr>
                <w:rFonts w:asciiTheme="minorHAnsi" w:hAnsiTheme="minorHAnsi" w:cstheme="minorHAnsi"/>
                <w:sz w:val="22"/>
                <w:szCs w:val="22"/>
              </w:rPr>
              <w:t xml:space="preserve"> </w:t>
            </w:r>
          </w:p>
        </w:tc>
      </w:tr>
      <w:tr w:rsidR="000830DB" w:rsidRPr="00947F14" w14:paraId="405C358A" w14:textId="77777777" w:rsidTr="00430867">
        <w:trPr>
          <w:trHeight w:val="719"/>
        </w:trPr>
        <w:tc>
          <w:tcPr>
            <w:tcW w:w="3325" w:type="dxa"/>
          </w:tcPr>
          <w:p w14:paraId="129840E6" w14:textId="534D2EE4"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ImPACT Africa e-Learning Curriculum</w:t>
            </w:r>
          </w:p>
        </w:tc>
        <w:tc>
          <w:tcPr>
            <w:tcW w:w="7571" w:type="dxa"/>
          </w:tcPr>
          <w:p w14:paraId="75FE85B4" w14:textId="51E80E7A" w:rsidR="00317E67" w:rsidRPr="00627E7C" w:rsidRDefault="00430867" w:rsidP="00435551">
            <w:pPr>
              <w:pStyle w:val="NormalWeb"/>
              <w:textAlignment w:val="baseline"/>
              <w:rPr>
                <w:rFonts w:asciiTheme="minorHAnsi" w:hAnsiTheme="minorHAnsi" w:cstheme="minorHAnsi"/>
                <w:color w:val="000000" w:themeColor="text1"/>
                <w:sz w:val="22"/>
                <w:szCs w:val="22"/>
              </w:rPr>
            </w:pPr>
            <w:r w:rsidRPr="00430867">
              <w:rPr>
                <w:rFonts w:asciiTheme="minorHAnsi" w:hAnsiTheme="minorHAnsi" w:cstheme="minorHAnsi"/>
                <w:b/>
                <w:bCs/>
                <w:color w:val="000000" w:themeColor="text1"/>
                <w:sz w:val="22"/>
                <w:szCs w:val="22"/>
              </w:rPr>
              <w:t>Module 142</w:t>
            </w:r>
            <w:r>
              <w:rPr>
                <w:rFonts w:asciiTheme="minorHAnsi" w:hAnsiTheme="minorHAnsi" w:cstheme="minorHAnsi"/>
                <w:color w:val="000000" w:themeColor="text1"/>
                <w:sz w:val="22"/>
                <w:szCs w:val="22"/>
              </w:rPr>
              <w:t xml:space="preserve"> – Anesthesia for ENT Surgery</w:t>
            </w:r>
          </w:p>
        </w:tc>
      </w:tr>
      <w:tr w:rsidR="000830DB" w:rsidRPr="00947F14" w14:paraId="0D3C24D0" w14:textId="77777777" w:rsidTr="00317E67">
        <w:trPr>
          <w:trHeight w:val="1223"/>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7CF06AD4" w14:textId="09FF3297" w:rsidR="002A7105" w:rsidRDefault="002A7105" w:rsidP="00317E67">
            <w:pPr>
              <w:spacing w:before="100" w:beforeAutospacing="1" w:after="100" w:afterAutospacing="1"/>
              <w:rPr>
                <w:rFonts w:asciiTheme="minorHAnsi" w:hAnsiTheme="minorHAnsi" w:cstheme="minorHAnsi"/>
                <w:color w:val="000000" w:themeColor="text1"/>
                <w:sz w:val="22"/>
                <w:szCs w:val="22"/>
              </w:rPr>
            </w:pPr>
            <w:r w:rsidRPr="002A7105">
              <w:rPr>
                <w:rStyle w:val="Hyperlink"/>
                <w:rFonts w:asciiTheme="minorHAnsi" w:hAnsiTheme="minorHAnsi" w:cstheme="minorHAnsi"/>
                <w:b/>
                <w:bCs/>
                <w:color w:val="000000" w:themeColor="text1"/>
                <w:sz w:val="22"/>
                <w:szCs w:val="22"/>
                <w:u w:val="none"/>
              </w:rPr>
              <w:t>Airway Online Module 23:</w:t>
            </w:r>
            <w:r>
              <w:rPr>
                <w:rStyle w:val="Hyperlink"/>
                <w:rFonts w:asciiTheme="minorHAnsi" w:hAnsiTheme="minorHAnsi" w:cstheme="minorHAnsi"/>
                <w:color w:val="000000" w:themeColor="text1"/>
                <w:sz w:val="22"/>
                <w:szCs w:val="22"/>
                <w:u w:val="none"/>
              </w:rPr>
              <w:t xml:space="preserve"> Communication About Difficult Airway</w:t>
            </w:r>
            <w:r w:rsidR="00317E67" w:rsidRPr="00317E67">
              <w:rPr>
                <w:rFonts w:asciiTheme="minorHAnsi" w:hAnsiTheme="minorHAnsi" w:cstheme="minorHAnsi"/>
                <w:color w:val="000000" w:themeColor="text1"/>
                <w:sz w:val="22"/>
                <w:szCs w:val="22"/>
              </w:rPr>
              <w:br/>
            </w:r>
            <w:hyperlink r:id="rId13" w:tgtFrame="_blank" w:history="1">
              <w:r w:rsidR="00317E67" w:rsidRPr="00317E67">
                <w:rPr>
                  <w:rStyle w:val="Hyperlink"/>
                  <w:rFonts w:asciiTheme="minorHAnsi" w:hAnsiTheme="minorHAnsi" w:cstheme="minorHAnsi"/>
                  <w:b/>
                  <w:bCs/>
                  <w:color w:val="000000" w:themeColor="text1"/>
                  <w:sz w:val="22"/>
                  <w:szCs w:val="22"/>
                  <w:u w:val="none"/>
                </w:rPr>
                <w:t xml:space="preserve">Airway Online Module 24: </w:t>
              </w:r>
              <w:r w:rsidR="00317E67" w:rsidRPr="00317E67">
                <w:rPr>
                  <w:rStyle w:val="Hyperlink"/>
                  <w:rFonts w:asciiTheme="minorHAnsi" w:hAnsiTheme="minorHAnsi" w:cstheme="minorHAnsi"/>
                  <w:color w:val="000000" w:themeColor="text1"/>
                  <w:sz w:val="22"/>
                  <w:szCs w:val="22"/>
                  <w:u w:val="none"/>
                </w:rPr>
                <w:t>Airway Assessment - Predictors of Difficult Airways</w:t>
              </w:r>
            </w:hyperlink>
            <w:r w:rsidR="00317E67" w:rsidRPr="00317E67">
              <w:rPr>
                <w:rFonts w:asciiTheme="minorHAnsi" w:hAnsiTheme="minorHAnsi" w:cstheme="minorHAnsi"/>
                <w:color w:val="000000" w:themeColor="text1"/>
                <w:sz w:val="22"/>
                <w:szCs w:val="22"/>
              </w:rPr>
              <w:br/>
            </w:r>
            <w:hyperlink r:id="rId14" w:tgtFrame="_blank" w:history="1">
              <w:r w:rsidR="00317E67" w:rsidRPr="00317E67">
                <w:rPr>
                  <w:rStyle w:val="Hyperlink"/>
                  <w:rFonts w:asciiTheme="minorHAnsi" w:hAnsiTheme="minorHAnsi" w:cstheme="minorHAnsi"/>
                  <w:b/>
                  <w:bCs/>
                  <w:color w:val="000000" w:themeColor="text1"/>
                  <w:sz w:val="22"/>
                  <w:szCs w:val="22"/>
                  <w:u w:val="none"/>
                </w:rPr>
                <w:t>Airway Online Module 25:</w:t>
              </w:r>
              <w:r w:rsidR="00317E67" w:rsidRPr="00317E67">
                <w:rPr>
                  <w:rStyle w:val="Hyperlink"/>
                  <w:rFonts w:asciiTheme="minorHAnsi" w:hAnsiTheme="minorHAnsi" w:cstheme="minorHAnsi"/>
                  <w:color w:val="000000" w:themeColor="text1"/>
                  <w:sz w:val="22"/>
                  <w:szCs w:val="22"/>
                  <w:u w:val="none"/>
                </w:rPr>
                <w:t xml:space="preserve"> Approach to Airway Management</w:t>
              </w:r>
            </w:hyperlink>
            <w:r w:rsidR="00317E67" w:rsidRPr="00317E67">
              <w:rPr>
                <w:rFonts w:asciiTheme="minorHAnsi" w:hAnsiTheme="minorHAnsi" w:cstheme="minorHAnsi"/>
                <w:color w:val="000000" w:themeColor="text1"/>
                <w:sz w:val="22"/>
                <w:szCs w:val="22"/>
              </w:rPr>
              <w:br/>
            </w:r>
            <w:r w:rsidR="00317E67" w:rsidRPr="00317E67">
              <w:rPr>
                <w:rFonts w:asciiTheme="minorHAnsi" w:hAnsiTheme="minorHAnsi" w:cstheme="minorHAnsi"/>
                <w:color w:val="000000" w:themeColor="text1"/>
                <w:sz w:val="22"/>
                <w:szCs w:val="22"/>
              </w:rPr>
              <w:br/>
            </w:r>
            <w:hyperlink r:id="rId15" w:tgtFrame="_blank" w:history="1">
              <w:r w:rsidR="00317E67" w:rsidRPr="00317E67">
                <w:rPr>
                  <w:rStyle w:val="Hyperlink"/>
                  <w:rFonts w:asciiTheme="minorHAnsi" w:hAnsiTheme="minorHAnsi" w:cstheme="minorHAnsi"/>
                  <w:b/>
                  <w:bCs/>
                  <w:color w:val="000000" w:themeColor="text1"/>
                  <w:sz w:val="22"/>
                  <w:szCs w:val="22"/>
                  <w:u w:val="none"/>
                </w:rPr>
                <w:t xml:space="preserve">AMB Online Module 5: </w:t>
              </w:r>
              <w:r w:rsidR="00317E67" w:rsidRPr="00317E67">
                <w:rPr>
                  <w:rStyle w:val="Hyperlink"/>
                  <w:rFonts w:asciiTheme="minorHAnsi" w:hAnsiTheme="minorHAnsi" w:cstheme="minorHAnsi"/>
                  <w:color w:val="000000" w:themeColor="text1"/>
                  <w:sz w:val="22"/>
                  <w:szCs w:val="22"/>
                  <w:u w:val="none"/>
                </w:rPr>
                <w:t>Laryngeal Mask Supraglottic Airways</w:t>
              </w:r>
            </w:hyperlink>
          </w:p>
          <w:p w14:paraId="7E0844BB" w14:textId="77777777" w:rsidR="002A7105" w:rsidRDefault="002A7105" w:rsidP="00317E67">
            <w:pPr>
              <w:spacing w:before="100" w:beforeAutospacing="1" w:after="100" w:afterAutospacing="1"/>
              <w:rPr>
                <w:rFonts w:asciiTheme="minorHAnsi" w:hAnsiTheme="minorHAnsi" w:cstheme="minorHAnsi"/>
                <w:color w:val="000000" w:themeColor="text1"/>
                <w:sz w:val="22"/>
                <w:szCs w:val="22"/>
              </w:rPr>
            </w:pPr>
            <w:r w:rsidRPr="002A7105">
              <w:rPr>
                <w:rFonts w:asciiTheme="minorHAnsi" w:hAnsiTheme="minorHAnsi" w:cstheme="minorHAnsi"/>
                <w:b/>
                <w:bCs/>
                <w:color w:val="000000" w:themeColor="text1"/>
                <w:sz w:val="22"/>
                <w:szCs w:val="22"/>
              </w:rPr>
              <w:t>CA-1 Lecture 4.1</w:t>
            </w:r>
            <w:r>
              <w:rPr>
                <w:rFonts w:asciiTheme="minorHAnsi" w:hAnsiTheme="minorHAnsi" w:cstheme="minorHAnsi"/>
                <w:color w:val="000000" w:themeColor="text1"/>
                <w:sz w:val="22"/>
                <w:szCs w:val="22"/>
              </w:rPr>
              <w:t xml:space="preserve"> – Airway Anatomy</w:t>
            </w:r>
          </w:p>
          <w:p w14:paraId="58D25417" w14:textId="21C9A912" w:rsidR="002A7105" w:rsidRDefault="002A7105" w:rsidP="00317E67">
            <w:pPr>
              <w:spacing w:before="100" w:beforeAutospacing="1" w:after="100" w:afterAutospacing="1"/>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Airway Lecture 3: </w:t>
            </w:r>
            <w:r>
              <w:rPr>
                <w:rFonts w:asciiTheme="minorHAnsi" w:hAnsiTheme="minorHAnsi" w:cstheme="minorHAnsi"/>
                <w:color w:val="000000" w:themeColor="text1"/>
                <w:sz w:val="22"/>
                <w:szCs w:val="22"/>
              </w:rPr>
              <w:t>Extubation – Routine and High Risk</w:t>
            </w:r>
            <w:r>
              <w:rPr>
                <w:rFonts w:asciiTheme="minorHAnsi" w:hAnsiTheme="minorHAnsi" w:cstheme="minorHAnsi"/>
                <w:b/>
                <w:bCs/>
                <w:color w:val="000000" w:themeColor="text1"/>
                <w:sz w:val="22"/>
                <w:szCs w:val="22"/>
              </w:rPr>
              <w:br/>
              <w:t xml:space="preserve">Airway Lecture 6: </w:t>
            </w:r>
            <w:r w:rsidRPr="002A7105">
              <w:rPr>
                <w:rFonts w:asciiTheme="minorHAnsi" w:hAnsiTheme="minorHAnsi" w:cstheme="minorHAnsi"/>
                <w:color w:val="000000" w:themeColor="text1"/>
                <w:sz w:val="22"/>
                <w:szCs w:val="22"/>
              </w:rPr>
              <w:t>Preop Airway Assessment in Patients Undergoing Head and Neck Surgery</w:t>
            </w:r>
          </w:p>
          <w:p w14:paraId="5067D9ED" w14:textId="6D966741" w:rsidR="002A7105" w:rsidRDefault="002A7105" w:rsidP="00317E67">
            <w:pPr>
              <w:spacing w:before="100" w:beforeAutospacing="1" w:after="100" w:afterAutospacing="1"/>
              <w:rPr>
                <w:rFonts w:asciiTheme="minorHAnsi" w:hAnsiTheme="minorHAnsi" w:cstheme="minorHAnsi"/>
                <w:color w:val="000000" w:themeColor="text1"/>
                <w:sz w:val="22"/>
                <w:szCs w:val="22"/>
              </w:rPr>
            </w:pPr>
            <w:r w:rsidRPr="002A7105">
              <w:rPr>
                <w:rFonts w:asciiTheme="minorHAnsi" w:hAnsiTheme="minorHAnsi" w:cstheme="minorHAnsi"/>
                <w:b/>
                <w:bCs/>
                <w:color w:val="000000" w:themeColor="text1"/>
                <w:sz w:val="22"/>
                <w:szCs w:val="22"/>
              </w:rPr>
              <w:t>Airway Podcast 1:</w:t>
            </w:r>
            <w:r>
              <w:rPr>
                <w:rFonts w:asciiTheme="minorHAnsi" w:hAnsiTheme="minorHAnsi" w:cstheme="minorHAnsi"/>
                <w:color w:val="000000" w:themeColor="text1"/>
                <w:sz w:val="22"/>
                <w:szCs w:val="22"/>
              </w:rPr>
              <w:t xml:space="preserve"> Emerging Literature on Airway Management</w:t>
            </w:r>
          </w:p>
          <w:p w14:paraId="3E040826" w14:textId="20E07A79" w:rsidR="002A7105" w:rsidRPr="002A7105" w:rsidRDefault="002A7105" w:rsidP="00317E67">
            <w:pPr>
              <w:spacing w:before="100" w:beforeAutospacing="1" w:after="100" w:afterAutospacing="1"/>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Trauma Lecture 28: </w:t>
            </w:r>
            <w:r>
              <w:rPr>
                <w:rFonts w:asciiTheme="minorHAnsi" w:hAnsiTheme="minorHAnsi" w:cstheme="minorHAnsi"/>
                <w:color w:val="000000" w:themeColor="text1"/>
                <w:sz w:val="22"/>
                <w:szCs w:val="22"/>
              </w:rPr>
              <w:t>Penetrating Neck Injury</w:t>
            </w:r>
          </w:p>
          <w:p w14:paraId="5E736D7C" w14:textId="18ADD04E" w:rsidR="00317E67" w:rsidRPr="002A7105" w:rsidRDefault="002A7105" w:rsidP="00317E67">
            <w:pPr>
              <w:spacing w:before="100" w:beforeAutospacing="1" w:after="100" w:afterAutospacing="1"/>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Airway Videos (All) – </w:t>
            </w:r>
            <w:r>
              <w:rPr>
                <w:rFonts w:asciiTheme="minorHAnsi" w:hAnsiTheme="minorHAnsi" w:cstheme="minorHAnsi"/>
                <w:color w:val="000000" w:themeColor="text1"/>
                <w:sz w:val="22"/>
                <w:szCs w:val="22"/>
              </w:rPr>
              <w:t>12 (Awake Fiberoptic Intubation)</w:t>
            </w:r>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2208B3FD" w14:textId="312EBFF0" w:rsidR="00E245D2" w:rsidRPr="00E245D2" w:rsidRDefault="00E245D2" w:rsidP="004C695B">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ATOTW 51</w:t>
            </w:r>
            <w:r>
              <w:rPr>
                <w:rFonts w:asciiTheme="minorHAnsi" w:hAnsiTheme="minorHAnsi" w:cstheme="minorHAnsi"/>
                <w:color w:val="000000" w:themeColor="text1"/>
                <w:sz w:val="22"/>
                <w:szCs w:val="22"/>
              </w:rPr>
              <w:t xml:space="preserve"> Anesthesia for Tonsillectomy</w:t>
            </w:r>
          </w:p>
          <w:p w14:paraId="1A8B933A" w14:textId="7383447E" w:rsidR="00E245D2" w:rsidRDefault="00E245D2" w:rsidP="004C695B">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ATOTW 72</w:t>
            </w:r>
            <w:r>
              <w:rPr>
                <w:rFonts w:asciiTheme="minorHAnsi" w:hAnsiTheme="minorHAnsi" w:cstheme="minorHAnsi"/>
                <w:color w:val="000000" w:themeColor="text1"/>
                <w:sz w:val="22"/>
                <w:szCs w:val="22"/>
              </w:rPr>
              <w:t xml:space="preserve"> Anesthesia for Cleft Lip and Palate Surgery</w:t>
            </w:r>
          </w:p>
          <w:p w14:paraId="0DE78858" w14:textId="31E80A29" w:rsidR="00450593" w:rsidRPr="00E245D2" w:rsidRDefault="00450593" w:rsidP="004C695B">
            <w:pPr>
              <w:rPr>
                <w:rFonts w:asciiTheme="minorHAnsi" w:hAnsiTheme="minorHAnsi" w:cstheme="minorHAnsi"/>
                <w:color w:val="000000" w:themeColor="text1"/>
                <w:sz w:val="22"/>
                <w:szCs w:val="22"/>
              </w:rPr>
            </w:pPr>
            <w:r w:rsidRPr="00450593">
              <w:rPr>
                <w:rFonts w:asciiTheme="minorHAnsi" w:hAnsiTheme="minorHAnsi" w:cstheme="minorHAnsi"/>
                <w:b/>
                <w:bCs/>
                <w:color w:val="000000" w:themeColor="text1"/>
                <w:sz w:val="22"/>
                <w:szCs w:val="22"/>
              </w:rPr>
              <w:t>ATOTW 201</w:t>
            </w:r>
            <w:r>
              <w:rPr>
                <w:rFonts w:asciiTheme="minorHAnsi" w:hAnsiTheme="minorHAnsi" w:cstheme="minorHAnsi"/>
                <w:color w:val="000000" w:themeColor="text1"/>
                <w:sz w:val="22"/>
                <w:szCs w:val="22"/>
              </w:rPr>
              <w:t xml:space="preserve"> Awake </w:t>
            </w:r>
            <w:proofErr w:type="spellStart"/>
            <w:r>
              <w:rPr>
                <w:rFonts w:asciiTheme="minorHAnsi" w:hAnsiTheme="minorHAnsi" w:cstheme="minorHAnsi"/>
                <w:color w:val="000000" w:themeColor="text1"/>
                <w:sz w:val="22"/>
                <w:szCs w:val="22"/>
              </w:rPr>
              <w:t>Fibreoptic</w:t>
            </w:r>
            <w:proofErr w:type="spellEnd"/>
            <w:r>
              <w:rPr>
                <w:rFonts w:asciiTheme="minorHAnsi" w:hAnsiTheme="minorHAnsi" w:cstheme="minorHAnsi"/>
                <w:color w:val="000000" w:themeColor="text1"/>
                <w:sz w:val="22"/>
                <w:szCs w:val="22"/>
              </w:rPr>
              <w:t xml:space="preserve"> Intubation – The Basics</w:t>
            </w:r>
          </w:p>
          <w:p w14:paraId="309177E0" w14:textId="2DDA9559" w:rsidR="00E245D2" w:rsidRDefault="00450593" w:rsidP="004C695B">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ATOTW 237 </w:t>
            </w:r>
            <w:r>
              <w:rPr>
                <w:rFonts w:asciiTheme="minorHAnsi" w:hAnsiTheme="minorHAnsi" w:cstheme="minorHAnsi"/>
                <w:color w:val="000000" w:themeColor="text1"/>
                <w:sz w:val="22"/>
                <w:szCs w:val="22"/>
              </w:rPr>
              <w:t>Postoperative Airway After Cleft Palate Repair</w:t>
            </w:r>
          </w:p>
          <w:p w14:paraId="35A031A1" w14:textId="22A70EAF" w:rsidR="00450593" w:rsidRPr="00450593" w:rsidRDefault="00450593" w:rsidP="004C695B">
            <w:pPr>
              <w:rPr>
                <w:rFonts w:asciiTheme="minorHAnsi" w:hAnsiTheme="minorHAnsi" w:cstheme="minorHAnsi"/>
                <w:color w:val="000000" w:themeColor="text1"/>
                <w:sz w:val="22"/>
                <w:szCs w:val="22"/>
              </w:rPr>
            </w:pPr>
            <w:r w:rsidRPr="00450593">
              <w:rPr>
                <w:rFonts w:asciiTheme="minorHAnsi" w:hAnsiTheme="minorHAnsi" w:cstheme="minorHAnsi"/>
                <w:b/>
                <w:bCs/>
                <w:color w:val="000000" w:themeColor="text1"/>
                <w:sz w:val="22"/>
                <w:szCs w:val="22"/>
              </w:rPr>
              <w:t>ATOTW 321</w:t>
            </w:r>
            <w:r>
              <w:rPr>
                <w:rFonts w:asciiTheme="minorHAnsi" w:hAnsiTheme="minorHAnsi" w:cstheme="minorHAnsi"/>
                <w:color w:val="000000" w:themeColor="text1"/>
                <w:sz w:val="22"/>
                <w:szCs w:val="22"/>
              </w:rPr>
              <w:t xml:space="preserve"> Difficult Mask Ventilation</w:t>
            </w:r>
          </w:p>
          <w:p w14:paraId="36F5DBE1" w14:textId="77777777" w:rsidR="00E245D2" w:rsidRPr="00317E67" w:rsidRDefault="00E245D2" w:rsidP="00E245D2">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336</w:t>
            </w:r>
            <w:r w:rsidRPr="00317E67">
              <w:rPr>
                <w:rFonts w:asciiTheme="minorHAnsi" w:hAnsiTheme="minorHAnsi" w:cstheme="minorHAnsi"/>
                <w:color w:val="000000" w:themeColor="text1"/>
                <w:sz w:val="22"/>
                <w:szCs w:val="22"/>
              </w:rPr>
              <w:t xml:space="preserve"> </w:t>
            </w:r>
            <w:hyperlink r:id="rId16" w:history="1">
              <w:r w:rsidRPr="00317E67">
                <w:rPr>
                  <w:rStyle w:val="Hyperlink"/>
                  <w:rFonts w:asciiTheme="minorHAnsi" w:hAnsiTheme="minorHAnsi" w:cstheme="minorHAnsi"/>
                  <w:color w:val="000000" w:themeColor="text1"/>
                  <w:sz w:val="22"/>
                  <w:szCs w:val="22"/>
                  <w:u w:val="none"/>
                </w:rPr>
                <w:t>Management of the Obstructed Airway</w:t>
              </w:r>
            </w:hyperlink>
          </w:p>
          <w:p w14:paraId="4B337FFE" w14:textId="2A9FA412" w:rsidR="00317E67" w:rsidRPr="00317E67" w:rsidRDefault="00450593" w:rsidP="00E245D2">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ATOTW 353</w:t>
            </w:r>
            <w:r>
              <w:rPr>
                <w:rFonts w:asciiTheme="minorHAnsi" w:hAnsiTheme="minorHAnsi" w:cstheme="minorHAnsi"/>
                <w:color w:val="000000" w:themeColor="text1"/>
                <w:sz w:val="22"/>
                <w:szCs w:val="22"/>
              </w:rPr>
              <w:t xml:space="preserve"> Airway Fire</w:t>
            </w:r>
          </w:p>
        </w:tc>
      </w:tr>
      <w:tr w:rsidR="00E245D2" w:rsidRPr="00947F14" w14:paraId="2C2836C9" w14:textId="77777777" w:rsidTr="00317E67">
        <w:trPr>
          <w:trHeight w:val="836"/>
        </w:trPr>
        <w:tc>
          <w:tcPr>
            <w:tcW w:w="3325" w:type="dxa"/>
          </w:tcPr>
          <w:p w14:paraId="5C496A1A" w14:textId="72CE9020" w:rsidR="00E245D2" w:rsidRDefault="00E245D2" w:rsidP="00947F14">
            <w:pPr>
              <w:rPr>
                <w:rFonts w:asciiTheme="minorHAnsi" w:hAnsiTheme="minorHAnsi" w:cstheme="minorHAnsi"/>
                <w:b/>
                <w:bCs/>
                <w:sz w:val="22"/>
                <w:szCs w:val="22"/>
              </w:rPr>
            </w:pPr>
            <w:r>
              <w:rPr>
                <w:rFonts w:asciiTheme="minorHAnsi" w:hAnsiTheme="minorHAnsi" w:cstheme="minorHAnsi"/>
                <w:b/>
                <w:bCs/>
                <w:sz w:val="22"/>
                <w:szCs w:val="22"/>
              </w:rPr>
              <w:t>Other</w:t>
            </w:r>
          </w:p>
        </w:tc>
        <w:tc>
          <w:tcPr>
            <w:tcW w:w="7571" w:type="dxa"/>
          </w:tcPr>
          <w:p w14:paraId="3E70A669" w14:textId="2E61E639" w:rsidR="00E245D2" w:rsidRPr="000A6B64" w:rsidRDefault="00E245D2" w:rsidP="004C695B">
            <w:pPr>
              <w:rPr>
                <w:rFonts w:asciiTheme="minorHAnsi" w:hAnsiTheme="minorHAnsi" w:cstheme="minorHAnsi"/>
                <w:sz w:val="22"/>
                <w:szCs w:val="22"/>
              </w:rPr>
            </w:pPr>
            <w:r w:rsidRPr="000A6B64">
              <w:rPr>
                <w:rFonts w:asciiTheme="minorHAnsi" w:hAnsiTheme="minorHAnsi" w:cstheme="minorHAnsi"/>
                <w:sz w:val="22"/>
                <w:szCs w:val="22"/>
              </w:rPr>
              <w:t xml:space="preserve">Morosan M, </w:t>
            </w:r>
            <w:proofErr w:type="spellStart"/>
            <w:r w:rsidRPr="000A6B64">
              <w:rPr>
                <w:rFonts w:asciiTheme="minorHAnsi" w:hAnsiTheme="minorHAnsi" w:cstheme="minorHAnsi"/>
                <w:sz w:val="22"/>
                <w:szCs w:val="22"/>
              </w:rPr>
              <w:t>Parbhoo</w:t>
            </w:r>
            <w:proofErr w:type="spellEnd"/>
            <w:r w:rsidRPr="000A6B64">
              <w:rPr>
                <w:rFonts w:asciiTheme="minorHAnsi" w:hAnsiTheme="minorHAnsi" w:cstheme="minorHAnsi"/>
                <w:sz w:val="22"/>
                <w:szCs w:val="22"/>
              </w:rPr>
              <w:t xml:space="preserve"> A, Curry N. </w:t>
            </w:r>
            <w:r w:rsidRPr="000A6B64">
              <w:rPr>
                <w:rFonts w:asciiTheme="minorHAnsi" w:hAnsiTheme="minorHAnsi" w:cstheme="minorHAnsi"/>
                <w:b/>
                <w:bCs/>
                <w:sz w:val="22"/>
                <w:szCs w:val="22"/>
              </w:rPr>
              <w:t>Anaesthesia and common oral and maxilla-facial emergencies.</w:t>
            </w:r>
            <w:r w:rsidR="00450593" w:rsidRPr="000A6B64">
              <w:rPr>
                <w:rFonts w:asciiTheme="minorHAnsi" w:hAnsiTheme="minorHAnsi" w:cstheme="minorHAnsi"/>
                <w:sz w:val="22"/>
                <w:szCs w:val="22"/>
              </w:rPr>
              <w:t xml:space="preserve"> </w:t>
            </w:r>
            <w:r w:rsidR="00450593" w:rsidRPr="000A6B64">
              <w:rPr>
                <w:rStyle w:val="Emphasis"/>
                <w:rFonts w:asciiTheme="minorHAnsi" w:hAnsiTheme="minorHAnsi" w:cstheme="minorHAnsi"/>
                <w:sz w:val="22"/>
                <w:szCs w:val="22"/>
                <w:bdr w:val="none" w:sz="0" w:space="0" w:color="auto" w:frame="1"/>
              </w:rPr>
              <w:t>Continuing Education in Anaesthesia Critical Care &amp; Pain</w:t>
            </w:r>
            <w:r w:rsidR="00450593" w:rsidRPr="000A6B64">
              <w:rPr>
                <w:rFonts w:asciiTheme="minorHAnsi" w:hAnsiTheme="minorHAnsi" w:cstheme="minorHAnsi"/>
                <w:sz w:val="22"/>
                <w:szCs w:val="22"/>
                <w:shd w:val="clear" w:color="auto" w:fill="FFFFFF"/>
              </w:rPr>
              <w:t>, Volume 12, Issue 5, October 2012, Pages 257–262,</w:t>
            </w:r>
            <w:r w:rsidR="00450593" w:rsidRPr="000A6B64">
              <w:rPr>
                <w:rStyle w:val="apple-converted-space"/>
                <w:rFonts w:asciiTheme="minorHAnsi" w:hAnsiTheme="minorHAnsi" w:cstheme="minorHAnsi"/>
                <w:sz w:val="22"/>
                <w:szCs w:val="22"/>
                <w:shd w:val="clear" w:color="auto" w:fill="FFFFFF"/>
              </w:rPr>
              <w:t> </w:t>
            </w:r>
            <w:hyperlink r:id="rId17" w:history="1">
              <w:r w:rsidR="00450593" w:rsidRPr="000A6B64">
                <w:rPr>
                  <w:rStyle w:val="Hyperlink"/>
                  <w:rFonts w:asciiTheme="minorHAnsi" w:hAnsiTheme="minorHAnsi" w:cstheme="minorHAnsi"/>
                  <w:color w:val="auto"/>
                  <w:sz w:val="22"/>
                  <w:szCs w:val="22"/>
                  <w:bdr w:val="none" w:sz="0" w:space="0" w:color="auto" w:frame="1"/>
                </w:rPr>
                <w:t>https://doi.org/10.1093/bjaceaccp/mks031</w:t>
              </w:r>
            </w:hyperlink>
          </w:p>
          <w:p w14:paraId="07784629" w14:textId="3AA70E73" w:rsidR="00450593" w:rsidRPr="000A6B64" w:rsidRDefault="00450593" w:rsidP="000A6B64">
            <w:pPr>
              <w:pStyle w:val="Heading1"/>
              <w:spacing w:before="0" w:after="0"/>
              <w:textAlignment w:val="baseline"/>
              <w:rPr>
                <w:rFonts w:asciiTheme="minorHAnsi" w:hAnsiTheme="minorHAnsi" w:cstheme="minorHAnsi"/>
                <w:color w:val="2A2A2A"/>
                <w:sz w:val="22"/>
                <w:szCs w:val="22"/>
              </w:rPr>
            </w:pPr>
            <w:r w:rsidRPr="000A6B64">
              <w:rPr>
                <w:rStyle w:val="al-author-name-more"/>
                <w:rFonts w:asciiTheme="minorHAnsi" w:hAnsiTheme="minorHAnsi" w:cstheme="minorHAnsi"/>
                <w:b w:val="0"/>
                <w:bCs w:val="0"/>
                <w:sz w:val="22"/>
                <w:szCs w:val="22"/>
                <w:bdr w:val="none" w:sz="0" w:space="0" w:color="auto" w:frame="1"/>
              </w:rPr>
              <w:lastRenderedPageBreak/>
              <w:t>S Malhotra</w:t>
            </w:r>
            <w:r w:rsidRPr="000A6B64">
              <w:rPr>
                <w:rStyle w:val="delimiter"/>
                <w:rFonts w:asciiTheme="minorHAnsi" w:hAnsiTheme="minorHAnsi" w:cstheme="minorHAnsi"/>
                <w:b w:val="0"/>
                <w:bCs w:val="0"/>
                <w:sz w:val="22"/>
                <w:szCs w:val="22"/>
                <w:bdr w:val="none" w:sz="0" w:space="0" w:color="auto" w:frame="1"/>
              </w:rPr>
              <w:t>,</w:t>
            </w:r>
            <w:r w:rsidRPr="000A6B64">
              <w:rPr>
                <w:rStyle w:val="apple-converted-space"/>
                <w:rFonts w:asciiTheme="minorHAnsi" w:hAnsiTheme="minorHAnsi" w:cstheme="minorHAnsi"/>
                <w:b w:val="0"/>
                <w:bCs w:val="0"/>
                <w:sz w:val="22"/>
                <w:szCs w:val="22"/>
                <w:bdr w:val="none" w:sz="0" w:space="0" w:color="auto" w:frame="1"/>
              </w:rPr>
              <w:t> </w:t>
            </w:r>
            <w:r w:rsidRPr="000A6B64">
              <w:rPr>
                <w:rStyle w:val="apple-converted-space"/>
                <w:rFonts w:asciiTheme="minorHAnsi" w:hAnsiTheme="minorHAnsi" w:cstheme="minorHAnsi"/>
                <w:b w:val="0"/>
                <w:bCs w:val="0"/>
                <w:sz w:val="22"/>
                <w:szCs w:val="22"/>
              </w:rPr>
              <w:t> </w:t>
            </w:r>
            <w:r w:rsidRPr="000A6B64">
              <w:rPr>
                <w:rStyle w:val="al-author-name-more"/>
                <w:rFonts w:asciiTheme="minorHAnsi" w:hAnsiTheme="minorHAnsi" w:cstheme="minorHAnsi"/>
                <w:b w:val="0"/>
                <w:bCs w:val="0"/>
                <w:sz w:val="22"/>
                <w:szCs w:val="22"/>
                <w:bdr w:val="none" w:sz="0" w:space="0" w:color="auto" w:frame="1"/>
              </w:rPr>
              <w:t>V Sodhi.</w:t>
            </w:r>
            <w:r w:rsidRPr="000A6B64">
              <w:rPr>
                <w:rStyle w:val="al-author-name-more"/>
                <w:rFonts w:asciiTheme="minorHAnsi" w:hAnsiTheme="minorHAnsi" w:cstheme="minorHAnsi"/>
                <w:sz w:val="22"/>
                <w:szCs w:val="22"/>
                <w:bdr w:val="none" w:sz="0" w:space="0" w:color="auto" w:frame="1"/>
              </w:rPr>
              <w:t xml:space="preserve"> </w:t>
            </w:r>
            <w:r w:rsidRPr="000A6B64">
              <w:rPr>
                <w:rFonts w:asciiTheme="minorHAnsi" w:hAnsiTheme="minorHAnsi" w:cstheme="minorHAnsi"/>
                <w:sz w:val="22"/>
                <w:szCs w:val="22"/>
              </w:rPr>
              <w:t>Anaesthesia for thyroid and parathyroid surgery</w:t>
            </w:r>
            <w:r w:rsidRPr="000A6B64">
              <w:rPr>
                <w:rStyle w:val="apple-converted-space"/>
                <w:rFonts w:asciiTheme="minorHAnsi" w:hAnsiTheme="minorHAnsi" w:cstheme="minorHAnsi"/>
                <w:sz w:val="22"/>
                <w:szCs w:val="22"/>
              </w:rPr>
              <w:t xml:space="preserve">. </w:t>
            </w:r>
            <w:r w:rsidRPr="000A6B64">
              <w:rPr>
                <w:rStyle w:val="Emphasis"/>
                <w:rFonts w:asciiTheme="minorHAnsi" w:hAnsiTheme="minorHAnsi" w:cstheme="minorHAnsi"/>
                <w:b w:val="0"/>
                <w:bCs w:val="0"/>
                <w:sz w:val="22"/>
                <w:szCs w:val="22"/>
                <w:bdr w:val="none" w:sz="0" w:space="0" w:color="auto" w:frame="1"/>
              </w:rPr>
              <w:t>Continuing Education in Anaesthesia Critical Care &amp; Pain</w:t>
            </w:r>
            <w:r w:rsidRPr="000A6B64">
              <w:rPr>
                <w:rFonts w:asciiTheme="minorHAnsi" w:hAnsiTheme="minorHAnsi" w:cstheme="minorHAnsi"/>
                <w:b w:val="0"/>
                <w:bCs w:val="0"/>
                <w:sz w:val="22"/>
                <w:szCs w:val="22"/>
              </w:rPr>
              <w:t>, Volume 7, Issue 2, April 2007, Pages 55–58,</w:t>
            </w:r>
            <w:r w:rsidRPr="000A6B64">
              <w:rPr>
                <w:rStyle w:val="apple-converted-space"/>
                <w:rFonts w:asciiTheme="minorHAnsi" w:hAnsiTheme="minorHAnsi" w:cstheme="minorHAnsi"/>
                <w:b w:val="0"/>
                <w:bCs w:val="0"/>
                <w:sz w:val="22"/>
                <w:szCs w:val="22"/>
              </w:rPr>
              <w:t> </w:t>
            </w:r>
            <w:hyperlink r:id="rId18" w:history="1">
              <w:r w:rsidRPr="000A6B64">
                <w:rPr>
                  <w:rStyle w:val="Hyperlink"/>
                  <w:rFonts w:asciiTheme="minorHAnsi" w:hAnsiTheme="minorHAnsi" w:cstheme="minorHAnsi"/>
                  <w:b w:val="0"/>
                  <w:bCs w:val="0"/>
                  <w:color w:val="auto"/>
                  <w:sz w:val="22"/>
                  <w:szCs w:val="22"/>
                  <w:bdr w:val="none" w:sz="0" w:space="0" w:color="auto" w:frame="1"/>
                </w:rPr>
                <w:t>https://doi.org/10.1093/bjaceaccp/mkm006</w:t>
              </w:r>
            </w:hyperlink>
          </w:p>
        </w:tc>
      </w:tr>
    </w:tbl>
    <w:p w14:paraId="2FA5DAE4" w14:textId="221D048B" w:rsidR="00254C66" w:rsidRDefault="00254C66">
      <w:pPr>
        <w:rPr>
          <w:rFonts w:asciiTheme="minorHAnsi" w:hAnsiTheme="minorHAnsi" w:cstheme="minorHAnsi"/>
        </w:rPr>
      </w:pPr>
    </w:p>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CE0B50"/>
    <w:multiLevelType w:val="hybridMultilevel"/>
    <w:tmpl w:val="3A2E7680"/>
    <w:lvl w:ilvl="0" w:tplc="8A3CAF28">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6D0990"/>
    <w:multiLevelType w:val="multilevel"/>
    <w:tmpl w:val="0409001F"/>
    <w:numStyleLink w:val="111111"/>
  </w:abstractNum>
  <w:abstractNum w:abstractNumId="21"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840B0F"/>
    <w:multiLevelType w:val="hybridMultilevel"/>
    <w:tmpl w:val="37F06BA6"/>
    <w:lvl w:ilvl="0" w:tplc="51268630">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4457C7"/>
    <w:multiLevelType w:val="hybridMultilevel"/>
    <w:tmpl w:val="37F06BA6"/>
    <w:lvl w:ilvl="0" w:tplc="FFFFFFFF">
      <w:start w:val="1"/>
      <w:numFmt w:val="decimal"/>
      <w:lvlText w:val="%1."/>
      <w:lvlJc w:val="left"/>
      <w:pPr>
        <w:ind w:left="720" w:hanging="360"/>
      </w:pPr>
      <w:rPr>
        <w:rFonts w:ascii="Calibri" w:hAnsi="Calibri" w:cs="Calibri"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15:restartNumberingAfterBreak="0">
    <w:nsid w:val="5AA3632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0"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222979"/>
    <w:multiLevelType w:val="multilevel"/>
    <w:tmpl w:val="8E5A9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274F84"/>
    <w:multiLevelType w:val="multilevel"/>
    <w:tmpl w:val="79BEE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55563186">
    <w:abstractNumId w:val="18"/>
  </w:num>
  <w:num w:numId="2" w16cid:durableId="1721437635">
    <w:abstractNumId w:val="20"/>
    <w:lvlOverride w:ilvl="0">
      <w:lvl w:ilvl="0">
        <w:start w:val="1"/>
        <w:numFmt w:val="decimal"/>
        <w:lvlText w:val="%1."/>
        <w:lvlJc w:val="left"/>
        <w:pPr>
          <w:ind w:left="360" w:hanging="360"/>
        </w:pPr>
      </w:lvl>
    </w:lvlOverride>
  </w:num>
  <w:num w:numId="3" w16cid:durableId="167604338">
    <w:abstractNumId w:val="39"/>
  </w:num>
  <w:num w:numId="4" w16cid:durableId="1582058873">
    <w:abstractNumId w:val="38"/>
  </w:num>
  <w:num w:numId="5" w16cid:durableId="557713484">
    <w:abstractNumId w:val="30"/>
  </w:num>
  <w:num w:numId="6" w16cid:durableId="254946154">
    <w:abstractNumId w:val="25"/>
  </w:num>
  <w:num w:numId="7" w16cid:durableId="603683431">
    <w:abstractNumId w:val="0"/>
  </w:num>
  <w:num w:numId="8" w16cid:durableId="2050104016">
    <w:abstractNumId w:val="33"/>
  </w:num>
  <w:num w:numId="9" w16cid:durableId="1837962553">
    <w:abstractNumId w:val="27"/>
  </w:num>
  <w:num w:numId="10" w16cid:durableId="403718196">
    <w:abstractNumId w:val="29"/>
  </w:num>
  <w:num w:numId="11" w16cid:durableId="562301286">
    <w:abstractNumId w:val="36"/>
  </w:num>
  <w:num w:numId="12" w16cid:durableId="1603225275">
    <w:abstractNumId w:val="7"/>
  </w:num>
  <w:num w:numId="13" w16cid:durableId="1686709423">
    <w:abstractNumId w:val="11"/>
  </w:num>
  <w:num w:numId="14" w16cid:durableId="1302029979">
    <w:abstractNumId w:val="12"/>
  </w:num>
  <w:num w:numId="15" w16cid:durableId="18429865">
    <w:abstractNumId w:val="8"/>
  </w:num>
  <w:num w:numId="16" w16cid:durableId="857544004">
    <w:abstractNumId w:val="9"/>
  </w:num>
  <w:num w:numId="17" w16cid:durableId="1156189496">
    <w:abstractNumId w:val="21"/>
  </w:num>
  <w:num w:numId="18" w16cid:durableId="241334003">
    <w:abstractNumId w:val="3"/>
  </w:num>
  <w:num w:numId="19" w16cid:durableId="618225215">
    <w:abstractNumId w:val="19"/>
  </w:num>
  <w:num w:numId="20" w16cid:durableId="1160730264">
    <w:abstractNumId w:val="4"/>
  </w:num>
  <w:num w:numId="21" w16cid:durableId="26223101">
    <w:abstractNumId w:val="16"/>
  </w:num>
  <w:num w:numId="22" w16cid:durableId="1736203064">
    <w:abstractNumId w:val="5"/>
  </w:num>
  <w:num w:numId="23" w16cid:durableId="1290358877">
    <w:abstractNumId w:val="35"/>
  </w:num>
  <w:num w:numId="24" w16cid:durableId="1145271217">
    <w:abstractNumId w:val="40"/>
  </w:num>
  <w:num w:numId="25" w16cid:durableId="383337962">
    <w:abstractNumId w:val="32"/>
  </w:num>
  <w:num w:numId="26" w16cid:durableId="1553417426">
    <w:abstractNumId w:val="2"/>
  </w:num>
  <w:num w:numId="27" w16cid:durableId="1189218231">
    <w:abstractNumId w:val="31"/>
  </w:num>
  <w:num w:numId="28" w16cid:durableId="445081079">
    <w:abstractNumId w:val="13"/>
  </w:num>
  <w:num w:numId="29" w16cid:durableId="574628052">
    <w:abstractNumId w:val="34"/>
  </w:num>
  <w:num w:numId="30" w16cid:durableId="52702049">
    <w:abstractNumId w:val="6"/>
  </w:num>
  <w:num w:numId="31" w16cid:durableId="735593560">
    <w:abstractNumId w:val="14"/>
  </w:num>
  <w:num w:numId="32" w16cid:durableId="589390298">
    <w:abstractNumId w:val="26"/>
  </w:num>
  <w:num w:numId="33" w16cid:durableId="263197723">
    <w:abstractNumId w:val="10"/>
  </w:num>
  <w:num w:numId="34" w16cid:durableId="2022462238">
    <w:abstractNumId w:val="15"/>
  </w:num>
  <w:num w:numId="35" w16cid:durableId="1207336111">
    <w:abstractNumId w:val="24"/>
  </w:num>
  <w:num w:numId="36" w16cid:durableId="696584094">
    <w:abstractNumId w:val="1"/>
  </w:num>
  <w:num w:numId="37" w16cid:durableId="903637501">
    <w:abstractNumId w:val="28"/>
  </w:num>
  <w:num w:numId="38" w16cid:durableId="2093041043">
    <w:abstractNumId w:val="22"/>
  </w:num>
  <w:num w:numId="39" w16cid:durableId="994991629">
    <w:abstractNumId w:val="23"/>
  </w:num>
  <w:num w:numId="40" w16cid:durableId="1327324298">
    <w:abstractNumId w:val="17"/>
  </w:num>
  <w:num w:numId="41" w16cid:durableId="1013458442">
    <w:abstractNumId w:val="41"/>
  </w:num>
  <w:num w:numId="42" w16cid:durableId="28862790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20E62"/>
    <w:rsid w:val="000317D9"/>
    <w:rsid w:val="000347AD"/>
    <w:rsid w:val="0004042B"/>
    <w:rsid w:val="0006705C"/>
    <w:rsid w:val="000830DB"/>
    <w:rsid w:val="000A6B64"/>
    <w:rsid w:val="000A7595"/>
    <w:rsid w:val="000E4E16"/>
    <w:rsid w:val="000F47FF"/>
    <w:rsid w:val="001217C7"/>
    <w:rsid w:val="00141FC9"/>
    <w:rsid w:val="001440B6"/>
    <w:rsid w:val="00151577"/>
    <w:rsid w:val="00153999"/>
    <w:rsid w:val="0016181B"/>
    <w:rsid w:val="001B7625"/>
    <w:rsid w:val="001B7674"/>
    <w:rsid w:val="001E7454"/>
    <w:rsid w:val="00254C66"/>
    <w:rsid w:val="002655BE"/>
    <w:rsid w:val="00266A74"/>
    <w:rsid w:val="00272C99"/>
    <w:rsid w:val="002A7105"/>
    <w:rsid w:val="002E26E0"/>
    <w:rsid w:val="002E6399"/>
    <w:rsid w:val="002F440B"/>
    <w:rsid w:val="00317E67"/>
    <w:rsid w:val="003272D3"/>
    <w:rsid w:val="00327B54"/>
    <w:rsid w:val="00356876"/>
    <w:rsid w:val="00387AAE"/>
    <w:rsid w:val="003A1978"/>
    <w:rsid w:val="003B7885"/>
    <w:rsid w:val="003D1FC8"/>
    <w:rsid w:val="003D6B39"/>
    <w:rsid w:val="003E3B3B"/>
    <w:rsid w:val="00430867"/>
    <w:rsid w:val="00435551"/>
    <w:rsid w:val="00436E52"/>
    <w:rsid w:val="00450593"/>
    <w:rsid w:val="00490EAC"/>
    <w:rsid w:val="0049633C"/>
    <w:rsid w:val="004C658C"/>
    <w:rsid w:val="004C695B"/>
    <w:rsid w:val="004D4D34"/>
    <w:rsid w:val="004E5245"/>
    <w:rsid w:val="00507E2F"/>
    <w:rsid w:val="0051101B"/>
    <w:rsid w:val="00523D9E"/>
    <w:rsid w:val="00546146"/>
    <w:rsid w:val="00571774"/>
    <w:rsid w:val="00587544"/>
    <w:rsid w:val="0059266F"/>
    <w:rsid w:val="005A1140"/>
    <w:rsid w:val="005A5385"/>
    <w:rsid w:val="005A7F7C"/>
    <w:rsid w:val="006216E7"/>
    <w:rsid w:val="0062746E"/>
    <w:rsid w:val="00627E7C"/>
    <w:rsid w:val="00634B02"/>
    <w:rsid w:val="00641418"/>
    <w:rsid w:val="006543D2"/>
    <w:rsid w:val="00657610"/>
    <w:rsid w:val="006668AB"/>
    <w:rsid w:val="00673F06"/>
    <w:rsid w:val="00685774"/>
    <w:rsid w:val="006A139A"/>
    <w:rsid w:val="006A4D2B"/>
    <w:rsid w:val="006A6C26"/>
    <w:rsid w:val="006D3210"/>
    <w:rsid w:val="006D67B0"/>
    <w:rsid w:val="00700E84"/>
    <w:rsid w:val="007024D3"/>
    <w:rsid w:val="00715768"/>
    <w:rsid w:val="007309F0"/>
    <w:rsid w:val="00736739"/>
    <w:rsid w:val="00762D1B"/>
    <w:rsid w:val="00763DEF"/>
    <w:rsid w:val="0077456F"/>
    <w:rsid w:val="0079596C"/>
    <w:rsid w:val="007B2E28"/>
    <w:rsid w:val="007B3BFF"/>
    <w:rsid w:val="007B754C"/>
    <w:rsid w:val="007F0841"/>
    <w:rsid w:val="00800FB9"/>
    <w:rsid w:val="00806F59"/>
    <w:rsid w:val="008A4B88"/>
    <w:rsid w:val="008A75AA"/>
    <w:rsid w:val="008C11CC"/>
    <w:rsid w:val="008C3D1A"/>
    <w:rsid w:val="0091116D"/>
    <w:rsid w:val="0093163C"/>
    <w:rsid w:val="00940DD5"/>
    <w:rsid w:val="00947F14"/>
    <w:rsid w:val="00952DAC"/>
    <w:rsid w:val="009726FA"/>
    <w:rsid w:val="009816BA"/>
    <w:rsid w:val="00985D87"/>
    <w:rsid w:val="009A1545"/>
    <w:rsid w:val="009B32A9"/>
    <w:rsid w:val="009C1B4F"/>
    <w:rsid w:val="009C6C6D"/>
    <w:rsid w:val="00A07229"/>
    <w:rsid w:val="00A30149"/>
    <w:rsid w:val="00A57FBE"/>
    <w:rsid w:val="00A97AD1"/>
    <w:rsid w:val="00AA061F"/>
    <w:rsid w:val="00AA5331"/>
    <w:rsid w:val="00AB67A3"/>
    <w:rsid w:val="00AC5A04"/>
    <w:rsid w:val="00AE4A31"/>
    <w:rsid w:val="00B06322"/>
    <w:rsid w:val="00B07ACE"/>
    <w:rsid w:val="00B26AE1"/>
    <w:rsid w:val="00B435F0"/>
    <w:rsid w:val="00B53C66"/>
    <w:rsid w:val="00B567E6"/>
    <w:rsid w:val="00B67DBD"/>
    <w:rsid w:val="00B815F1"/>
    <w:rsid w:val="00B93022"/>
    <w:rsid w:val="00C26847"/>
    <w:rsid w:val="00C9218C"/>
    <w:rsid w:val="00CC43FA"/>
    <w:rsid w:val="00CE512B"/>
    <w:rsid w:val="00D24BFC"/>
    <w:rsid w:val="00D57F61"/>
    <w:rsid w:val="00D826C7"/>
    <w:rsid w:val="00DA7ACC"/>
    <w:rsid w:val="00DF3AB1"/>
    <w:rsid w:val="00DF661B"/>
    <w:rsid w:val="00E127DE"/>
    <w:rsid w:val="00E16B4B"/>
    <w:rsid w:val="00E245D2"/>
    <w:rsid w:val="00E45551"/>
    <w:rsid w:val="00E624AA"/>
    <w:rsid w:val="00E63E58"/>
    <w:rsid w:val="00E671D0"/>
    <w:rsid w:val="00EA6403"/>
    <w:rsid w:val="00EB460F"/>
    <w:rsid w:val="00ED330D"/>
    <w:rsid w:val="00ED7122"/>
    <w:rsid w:val="00EF48F5"/>
    <w:rsid w:val="00F20654"/>
    <w:rsid w:val="00F2281C"/>
    <w:rsid w:val="00F247E7"/>
    <w:rsid w:val="00F24D1C"/>
    <w:rsid w:val="00F3231D"/>
    <w:rsid w:val="00F65915"/>
    <w:rsid w:val="00F92A23"/>
    <w:rsid w:val="00FB081C"/>
    <w:rsid w:val="00FD1468"/>
    <w:rsid w:val="00FD7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paragraph" w:styleId="Heading1">
    <w:name w:val="heading 1"/>
    <w:basedOn w:val="Normal"/>
    <w:link w:val="Heading1Char"/>
    <w:uiPriority w:val="9"/>
    <w:qFormat/>
    <w:rsid w:val="00450593"/>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 w:type="character" w:styleId="Emphasis">
    <w:name w:val="Emphasis"/>
    <w:basedOn w:val="DefaultParagraphFont"/>
    <w:uiPriority w:val="20"/>
    <w:qFormat/>
    <w:rsid w:val="00450593"/>
    <w:rPr>
      <w:i/>
      <w:iCs/>
    </w:rPr>
  </w:style>
  <w:style w:type="character" w:customStyle="1" w:styleId="apple-converted-space">
    <w:name w:val="apple-converted-space"/>
    <w:basedOn w:val="DefaultParagraphFont"/>
    <w:rsid w:val="00450593"/>
  </w:style>
  <w:style w:type="character" w:customStyle="1" w:styleId="Heading1Char">
    <w:name w:val="Heading 1 Char"/>
    <w:basedOn w:val="DefaultParagraphFont"/>
    <w:link w:val="Heading1"/>
    <w:uiPriority w:val="9"/>
    <w:rsid w:val="00450593"/>
    <w:rPr>
      <w:rFonts w:ascii="Times New Roman" w:eastAsia="Times New Roman" w:hAnsi="Times New Roman" w:cs="Times New Roman"/>
      <w:b/>
      <w:bCs/>
      <w:kern w:val="36"/>
      <w:sz w:val="48"/>
      <w:szCs w:val="48"/>
    </w:rPr>
  </w:style>
  <w:style w:type="character" w:customStyle="1" w:styleId="al-author-name-more">
    <w:name w:val="al-author-name-more"/>
    <w:basedOn w:val="DefaultParagraphFont"/>
    <w:rsid w:val="00450593"/>
  </w:style>
  <w:style w:type="character" w:customStyle="1" w:styleId="delimiter">
    <w:name w:val="delimiter"/>
    <w:basedOn w:val="DefaultParagraphFont"/>
    <w:rsid w:val="004505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26934">
      <w:bodyDiv w:val="1"/>
      <w:marLeft w:val="0"/>
      <w:marRight w:val="0"/>
      <w:marTop w:val="0"/>
      <w:marBottom w:val="0"/>
      <w:divBdr>
        <w:top w:val="none" w:sz="0" w:space="0" w:color="auto"/>
        <w:left w:val="none" w:sz="0" w:space="0" w:color="auto"/>
        <w:bottom w:val="none" w:sz="0" w:space="0" w:color="auto"/>
        <w:right w:val="none" w:sz="0" w:space="0" w:color="auto"/>
      </w:divBdr>
      <w:divsChild>
        <w:div w:id="559754409">
          <w:marLeft w:val="0"/>
          <w:marRight w:val="0"/>
          <w:marTop w:val="0"/>
          <w:marBottom w:val="0"/>
          <w:divBdr>
            <w:top w:val="none" w:sz="0" w:space="0" w:color="auto"/>
            <w:left w:val="none" w:sz="0" w:space="0" w:color="auto"/>
            <w:bottom w:val="none" w:sz="0" w:space="0" w:color="auto"/>
            <w:right w:val="none" w:sz="0" w:space="0" w:color="auto"/>
          </w:divBdr>
        </w:div>
        <w:div w:id="405539159">
          <w:marLeft w:val="0"/>
          <w:marRight w:val="0"/>
          <w:marTop w:val="0"/>
          <w:marBottom w:val="0"/>
          <w:divBdr>
            <w:top w:val="none" w:sz="0" w:space="0" w:color="auto"/>
            <w:left w:val="none" w:sz="0" w:space="0" w:color="auto"/>
            <w:bottom w:val="none" w:sz="0" w:space="0" w:color="auto"/>
            <w:right w:val="none" w:sz="0" w:space="0" w:color="auto"/>
          </w:divBdr>
          <w:divsChild>
            <w:div w:id="1925188182">
              <w:marLeft w:val="0"/>
              <w:marRight w:val="0"/>
              <w:marTop w:val="0"/>
              <w:marBottom w:val="165"/>
              <w:divBdr>
                <w:top w:val="none" w:sz="0" w:space="0" w:color="auto"/>
                <w:left w:val="none" w:sz="0" w:space="0" w:color="auto"/>
                <w:bottom w:val="none" w:sz="0" w:space="0" w:color="auto"/>
                <w:right w:val="none" w:sz="0" w:space="0" w:color="auto"/>
              </w:divBdr>
            </w:div>
          </w:divsChild>
        </w:div>
        <w:div w:id="462961668">
          <w:marLeft w:val="0"/>
          <w:marRight w:val="0"/>
          <w:marTop w:val="165"/>
          <w:marBottom w:val="165"/>
          <w:divBdr>
            <w:top w:val="none" w:sz="0" w:space="0" w:color="auto"/>
            <w:left w:val="none" w:sz="0" w:space="0" w:color="auto"/>
            <w:bottom w:val="none" w:sz="0" w:space="0" w:color="auto"/>
            <w:right w:val="none" w:sz="0" w:space="0" w:color="auto"/>
          </w:divBdr>
          <w:divsChild>
            <w:div w:id="88165732">
              <w:marLeft w:val="0"/>
              <w:marRight w:val="0"/>
              <w:marTop w:val="0"/>
              <w:marBottom w:val="0"/>
              <w:divBdr>
                <w:top w:val="none" w:sz="0" w:space="0" w:color="auto"/>
                <w:left w:val="none" w:sz="0" w:space="0" w:color="auto"/>
                <w:bottom w:val="none" w:sz="0" w:space="0" w:color="auto"/>
                <w:right w:val="none" w:sz="0" w:space="0" w:color="auto"/>
              </w:divBdr>
              <w:divsChild>
                <w:div w:id="1511070001">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43084504">
      <w:bodyDiv w:val="1"/>
      <w:marLeft w:val="0"/>
      <w:marRight w:val="0"/>
      <w:marTop w:val="0"/>
      <w:marBottom w:val="0"/>
      <w:divBdr>
        <w:top w:val="none" w:sz="0" w:space="0" w:color="auto"/>
        <w:left w:val="none" w:sz="0" w:space="0" w:color="auto"/>
        <w:bottom w:val="none" w:sz="0" w:space="0" w:color="auto"/>
        <w:right w:val="none" w:sz="0" w:space="0" w:color="auto"/>
      </w:divBdr>
      <w:divsChild>
        <w:div w:id="762800069">
          <w:marLeft w:val="0"/>
          <w:marRight w:val="0"/>
          <w:marTop w:val="0"/>
          <w:marBottom w:val="0"/>
          <w:divBdr>
            <w:top w:val="none" w:sz="0" w:space="0" w:color="auto"/>
            <w:left w:val="none" w:sz="0" w:space="0" w:color="auto"/>
            <w:bottom w:val="none" w:sz="0" w:space="0" w:color="auto"/>
            <w:right w:val="none" w:sz="0" w:space="0" w:color="auto"/>
          </w:divBdr>
          <w:divsChild>
            <w:div w:id="736131208">
              <w:marLeft w:val="0"/>
              <w:marRight w:val="0"/>
              <w:marTop w:val="0"/>
              <w:marBottom w:val="0"/>
              <w:divBdr>
                <w:top w:val="none" w:sz="0" w:space="0" w:color="auto"/>
                <w:left w:val="none" w:sz="0" w:space="0" w:color="auto"/>
                <w:bottom w:val="none" w:sz="0" w:space="0" w:color="auto"/>
                <w:right w:val="none" w:sz="0" w:space="0" w:color="auto"/>
              </w:divBdr>
              <w:divsChild>
                <w:div w:id="123273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219290721">
      <w:bodyDiv w:val="1"/>
      <w:marLeft w:val="0"/>
      <w:marRight w:val="0"/>
      <w:marTop w:val="0"/>
      <w:marBottom w:val="0"/>
      <w:divBdr>
        <w:top w:val="none" w:sz="0" w:space="0" w:color="auto"/>
        <w:left w:val="none" w:sz="0" w:space="0" w:color="auto"/>
        <w:bottom w:val="none" w:sz="0" w:space="0" w:color="auto"/>
        <w:right w:val="none" w:sz="0" w:space="0" w:color="auto"/>
      </w:divBdr>
      <w:divsChild>
        <w:div w:id="617640788">
          <w:marLeft w:val="0"/>
          <w:marRight w:val="0"/>
          <w:marTop w:val="0"/>
          <w:marBottom w:val="0"/>
          <w:divBdr>
            <w:top w:val="none" w:sz="0" w:space="0" w:color="auto"/>
            <w:left w:val="none" w:sz="0" w:space="0" w:color="auto"/>
            <w:bottom w:val="none" w:sz="0" w:space="0" w:color="auto"/>
            <w:right w:val="none" w:sz="0" w:space="0" w:color="auto"/>
          </w:divBdr>
          <w:divsChild>
            <w:div w:id="1387952304">
              <w:marLeft w:val="0"/>
              <w:marRight w:val="0"/>
              <w:marTop w:val="0"/>
              <w:marBottom w:val="0"/>
              <w:divBdr>
                <w:top w:val="none" w:sz="0" w:space="0" w:color="auto"/>
                <w:left w:val="none" w:sz="0" w:space="0" w:color="auto"/>
                <w:bottom w:val="none" w:sz="0" w:space="0" w:color="auto"/>
                <w:right w:val="none" w:sz="0" w:space="0" w:color="auto"/>
              </w:divBdr>
              <w:divsChild>
                <w:div w:id="11929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693575735">
      <w:bodyDiv w:val="1"/>
      <w:marLeft w:val="0"/>
      <w:marRight w:val="0"/>
      <w:marTop w:val="0"/>
      <w:marBottom w:val="0"/>
      <w:divBdr>
        <w:top w:val="none" w:sz="0" w:space="0" w:color="auto"/>
        <w:left w:val="none" w:sz="0" w:space="0" w:color="auto"/>
        <w:bottom w:val="none" w:sz="0" w:space="0" w:color="auto"/>
        <w:right w:val="none" w:sz="0" w:space="0" w:color="auto"/>
      </w:divBdr>
      <w:divsChild>
        <w:div w:id="1357391439">
          <w:marLeft w:val="0"/>
          <w:marRight w:val="0"/>
          <w:marTop w:val="0"/>
          <w:marBottom w:val="0"/>
          <w:divBdr>
            <w:top w:val="none" w:sz="0" w:space="0" w:color="auto"/>
            <w:left w:val="none" w:sz="0" w:space="0" w:color="auto"/>
            <w:bottom w:val="none" w:sz="0" w:space="0" w:color="auto"/>
            <w:right w:val="none" w:sz="0" w:space="0" w:color="auto"/>
          </w:divBdr>
          <w:divsChild>
            <w:div w:id="1827211016">
              <w:marLeft w:val="0"/>
              <w:marRight w:val="0"/>
              <w:marTop w:val="0"/>
              <w:marBottom w:val="0"/>
              <w:divBdr>
                <w:top w:val="none" w:sz="0" w:space="0" w:color="auto"/>
                <w:left w:val="none" w:sz="0" w:space="0" w:color="auto"/>
                <w:bottom w:val="none" w:sz="0" w:space="0" w:color="auto"/>
                <w:right w:val="none" w:sz="0" w:space="0" w:color="auto"/>
              </w:divBdr>
              <w:divsChild>
                <w:div w:id="1023944576">
                  <w:marLeft w:val="0"/>
                  <w:marRight w:val="0"/>
                  <w:marTop w:val="0"/>
                  <w:marBottom w:val="0"/>
                  <w:divBdr>
                    <w:top w:val="none" w:sz="0" w:space="0" w:color="auto"/>
                    <w:left w:val="none" w:sz="0" w:space="0" w:color="auto"/>
                    <w:bottom w:val="none" w:sz="0" w:space="0" w:color="auto"/>
                    <w:right w:val="none" w:sz="0" w:space="0" w:color="auto"/>
                  </w:divBdr>
                  <w:divsChild>
                    <w:div w:id="7517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942516">
      <w:bodyDiv w:val="1"/>
      <w:marLeft w:val="0"/>
      <w:marRight w:val="0"/>
      <w:marTop w:val="0"/>
      <w:marBottom w:val="0"/>
      <w:divBdr>
        <w:top w:val="none" w:sz="0" w:space="0" w:color="auto"/>
        <w:left w:val="none" w:sz="0" w:space="0" w:color="auto"/>
        <w:bottom w:val="none" w:sz="0" w:space="0" w:color="auto"/>
        <w:right w:val="none" w:sz="0" w:space="0" w:color="auto"/>
      </w:divBdr>
      <w:divsChild>
        <w:div w:id="1899125384">
          <w:marLeft w:val="0"/>
          <w:marRight w:val="0"/>
          <w:marTop w:val="0"/>
          <w:marBottom w:val="0"/>
          <w:divBdr>
            <w:top w:val="none" w:sz="0" w:space="0" w:color="auto"/>
            <w:left w:val="none" w:sz="0" w:space="0" w:color="auto"/>
            <w:bottom w:val="none" w:sz="0" w:space="0" w:color="auto"/>
            <w:right w:val="none" w:sz="0" w:space="0" w:color="auto"/>
          </w:divBdr>
          <w:divsChild>
            <w:div w:id="1736080692">
              <w:marLeft w:val="0"/>
              <w:marRight w:val="0"/>
              <w:marTop w:val="0"/>
              <w:marBottom w:val="0"/>
              <w:divBdr>
                <w:top w:val="none" w:sz="0" w:space="0" w:color="auto"/>
                <w:left w:val="none" w:sz="0" w:space="0" w:color="auto"/>
                <w:bottom w:val="none" w:sz="0" w:space="0" w:color="auto"/>
                <w:right w:val="none" w:sz="0" w:space="0" w:color="auto"/>
              </w:divBdr>
              <w:divsChild>
                <w:div w:id="106837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734275798">
      <w:bodyDiv w:val="1"/>
      <w:marLeft w:val="0"/>
      <w:marRight w:val="0"/>
      <w:marTop w:val="0"/>
      <w:marBottom w:val="0"/>
      <w:divBdr>
        <w:top w:val="none" w:sz="0" w:space="0" w:color="auto"/>
        <w:left w:val="none" w:sz="0" w:space="0" w:color="auto"/>
        <w:bottom w:val="none" w:sz="0" w:space="0" w:color="auto"/>
        <w:right w:val="none" w:sz="0" w:space="0" w:color="auto"/>
      </w:divBdr>
      <w:divsChild>
        <w:div w:id="2003703407">
          <w:marLeft w:val="0"/>
          <w:marRight w:val="0"/>
          <w:marTop w:val="0"/>
          <w:marBottom w:val="0"/>
          <w:divBdr>
            <w:top w:val="none" w:sz="0" w:space="0" w:color="auto"/>
            <w:left w:val="none" w:sz="0" w:space="0" w:color="auto"/>
            <w:bottom w:val="none" w:sz="0" w:space="0" w:color="auto"/>
            <w:right w:val="none" w:sz="0" w:space="0" w:color="auto"/>
          </w:divBdr>
          <w:divsChild>
            <w:div w:id="179395537">
              <w:marLeft w:val="0"/>
              <w:marRight w:val="0"/>
              <w:marTop w:val="0"/>
              <w:marBottom w:val="0"/>
              <w:divBdr>
                <w:top w:val="none" w:sz="0" w:space="0" w:color="auto"/>
                <w:left w:val="none" w:sz="0" w:space="0" w:color="auto"/>
                <w:bottom w:val="none" w:sz="0" w:space="0" w:color="auto"/>
                <w:right w:val="none" w:sz="0" w:space="0" w:color="auto"/>
              </w:divBdr>
              <w:divsChild>
                <w:div w:id="97637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057587">
      <w:bodyDiv w:val="1"/>
      <w:marLeft w:val="0"/>
      <w:marRight w:val="0"/>
      <w:marTop w:val="0"/>
      <w:marBottom w:val="0"/>
      <w:divBdr>
        <w:top w:val="none" w:sz="0" w:space="0" w:color="auto"/>
        <w:left w:val="none" w:sz="0" w:space="0" w:color="auto"/>
        <w:bottom w:val="none" w:sz="0" w:space="0" w:color="auto"/>
        <w:right w:val="none" w:sz="0" w:space="0" w:color="auto"/>
      </w:divBdr>
      <w:divsChild>
        <w:div w:id="156238683">
          <w:marLeft w:val="0"/>
          <w:marRight w:val="0"/>
          <w:marTop w:val="0"/>
          <w:marBottom w:val="0"/>
          <w:divBdr>
            <w:top w:val="none" w:sz="0" w:space="0" w:color="auto"/>
            <w:left w:val="none" w:sz="0" w:space="0" w:color="auto"/>
            <w:bottom w:val="none" w:sz="0" w:space="0" w:color="auto"/>
            <w:right w:val="none" w:sz="0" w:space="0" w:color="auto"/>
          </w:divBdr>
          <w:divsChild>
            <w:div w:id="442967319">
              <w:marLeft w:val="0"/>
              <w:marRight w:val="0"/>
              <w:marTop w:val="0"/>
              <w:marBottom w:val="0"/>
              <w:divBdr>
                <w:top w:val="none" w:sz="0" w:space="0" w:color="auto"/>
                <w:left w:val="none" w:sz="0" w:space="0" w:color="auto"/>
                <w:bottom w:val="none" w:sz="0" w:space="0" w:color="auto"/>
                <w:right w:val="none" w:sz="0" w:space="0" w:color="auto"/>
              </w:divBdr>
              <w:divsChild>
                <w:div w:id="9748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70071754">
      <w:bodyDiv w:val="1"/>
      <w:marLeft w:val="0"/>
      <w:marRight w:val="0"/>
      <w:marTop w:val="0"/>
      <w:marBottom w:val="0"/>
      <w:divBdr>
        <w:top w:val="none" w:sz="0" w:space="0" w:color="auto"/>
        <w:left w:val="none" w:sz="0" w:space="0" w:color="auto"/>
        <w:bottom w:val="none" w:sz="0" w:space="0" w:color="auto"/>
        <w:right w:val="none" w:sz="0" w:space="0" w:color="auto"/>
      </w:divBdr>
      <w:divsChild>
        <w:div w:id="1107122237">
          <w:marLeft w:val="0"/>
          <w:marRight w:val="0"/>
          <w:marTop w:val="0"/>
          <w:marBottom w:val="0"/>
          <w:divBdr>
            <w:top w:val="none" w:sz="0" w:space="0" w:color="auto"/>
            <w:left w:val="none" w:sz="0" w:space="0" w:color="auto"/>
            <w:bottom w:val="none" w:sz="0" w:space="0" w:color="auto"/>
            <w:right w:val="none" w:sz="0" w:space="0" w:color="auto"/>
          </w:divBdr>
          <w:divsChild>
            <w:div w:id="498228706">
              <w:marLeft w:val="0"/>
              <w:marRight w:val="0"/>
              <w:marTop w:val="0"/>
              <w:marBottom w:val="0"/>
              <w:divBdr>
                <w:top w:val="none" w:sz="0" w:space="0" w:color="auto"/>
                <w:left w:val="none" w:sz="0" w:space="0" w:color="auto"/>
                <w:bottom w:val="none" w:sz="0" w:space="0" w:color="auto"/>
                <w:right w:val="none" w:sz="0" w:space="0" w:color="auto"/>
              </w:divBdr>
              <w:divsChild>
                <w:div w:id="188509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80565">
      <w:bodyDiv w:val="1"/>
      <w:marLeft w:val="0"/>
      <w:marRight w:val="0"/>
      <w:marTop w:val="0"/>
      <w:marBottom w:val="0"/>
      <w:divBdr>
        <w:top w:val="none" w:sz="0" w:space="0" w:color="auto"/>
        <w:left w:val="none" w:sz="0" w:space="0" w:color="auto"/>
        <w:bottom w:val="none" w:sz="0" w:space="0" w:color="auto"/>
        <w:right w:val="none" w:sz="0" w:space="0" w:color="auto"/>
      </w:divBdr>
      <w:divsChild>
        <w:div w:id="1268809101">
          <w:marLeft w:val="0"/>
          <w:marRight w:val="0"/>
          <w:marTop w:val="0"/>
          <w:marBottom w:val="0"/>
          <w:divBdr>
            <w:top w:val="none" w:sz="0" w:space="0" w:color="auto"/>
            <w:left w:val="none" w:sz="0" w:space="0" w:color="auto"/>
            <w:bottom w:val="none" w:sz="0" w:space="0" w:color="auto"/>
            <w:right w:val="none" w:sz="0" w:space="0" w:color="auto"/>
          </w:divBdr>
          <w:divsChild>
            <w:div w:id="1796363615">
              <w:marLeft w:val="0"/>
              <w:marRight w:val="0"/>
              <w:marTop w:val="0"/>
              <w:marBottom w:val="0"/>
              <w:divBdr>
                <w:top w:val="none" w:sz="0" w:space="0" w:color="auto"/>
                <w:left w:val="none" w:sz="0" w:space="0" w:color="auto"/>
                <w:bottom w:val="none" w:sz="0" w:space="0" w:color="auto"/>
                <w:right w:val="none" w:sz="0" w:space="0" w:color="auto"/>
              </w:divBdr>
              <w:divsChild>
                <w:div w:id="1873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27538745">
      <w:bodyDiv w:val="1"/>
      <w:marLeft w:val="0"/>
      <w:marRight w:val="0"/>
      <w:marTop w:val="0"/>
      <w:marBottom w:val="0"/>
      <w:divBdr>
        <w:top w:val="none" w:sz="0" w:space="0" w:color="auto"/>
        <w:left w:val="none" w:sz="0" w:space="0" w:color="auto"/>
        <w:bottom w:val="none" w:sz="0" w:space="0" w:color="auto"/>
        <w:right w:val="none" w:sz="0" w:space="0" w:color="auto"/>
      </w:divBdr>
      <w:divsChild>
        <w:div w:id="2068452625">
          <w:marLeft w:val="0"/>
          <w:marRight w:val="0"/>
          <w:marTop w:val="0"/>
          <w:marBottom w:val="0"/>
          <w:divBdr>
            <w:top w:val="none" w:sz="0" w:space="0" w:color="auto"/>
            <w:left w:val="none" w:sz="0" w:space="0" w:color="auto"/>
            <w:bottom w:val="none" w:sz="0" w:space="0" w:color="auto"/>
            <w:right w:val="none" w:sz="0" w:space="0" w:color="auto"/>
          </w:divBdr>
          <w:divsChild>
            <w:div w:id="1777945658">
              <w:marLeft w:val="0"/>
              <w:marRight w:val="0"/>
              <w:marTop w:val="0"/>
              <w:marBottom w:val="0"/>
              <w:divBdr>
                <w:top w:val="none" w:sz="0" w:space="0" w:color="auto"/>
                <w:left w:val="none" w:sz="0" w:space="0" w:color="auto"/>
                <w:bottom w:val="none" w:sz="0" w:space="0" w:color="auto"/>
                <w:right w:val="none" w:sz="0" w:space="0" w:color="auto"/>
              </w:divBdr>
              <w:divsChild>
                <w:div w:id="95455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989404385">
      <w:bodyDiv w:val="1"/>
      <w:marLeft w:val="0"/>
      <w:marRight w:val="0"/>
      <w:marTop w:val="0"/>
      <w:marBottom w:val="0"/>
      <w:divBdr>
        <w:top w:val="none" w:sz="0" w:space="0" w:color="auto"/>
        <w:left w:val="none" w:sz="0" w:space="0" w:color="auto"/>
        <w:bottom w:val="none" w:sz="0" w:space="0" w:color="auto"/>
        <w:right w:val="none" w:sz="0" w:space="0" w:color="auto"/>
      </w:divBdr>
      <w:divsChild>
        <w:div w:id="1116020359">
          <w:marLeft w:val="0"/>
          <w:marRight w:val="0"/>
          <w:marTop w:val="0"/>
          <w:marBottom w:val="0"/>
          <w:divBdr>
            <w:top w:val="none" w:sz="0" w:space="0" w:color="auto"/>
            <w:left w:val="none" w:sz="0" w:space="0" w:color="auto"/>
            <w:bottom w:val="none" w:sz="0" w:space="0" w:color="auto"/>
            <w:right w:val="none" w:sz="0" w:space="0" w:color="auto"/>
          </w:divBdr>
          <w:divsChild>
            <w:div w:id="72513893">
              <w:marLeft w:val="0"/>
              <w:marRight w:val="0"/>
              <w:marTop w:val="0"/>
              <w:marBottom w:val="0"/>
              <w:divBdr>
                <w:top w:val="none" w:sz="0" w:space="0" w:color="auto"/>
                <w:left w:val="none" w:sz="0" w:space="0" w:color="auto"/>
                <w:bottom w:val="none" w:sz="0" w:space="0" w:color="auto"/>
                <w:right w:val="none" w:sz="0" w:space="0" w:color="auto"/>
              </w:divBdr>
              <w:divsChild>
                <w:div w:id="1424374688">
                  <w:marLeft w:val="0"/>
                  <w:marRight w:val="0"/>
                  <w:marTop w:val="0"/>
                  <w:marBottom w:val="0"/>
                  <w:divBdr>
                    <w:top w:val="none" w:sz="0" w:space="0" w:color="auto"/>
                    <w:left w:val="none" w:sz="0" w:space="0" w:color="auto"/>
                    <w:bottom w:val="none" w:sz="0" w:space="0" w:color="auto"/>
                    <w:right w:val="none" w:sz="0" w:space="0" w:color="auto"/>
                  </w:divBdr>
                  <w:divsChild>
                    <w:div w:id="158737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002358">
      <w:bodyDiv w:val="1"/>
      <w:marLeft w:val="0"/>
      <w:marRight w:val="0"/>
      <w:marTop w:val="0"/>
      <w:marBottom w:val="0"/>
      <w:divBdr>
        <w:top w:val="none" w:sz="0" w:space="0" w:color="auto"/>
        <w:left w:val="none" w:sz="0" w:space="0" w:color="auto"/>
        <w:bottom w:val="none" w:sz="0" w:space="0" w:color="auto"/>
        <w:right w:val="none" w:sz="0" w:space="0" w:color="auto"/>
      </w:divBdr>
    </w:div>
    <w:div w:id="1009141192">
      <w:bodyDiv w:val="1"/>
      <w:marLeft w:val="0"/>
      <w:marRight w:val="0"/>
      <w:marTop w:val="0"/>
      <w:marBottom w:val="0"/>
      <w:divBdr>
        <w:top w:val="none" w:sz="0" w:space="0" w:color="auto"/>
        <w:left w:val="none" w:sz="0" w:space="0" w:color="auto"/>
        <w:bottom w:val="none" w:sz="0" w:space="0" w:color="auto"/>
        <w:right w:val="none" w:sz="0" w:space="0" w:color="auto"/>
      </w:divBdr>
      <w:divsChild>
        <w:div w:id="144207294">
          <w:marLeft w:val="0"/>
          <w:marRight w:val="0"/>
          <w:marTop w:val="0"/>
          <w:marBottom w:val="0"/>
          <w:divBdr>
            <w:top w:val="none" w:sz="0" w:space="0" w:color="auto"/>
            <w:left w:val="none" w:sz="0" w:space="0" w:color="auto"/>
            <w:bottom w:val="none" w:sz="0" w:space="0" w:color="auto"/>
            <w:right w:val="none" w:sz="0" w:space="0" w:color="auto"/>
          </w:divBdr>
          <w:divsChild>
            <w:div w:id="645671432">
              <w:marLeft w:val="0"/>
              <w:marRight w:val="0"/>
              <w:marTop w:val="0"/>
              <w:marBottom w:val="0"/>
              <w:divBdr>
                <w:top w:val="none" w:sz="0" w:space="0" w:color="auto"/>
                <w:left w:val="none" w:sz="0" w:space="0" w:color="auto"/>
                <w:bottom w:val="none" w:sz="0" w:space="0" w:color="auto"/>
                <w:right w:val="none" w:sz="0" w:space="0" w:color="auto"/>
              </w:divBdr>
              <w:divsChild>
                <w:div w:id="77797245">
                  <w:marLeft w:val="0"/>
                  <w:marRight w:val="0"/>
                  <w:marTop w:val="0"/>
                  <w:marBottom w:val="0"/>
                  <w:divBdr>
                    <w:top w:val="none" w:sz="0" w:space="0" w:color="auto"/>
                    <w:left w:val="none" w:sz="0" w:space="0" w:color="auto"/>
                    <w:bottom w:val="none" w:sz="0" w:space="0" w:color="auto"/>
                    <w:right w:val="none" w:sz="0" w:space="0" w:color="auto"/>
                  </w:divBdr>
                  <w:divsChild>
                    <w:div w:id="3435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042486050">
      <w:bodyDiv w:val="1"/>
      <w:marLeft w:val="0"/>
      <w:marRight w:val="0"/>
      <w:marTop w:val="0"/>
      <w:marBottom w:val="0"/>
      <w:divBdr>
        <w:top w:val="none" w:sz="0" w:space="0" w:color="auto"/>
        <w:left w:val="none" w:sz="0" w:space="0" w:color="auto"/>
        <w:bottom w:val="none" w:sz="0" w:space="0" w:color="auto"/>
        <w:right w:val="none" w:sz="0" w:space="0" w:color="auto"/>
      </w:divBdr>
      <w:divsChild>
        <w:div w:id="2037851821">
          <w:marLeft w:val="0"/>
          <w:marRight w:val="0"/>
          <w:marTop w:val="0"/>
          <w:marBottom w:val="0"/>
          <w:divBdr>
            <w:top w:val="none" w:sz="0" w:space="0" w:color="auto"/>
            <w:left w:val="none" w:sz="0" w:space="0" w:color="auto"/>
            <w:bottom w:val="none" w:sz="0" w:space="0" w:color="auto"/>
            <w:right w:val="none" w:sz="0" w:space="0" w:color="auto"/>
          </w:divBdr>
          <w:divsChild>
            <w:div w:id="202375391">
              <w:marLeft w:val="0"/>
              <w:marRight w:val="0"/>
              <w:marTop w:val="0"/>
              <w:marBottom w:val="0"/>
              <w:divBdr>
                <w:top w:val="none" w:sz="0" w:space="0" w:color="auto"/>
                <w:left w:val="none" w:sz="0" w:space="0" w:color="auto"/>
                <w:bottom w:val="none" w:sz="0" w:space="0" w:color="auto"/>
                <w:right w:val="none" w:sz="0" w:space="0" w:color="auto"/>
              </w:divBdr>
              <w:divsChild>
                <w:div w:id="593243129">
                  <w:marLeft w:val="0"/>
                  <w:marRight w:val="0"/>
                  <w:marTop w:val="0"/>
                  <w:marBottom w:val="0"/>
                  <w:divBdr>
                    <w:top w:val="none" w:sz="0" w:space="0" w:color="auto"/>
                    <w:left w:val="none" w:sz="0" w:space="0" w:color="auto"/>
                    <w:bottom w:val="none" w:sz="0" w:space="0" w:color="auto"/>
                    <w:right w:val="none" w:sz="0" w:space="0" w:color="auto"/>
                  </w:divBdr>
                  <w:divsChild>
                    <w:div w:id="155662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17874028">
      <w:bodyDiv w:val="1"/>
      <w:marLeft w:val="0"/>
      <w:marRight w:val="0"/>
      <w:marTop w:val="0"/>
      <w:marBottom w:val="0"/>
      <w:divBdr>
        <w:top w:val="none" w:sz="0" w:space="0" w:color="auto"/>
        <w:left w:val="none" w:sz="0" w:space="0" w:color="auto"/>
        <w:bottom w:val="none" w:sz="0" w:space="0" w:color="auto"/>
        <w:right w:val="none" w:sz="0" w:space="0" w:color="auto"/>
      </w:divBdr>
      <w:divsChild>
        <w:div w:id="439882798">
          <w:marLeft w:val="0"/>
          <w:marRight w:val="0"/>
          <w:marTop w:val="0"/>
          <w:marBottom w:val="0"/>
          <w:divBdr>
            <w:top w:val="none" w:sz="0" w:space="0" w:color="auto"/>
            <w:left w:val="none" w:sz="0" w:space="0" w:color="auto"/>
            <w:bottom w:val="none" w:sz="0" w:space="0" w:color="auto"/>
            <w:right w:val="none" w:sz="0" w:space="0" w:color="auto"/>
          </w:divBdr>
          <w:divsChild>
            <w:div w:id="561914009">
              <w:marLeft w:val="0"/>
              <w:marRight w:val="0"/>
              <w:marTop w:val="0"/>
              <w:marBottom w:val="0"/>
              <w:divBdr>
                <w:top w:val="none" w:sz="0" w:space="0" w:color="auto"/>
                <w:left w:val="none" w:sz="0" w:space="0" w:color="auto"/>
                <w:bottom w:val="none" w:sz="0" w:space="0" w:color="auto"/>
                <w:right w:val="none" w:sz="0" w:space="0" w:color="auto"/>
              </w:divBdr>
              <w:divsChild>
                <w:div w:id="1980837395">
                  <w:marLeft w:val="0"/>
                  <w:marRight w:val="0"/>
                  <w:marTop w:val="0"/>
                  <w:marBottom w:val="0"/>
                  <w:divBdr>
                    <w:top w:val="none" w:sz="0" w:space="0" w:color="auto"/>
                    <w:left w:val="none" w:sz="0" w:space="0" w:color="auto"/>
                    <w:bottom w:val="none" w:sz="0" w:space="0" w:color="auto"/>
                    <w:right w:val="none" w:sz="0" w:space="0" w:color="auto"/>
                  </w:divBdr>
                  <w:divsChild>
                    <w:div w:id="53392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174033508">
      <w:bodyDiv w:val="1"/>
      <w:marLeft w:val="0"/>
      <w:marRight w:val="0"/>
      <w:marTop w:val="0"/>
      <w:marBottom w:val="0"/>
      <w:divBdr>
        <w:top w:val="none" w:sz="0" w:space="0" w:color="auto"/>
        <w:left w:val="none" w:sz="0" w:space="0" w:color="auto"/>
        <w:bottom w:val="none" w:sz="0" w:space="0" w:color="auto"/>
        <w:right w:val="none" w:sz="0" w:space="0" w:color="auto"/>
      </w:divBdr>
      <w:divsChild>
        <w:div w:id="1108282684">
          <w:marLeft w:val="0"/>
          <w:marRight w:val="0"/>
          <w:marTop w:val="0"/>
          <w:marBottom w:val="0"/>
          <w:divBdr>
            <w:top w:val="none" w:sz="0" w:space="0" w:color="auto"/>
            <w:left w:val="none" w:sz="0" w:space="0" w:color="auto"/>
            <w:bottom w:val="none" w:sz="0" w:space="0" w:color="auto"/>
            <w:right w:val="none" w:sz="0" w:space="0" w:color="auto"/>
          </w:divBdr>
          <w:divsChild>
            <w:div w:id="548036840">
              <w:marLeft w:val="0"/>
              <w:marRight w:val="0"/>
              <w:marTop w:val="0"/>
              <w:marBottom w:val="0"/>
              <w:divBdr>
                <w:top w:val="none" w:sz="0" w:space="0" w:color="auto"/>
                <w:left w:val="none" w:sz="0" w:space="0" w:color="auto"/>
                <w:bottom w:val="none" w:sz="0" w:space="0" w:color="auto"/>
                <w:right w:val="none" w:sz="0" w:space="0" w:color="auto"/>
              </w:divBdr>
              <w:divsChild>
                <w:div w:id="61579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43759410">
      <w:bodyDiv w:val="1"/>
      <w:marLeft w:val="0"/>
      <w:marRight w:val="0"/>
      <w:marTop w:val="0"/>
      <w:marBottom w:val="0"/>
      <w:divBdr>
        <w:top w:val="none" w:sz="0" w:space="0" w:color="auto"/>
        <w:left w:val="none" w:sz="0" w:space="0" w:color="auto"/>
        <w:bottom w:val="none" w:sz="0" w:space="0" w:color="auto"/>
        <w:right w:val="none" w:sz="0" w:space="0" w:color="auto"/>
      </w:divBdr>
      <w:divsChild>
        <w:div w:id="2118597741">
          <w:marLeft w:val="0"/>
          <w:marRight w:val="0"/>
          <w:marTop w:val="0"/>
          <w:marBottom w:val="0"/>
          <w:divBdr>
            <w:top w:val="none" w:sz="0" w:space="0" w:color="auto"/>
            <w:left w:val="none" w:sz="0" w:space="0" w:color="auto"/>
            <w:bottom w:val="none" w:sz="0" w:space="0" w:color="auto"/>
            <w:right w:val="none" w:sz="0" w:space="0" w:color="auto"/>
          </w:divBdr>
          <w:divsChild>
            <w:div w:id="1895239948">
              <w:marLeft w:val="0"/>
              <w:marRight w:val="0"/>
              <w:marTop w:val="0"/>
              <w:marBottom w:val="0"/>
              <w:divBdr>
                <w:top w:val="none" w:sz="0" w:space="0" w:color="auto"/>
                <w:left w:val="none" w:sz="0" w:space="0" w:color="auto"/>
                <w:bottom w:val="none" w:sz="0" w:space="0" w:color="auto"/>
                <w:right w:val="none" w:sz="0" w:space="0" w:color="auto"/>
              </w:divBdr>
              <w:divsChild>
                <w:div w:id="10624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681860">
      <w:bodyDiv w:val="1"/>
      <w:marLeft w:val="0"/>
      <w:marRight w:val="0"/>
      <w:marTop w:val="0"/>
      <w:marBottom w:val="0"/>
      <w:divBdr>
        <w:top w:val="none" w:sz="0" w:space="0" w:color="auto"/>
        <w:left w:val="none" w:sz="0" w:space="0" w:color="auto"/>
        <w:bottom w:val="none" w:sz="0" w:space="0" w:color="auto"/>
        <w:right w:val="none" w:sz="0" w:space="0" w:color="auto"/>
      </w:divBdr>
      <w:divsChild>
        <w:div w:id="1981575455">
          <w:marLeft w:val="0"/>
          <w:marRight w:val="0"/>
          <w:marTop w:val="0"/>
          <w:marBottom w:val="0"/>
          <w:divBdr>
            <w:top w:val="none" w:sz="0" w:space="0" w:color="auto"/>
            <w:left w:val="none" w:sz="0" w:space="0" w:color="auto"/>
            <w:bottom w:val="none" w:sz="0" w:space="0" w:color="auto"/>
            <w:right w:val="none" w:sz="0" w:space="0" w:color="auto"/>
          </w:divBdr>
          <w:divsChild>
            <w:div w:id="1554540347">
              <w:marLeft w:val="0"/>
              <w:marRight w:val="0"/>
              <w:marTop w:val="0"/>
              <w:marBottom w:val="0"/>
              <w:divBdr>
                <w:top w:val="none" w:sz="0" w:space="0" w:color="auto"/>
                <w:left w:val="none" w:sz="0" w:space="0" w:color="auto"/>
                <w:bottom w:val="none" w:sz="0" w:space="0" w:color="auto"/>
                <w:right w:val="none" w:sz="0" w:space="0" w:color="auto"/>
              </w:divBdr>
              <w:divsChild>
                <w:div w:id="1045175197">
                  <w:marLeft w:val="0"/>
                  <w:marRight w:val="0"/>
                  <w:marTop w:val="0"/>
                  <w:marBottom w:val="0"/>
                  <w:divBdr>
                    <w:top w:val="none" w:sz="0" w:space="0" w:color="auto"/>
                    <w:left w:val="none" w:sz="0" w:space="0" w:color="auto"/>
                    <w:bottom w:val="none" w:sz="0" w:space="0" w:color="auto"/>
                    <w:right w:val="none" w:sz="0" w:space="0" w:color="auto"/>
                  </w:divBdr>
                  <w:divsChild>
                    <w:div w:id="2395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382249294">
      <w:bodyDiv w:val="1"/>
      <w:marLeft w:val="0"/>
      <w:marRight w:val="0"/>
      <w:marTop w:val="0"/>
      <w:marBottom w:val="0"/>
      <w:divBdr>
        <w:top w:val="none" w:sz="0" w:space="0" w:color="auto"/>
        <w:left w:val="none" w:sz="0" w:space="0" w:color="auto"/>
        <w:bottom w:val="none" w:sz="0" w:space="0" w:color="auto"/>
        <w:right w:val="none" w:sz="0" w:space="0" w:color="auto"/>
      </w:divBdr>
      <w:divsChild>
        <w:div w:id="2078278168">
          <w:marLeft w:val="0"/>
          <w:marRight w:val="0"/>
          <w:marTop w:val="0"/>
          <w:marBottom w:val="0"/>
          <w:divBdr>
            <w:top w:val="none" w:sz="0" w:space="0" w:color="auto"/>
            <w:left w:val="none" w:sz="0" w:space="0" w:color="auto"/>
            <w:bottom w:val="none" w:sz="0" w:space="0" w:color="auto"/>
            <w:right w:val="none" w:sz="0" w:space="0" w:color="auto"/>
          </w:divBdr>
          <w:divsChild>
            <w:div w:id="651980094">
              <w:marLeft w:val="0"/>
              <w:marRight w:val="0"/>
              <w:marTop w:val="0"/>
              <w:marBottom w:val="0"/>
              <w:divBdr>
                <w:top w:val="none" w:sz="0" w:space="0" w:color="auto"/>
                <w:left w:val="none" w:sz="0" w:space="0" w:color="auto"/>
                <w:bottom w:val="none" w:sz="0" w:space="0" w:color="auto"/>
                <w:right w:val="none" w:sz="0" w:space="0" w:color="auto"/>
              </w:divBdr>
              <w:divsChild>
                <w:div w:id="19749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699115847">
      <w:bodyDiv w:val="1"/>
      <w:marLeft w:val="0"/>
      <w:marRight w:val="0"/>
      <w:marTop w:val="0"/>
      <w:marBottom w:val="0"/>
      <w:divBdr>
        <w:top w:val="none" w:sz="0" w:space="0" w:color="auto"/>
        <w:left w:val="none" w:sz="0" w:space="0" w:color="auto"/>
        <w:bottom w:val="none" w:sz="0" w:space="0" w:color="auto"/>
        <w:right w:val="none" w:sz="0" w:space="0" w:color="auto"/>
      </w:divBdr>
      <w:divsChild>
        <w:div w:id="1569613490">
          <w:marLeft w:val="0"/>
          <w:marRight w:val="0"/>
          <w:marTop w:val="0"/>
          <w:marBottom w:val="0"/>
          <w:divBdr>
            <w:top w:val="none" w:sz="0" w:space="0" w:color="auto"/>
            <w:left w:val="none" w:sz="0" w:space="0" w:color="auto"/>
            <w:bottom w:val="none" w:sz="0" w:space="0" w:color="auto"/>
            <w:right w:val="none" w:sz="0" w:space="0" w:color="auto"/>
          </w:divBdr>
          <w:divsChild>
            <w:div w:id="896092217">
              <w:marLeft w:val="0"/>
              <w:marRight w:val="0"/>
              <w:marTop w:val="0"/>
              <w:marBottom w:val="0"/>
              <w:divBdr>
                <w:top w:val="none" w:sz="0" w:space="0" w:color="auto"/>
                <w:left w:val="none" w:sz="0" w:space="0" w:color="auto"/>
                <w:bottom w:val="none" w:sz="0" w:space="0" w:color="auto"/>
                <w:right w:val="none" w:sz="0" w:space="0" w:color="auto"/>
              </w:divBdr>
              <w:divsChild>
                <w:div w:id="35851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746341278">
      <w:bodyDiv w:val="1"/>
      <w:marLeft w:val="0"/>
      <w:marRight w:val="0"/>
      <w:marTop w:val="0"/>
      <w:marBottom w:val="0"/>
      <w:divBdr>
        <w:top w:val="none" w:sz="0" w:space="0" w:color="auto"/>
        <w:left w:val="none" w:sz="0" w:space="0" w:color="auto"/>
        <w:bottom w:val="none" w:sz="0" w:space="0" w:color="auto"/>
        <w:right w:val="none" w:sz="0" w:space="0" w:color="auto"/>
      </w:divBdr>
      <w:divsChild>
        <w:div w:id="250627733">
          <w:marLeft w:val="0"/>
          <w:marRight w:val="0"/>
          <w:marTop w:val="0"/>
          <w:marBottom w:val="0"/>
          <w:divBdr>
            <w:top w:val="none" w:sz="0" w:space="0" w:color="auto"/>
            <w:left w:val="none" w:sz="0" w:space="0" w:color="auto"/>
            <w:bottom w:val="none" w:sz="0" w:space="0" w:color="auto"/>
            <w:right w:val="none" w:sz="0" w:space="0" w:color="auto"/>
          </w:divBdr>
          <w:divsChild>
            <w:div w:id="1473909264">
              <w:marLeft w:val="0"/>
              <w:marRight w:val="0"/>
              <w:marTop w:val="0"/>
              <w:marBottom w:val="0"/>
              <w:divBdr>
                <w:top w:val="none" w:sz="0" w:space="0" w:color="auto"/>
                <w:left w:val="none" w:sz="0" w:space="0" w:color="auto"/>
                <w:bottom w:val="none" w:sz="0" w:space="0" w:color="auto"/>
                <w:right w:val="none" w:sz="0" w:space="0" w:color="auto"/>
              </w:divBdr>
              <w:divsChild>
                <w:div w:id="167780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074544">
      <w:bodyDiv w:val="1"/>
      <w:marLeft w:val="0"/>
      <w:marRight w:val="0"/>
      <w:marTop w:val="0"/>
      <w:marBottom w:val="0"/>
      <w:divBdr>
        <w:top w:val="none" w:sz="0" w:space="0" w:color="auto"/>
        <w:left w:val="none" w:sz="0" w:space="0" w:color="auto"/>
        <w:bottom w:val="none" w:sz="0" w:space="0" w:color="auto"/>
        <w:right w:val="none" w:sz="0" w:space="0" w:color="auto"/>
      </w:divBdr>
      <w:divsChild>
        <w:div w:id="1490516069">
          <w:marLeft w:val="0"/>
          <w:marRight w:val="0"/>
          <w:marTop w:val="0"/>
          <w:marBottom w:val="0"/>
          <w:divBdr>
            <w:top w:val="none" w:sz="0" w:space="0" w:color="auto"/>
            <w:left w:val="none" w:sz="0" w:space="0" w:color="auto"/>
            <w:bottom w:val="none" w:sz="0" w:space="0" w:color="auto"/>
            <w:right w:val="none" w:sz="0" w:space="0" w:color="auto"/>
          </w:divBdr>
          <w:divsChild>
            <w:div w:id="893732120">
              <w:marLeft w:val="0"/>
              <w:marRight w:val="0"/>
              <w:marTop w:val="0"/>
              <w:marBottom w:val="0"/>
              <w:divBdr>
                <w:top w:val="none" w:sz="0" w:space="0" w:color="auto"/>
                <w:left w:val="none" w:sz="0" w:space="0" w:color="auto"/>
                <w:bottom w:val="none" w:sz="0" w:space="0" w:color="auto"/>
                <w:right w:val="none" w:sz="0" w:space="0" w:color="auto"/>
              </w:divBdr>
              <w:divsChild>
                <w:div w:id="1383552734">
                  <w:marLeft w:val="0"/>
                  <w:marRight w:val="0"/>
                  <w:marTop w:val="0"/>
                  <w:marBottom w:val="0"/>
                  <w:divBdr>
                    <w:top w:val="none" w:sz="0" w:space="0" w:color="auto"/>
                    <w:left w:val="none" w:sz="0" w:space="0" w:color="auto"/>
                    <w:bottom w:val="none" w:sz="0" w:space="0" w:color="auto"/>
                    <w:right w:val="none" w:sz="0" w:space="0" w:color="auto"/>
                  </w:divBdr>
                  <w:divsChild>
                    <w:div w:id="117048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1951625514">
      <w:bodyDiv w:val="1"/>
      <w:marLeft w:val="0"/>
      <w:marRight w:val="0"/>
      <w:marTop w:val="0"/>
      <w:marBottom w:val="0"/>
      <w:divBdr>
        <w:top w:val="none" w:sz="0" w:space="0" w:color="auto"/>
        <w:left w:val="none" w:sz="0" w:space="0" w:color="auto"/>
        <w:bottom w:val="none" w:sz="0" w:space="0" w:color="auto"/>
        <w:right w:val="none" w:sz="0" w:space="0" w:color="auto"/>
      </w:divBdr>
      <w:divsChild>
        <w:div w:id="1406148119">
          <w:marLeft w:val="0"/>
          <w:marRight w:val="0"/>
          <w:marTop w:val="0"/>
          <w:marBottom w:val="0"/>
          <w:divBdr>
            <w:top w:val="none" w:sz="0" w:space="0" w:color="auto"/>
            <w:left w:val="none" w:sz="0" w:space="0" w:color="auto"/>
            <w:bottom w:val="none" w:sz="0" w:space="0" w:color="auto"/>
            <w:right w:val="none" w:sz="0" w:space="0" w:color="auto"/>
          </w:divBdr>
          <w:divsChild>
            <w:div w:id="1452281759">
              <w:marLeft w:val="0"/>
              <w:marRight w:val="0"/>
              <w:marTop w:val="0"/>
              <w:marBottom w:val="0"/>
              <w:divBdr>
                <w:top w:val="none" w:sz="0" w:space="0" w:color="auto"/>
                <w:left w:val="none" w:sz="0" w:space="0" w:color="auto"/>
                <w:bottom w:val="none" w:sz="0" w:space="0" w:color="auto"/>
                <w:right w:val="none" w:sz="0" w:space="0" w:color="auto"/>
              </w:divBdr>
              <w:divsChild>
                <w:div w:id="45779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548350">
      <w:bodyDiv w:val="1"/>
      <w:marLeft w:val="0"/>
      <w:marRight w:val="0"/>
      <w:marTop w:val="0"/>
      <w:marBottom w:val="0"/>
      <w:divBdr>
        <w:top w:val="none" w:sz="0" w:space="0" w:color="auto"/>
        <w:left w:val="none" w:sz="0" w:space="0" w:color="auto"/>
        <w:bottom w:val="none" w:sz="0" w:space="0" w:color="auto"/>
        <w:right w:val="none" w:sz="0" w:space="0" w:color="auto"/>
      </w:divBdr>
      <w:divsChild>
        <w:div w:id="1865047590">
          <w:marLeft w:val="0"/>
          <w:marRight w:val="0"/>
          <w:marTop w:val="0"/>
          <w:marBottom w:val="0"/>
          <w:divBdr>
            <w:top w:val="none" w:sz="0" w:space="0" w:color="auto"/>
            <w:left w:val="none" w:sz="0" w:space="0" w:color="auto"/>
            <w:bottom w:val="none" w:sz="0" w:space="0" w:color="auto"/>
            <w:right w:val="none" w:sz="0" w:space="0" w:color="auto"/>
          </w:divBdr>
          <w:divsChild>
            <w:div w:id="281882984">
              <w:marLeft w:val="0"/>
              <w:marRight w:val="0"/>
              <w:marTop w:val="0"/>
              <w:marBottom w:val="0"/>
              <w:divBdr>
                <w:top w:val="none" w:sz="0" w:space="0" w:color="auto"/>
                <w:left w:val="none" w:sz="0" w:space="0" w:color="auto"/>
                <w:bottom w:val="none" w:sz="0" w:space="0" w:color="auto"/>
                <w:right w:val="none" w:sz="0" w:space="0" w:color="auto"/>
              </w:divBdr>
              <w:divsChild>
                <w:div w:id="498540954">
                  <w:marLeft w:val="0"/>
                  <w:marRight w:val="0"/>
                  <w:marTop w:val="0"/>
                  <w:marBottom w:val="0"/>
                  <w:divBdr>
                    <w:top w:val="none" w:sz="0" w:space="0" w:color="auto"/>
                    <w:left w:val="none" w:sz="0" w:space="0" w:color="auto"/>
                    <w:bottom w:val="none" w:sz="0" w:space="0" w:color="auto"/>
                    <w:right w:val="none" w:sz="0" w:space="0" w:color="auto"/>
                  </w:divBdr>
                  <w:divsChild>
                    <w:div w:id="38931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9597230">
      <w:bodyDiv w:val="1"/>
      <w:marLeft w:val="0"/>
      <w:marRight w:val="0"/>
      <w:marTop w:val="0"/>
      <w:marBottom w:val="0"/>
      <w:divBdr>
        <w:top w:val="none" w:sz="0" w:space="0" w:color="auto"/>
        <w:left w:val="none" w:sz="0" w:space="0" w:color="auto"/>
        <w:bottom w:val="none" w:sz="0" w:space="0" w:color="auto"/>
        <w:right w:val="none" w:sz="0" w:space="0" w:color="auto"/>
      </w:divBdr>
      <w:divsChild>
        <w:div w:id="344091792">
          <w:marLeft w:val="0"/>
          <w:marRight w:val="0"/>
          <w:marTop w:val="0"/>
          <w:marBottom w:val="0"/>
          <w:divBdr>
            <w:top w:val="none" w:sz="0" w:space="0" w:color="auto"/>
            <w:left w:val="none" w:sz="0" w:space="0" w:color="auto"/>
            <w:bottom w:val="none" w:sz="0" w:space="0" w:color="auto"/>
            <w:right w:val="none" w:sz="0" w:space="0" w:color="auto"/>
          </w:divBdr>
          <w:divsChild>
            <w:div w:id="1538931687">
              <w:marLeft w:val="0"/>
              <w:marRight w:val="0"/>
              <w:marTop w:val="0"/>
              <w:marBottom w:val="0"/>
              <w:divBdr>
                <w:top w:val="none" w:sz="0" w:space="0" w:color="auto"/>
                <w:left w:val="none" w:sz="0" w:space="0" w:color="auto"/>
                <w:bottom w:val="none" w:sz="0" w:space="0" w:color="auto"/>
                <w:right w:val="none" w:sz="0" w:space="0" w:color="auto"/>
              </w:divBdr>
              <w:divsChild>
                <w:div w:id="555241957">
                  <w:marLeft w:val="0"/>
                  <w:marRight w:val="0"/>
                  <w:marTop w:val="0"/>
                  <w:marBottom w:val="0"/>
                  <w:divBdr>
                    <w:top w:val="none" w:sz="0" w:space="0" w:color="auto"/>
                    <w:left w:val="none" w:sz="0" w:space="0" w:color="auto"/>
                    <w:bottom w:val="none" w:sz="0" w:space="0" w:color="auto"/>
                    <w:right w:val="none" w:sz="0" w:space="0" w:color="auto"/>
                  </w:divBdr>
                  <w:divsChild>
                    <w:div w:id="6606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 w:id="2144611153">
      <w:bodyDiv w:val="1"/>
      <w:marLeft w:val="0"/>
      <w:marRight w:val="0"/>
      <w:marTop w:val="0"/>
      <w:marBottom w:val="0"/>
      <w:divBdr>
        <w:top w:val="none" w:sz="0" w:space="0" w:color="auto"/>
        <w:left w:val="none" w:sz="0" w:space="0" w:color="auto"/>
        <w:bottom w:val="none" w:sz="0" w:space="0" w:color="auto"/>
        <w:right w:val="none" w:sz="0" w:space="0" w:color="auto"/>
      </w:divBdr>
      <w:divsChild>
        <w:div w:id="578489575">
          <w:marLeft w:val="0"/>
          <w:marRight w:val="0"/>
          <w:marTop w:val="0"/>
          <w:marBottom w:val="0"/>
          <w:divBdr>
            <w:top w:val="none" w:sz="0" w:space="0" w:color="auto"/>
            <w:left w:val="none" w:sz="0" w:space="0" w:color="auto"/>
            <w:bottom w:val="none" w:sz="0" w:space="0" w:color="auto"/>
            <w:right w:val="none" w:sz="0" w:space="0" w:color="auto"/>
          </w:divBdr>
          <w:divsChild>
            <w:div w:id="1522429433">
              <w:marLeft w:val="0"/>
              <w:marRight w:val="0"/>
              <w:marTop w:val="0"/>
              <w:marBottom w:val="0"/>
              <w:divBdr>
                <w:top w:val="none" w:sz="0" w:space="0" w:color="auto"/>
                <w:left w:val="none" w:sz="0" w:space="0" w:color="auto"/>
                <w:bottom w:val="none" w:sz="0" w:space="0" w:color="auto"/>
                <w:right w:val="none" w:sz="0" w:space="0" w:color="auto"/>
              </w:divBdr>
              <w:divsChild>
                <w:div w:id="83172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ZShh4bYmEbM" TargetMode="External"/><Relationship Id="rId13" Type="http://schemas.openxmlformats.org/officeDocument/2006/relationships/hyperlink" Target="https://learn.anesthesiatoolbox.com/products/airway-online-module-24-predictors-of-difficult-airways" TargetMode="External"/><Relationship Id="rId18" Type="http://schemas.openxmlformats.org/officeDocument/2006/relationships/hyperlink" Target="https://doi.org/10.1093/bjaceaccp/mkm006" TargetMode="External"/><Relationship Id="rId3" Type="http://schemas.openxmlformats.org/officeDocument/2006/relationships/settings" Target="settings.xml"/><Relationship Id="rId7" Type="http://schemas.openxmlformats.org/officeDocument/2006/relationships/hyperlink" Target="https://youtu.be/5Wn45F_XJ98" TargetMode="External"/><Relationship Id="rId12" Type="http://schemas.openxmlformats.org/officeDocument/2006/relationships/hyperlink" Target="https://youtu.be/McjNdHpu7Eg" TargetMode="External"/><Relationship Id="rId17" Type="http://schemas.openxmlformats.org/officeDocument/2006/relationships/hyperlink" Target="https://doi.org/10.1093/bjaceaccp/mks031" TargetMode="External"/><Relationship Id="rId2" Type="http://schemas.openxmlformats.org/officeDocument/2006/relationships/styles" Target="styles.xml"/><Relationship Id="rId16" Type="http://schemas.openxmlformats.org/officeDocument/2006/relationships/hyperlink" Target="https://resources.wfsahq.org/atotw/?p=3082/"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youtu.be/RRLczoHtIYY" TargetMode="External"/><Relationship Id="rId11" Type="http://schemas.openxmlformats.org/officeDocument/2006/relationships/hyperlink" Target="https://youtu.be/eMj3hmJCXSE" TargetMode="External"/><Relationship Id="rId5" Type="http://schemas.openxmlformats.org/officeDocument/2006/relationships/hyperlink" Target="https://www.youtube.com/channel/UC_caxps8p1QaSXho_L6G0Fg/videos" TargetMode="External"/><Relationship Id="rId15" Type="http://schemas.openxmlformats.org/officeDocument/2006/relationships/hyperlink" Target="https://learn.anesthesiatoolbox.com/products/amb-online-module-5-laryngeal-mask-supraglottic-airways" TargetMode="External"/><Relationship Id="rId10" Type="http://schemas.openxmlformats.org/officeDocument/2006/relationships/hyperlink" Target="https://youtu.be/lW2sRWLEUZ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_NzAWgDbt6Y" TargetMode="External"/><Relationship Id="rId14" Type="http://schemas.openxmlformats.org/officeDocument/2006/relationships/hyperlink" Target="https://learn.anesthesiatoolbox.com/products/airway-online-module-25-approach-to-airway-man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6</Pages>
  <Words>2828</Words>
  <Characters>16124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Kynes, J Matthew</cp:lastModifiedBy>
  <cp:revision>6</cp:revision>
  <dcterms:created xsi:type="dcterms:W3CDTF">2024-06-09T14:42:00Z</dcterms:created>
  <dcterms:modified xsi:type="dcterms:W3CDTF">2024-06-09T18:48:00Z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