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B0187E" w14:textId="77777777" w:rsidR="00265BDA" w:rsidRPr="00B07ACE" w:rsidRDefault="00265BDA" w:rsidP="00265BDA">
      <w:pPr>
        <w:rPr>
          <w:rFonts w:asciiTheme="minorHAnsi" w:hAnsiTheme="minorHAnsi" w:cstheme="minorHAnsi"/>
          <w:b/>
          <w:bCs/>
          <w:sz w:val="32"/>
          <w:szCs w:val="32"/>
        </w:rPr>
      </w:pPr>
      <w:r w:rsidRPr="00B07ACE">
        <w:rPr>
          <w:rFonts w:asciiTheme="minorHAnsi" w:hAnsiTheme="minorHAnsi" w:cstheme="minorHAnsi"/>
          <w:b/>
          <w:bCs/>
          <w:sz w:val="32"/>
          <w:szCs w:val="32"/>
        </w:rPr>
        <w:t xml:space="preserve">PAACS Anesthesiology – AIC Kijabe Hospital </w:t>
      </w:r>
    </w:p>
    <w:p w14:paraId="39A87E8D" w14:textId="77777777" w:rsidR="00265BDA" w:rsidRDefault="00265BDA" w:rsidP="00265BDA">
      <w:pPr>
        <w:rPr>
          <w:rFonts w:asciiTheme="minorHAnsi" w:hAnsiTheme="minorHAnsi" w:cstheme="minorHAnsi"/>
          <w:b/>
          <w:bCs/>
          <w:i/>
          <w:iCs/>
          <w:sz w:val="32"/>
          <w:szCs w:val="32"/>
        </w:rPr>
      </w:pPr>
      <w:r w:rsidRPr="00B07ACE">
        <w:rPr>
          <w:rFonts w:asciiTheme="minorHAnsi" w:hAnsiTheme="minorHAnsi" w:cstheme="minorHAnsi"/>
          <w:b/>
          <w:bCs/>
          <w:i/>
          <w:iCs/>
          <w:sz w:val="32"/>
          <w:szCs w:val="32"/>
        </w:rPr>
        <w:t>Rotation Goals &amp; Objectives</w:t>
      </w:r>
    </w:p>
    <w:p w14:paraId="100BCCE7" w14:textId="115EBA4B" w:rsidR="00265BDA" w:rsidRPr="00B53C66" w:rsidRDefault="00265BDA" w:rsidP="00265BDA">
      <w:pPr>
        <w:rPr>
          <w:rFonts w:asciiTheme="minorHAnsi" w:hAnsiTheme="minorHAnsi" w:cstheme="minorHAnsi"/>
          <w:sz w:val="22"/>
          <w:szCs w:val="22"/>
        </w:rPr>
      </w:pPr>
      <w:r>
        <w:rPr>
          <w:rFonts w:asciiTheme="minorHAnsi" w:hAnsiTheme="minorHAnsi" w:cstheme="minorHAnsi"/>
          <w:sz w:val="22"/>
          <w:szCs w:val="22"/>
        </w:rPr>
        <w:t xml:space="preserve">Edited </w:t>
      </w:r>
      <w:r w:rsidR="004B5C3A">
        <w:rPr>
          <w:rFonts w:asciiTheme="minorHAnsi" w:hAnsiTheme="minorHAnsi" w:cstheme="minorHAnsi"/>
          <w:sz w:val="22"/>
          <w:szCs w:val="22"/>
        </w:rPr>
        <w:t>Mar</w:t>
      </w:r>
      <w:r>
        <w:rPr>
          <w:rFonts w:asciiTheme="minorHAnsi" w:hAnsiTheme="minorHAnsi" w:cstheme="minorHAnsi"/>
          <w:sz w:val="22"/>
          <w:szCs w:val="22"/>
        </w:rPr>
        <w:t xml:space="preserve"> 202</w:t>
      </w:r>
      <w:r w:rsidR="004B5C3A">
        <w:rPr>
          <w:rFonts w:asciiTheme="minorHAnsi" w:hAnsiTheme="minorHAnsi" w:cstheme="minorHAnsi"/>
          <w:sz w:val="22"/>
          <w:szCs w:val="22"/>
        </w:rPr>
        <w:t>3</w:t>
      </w:r>
    </w:p>
    <w:p w14:paraId="2FC0800D" w14:textId="77777777" w:rsidR="00265BDA" w:rsidRPr="00B07ACE" w:rsidRDefault="00265BDA" w:rsidP="00265BDA">
      <w:pPr>
        <w:rPr>
          <w:rFonts w:asciiTheme="minorHAnsi" w:hAnsiTheme="minorHAnsi" w:cstheme="minorHAnsi"/>
        </w:rPr>
      </w:pPr>
    </w:p>
    <w:p w14:paraId="06FD4D2A" w14:textId="488B665A" w:rsidR="00265BDA" w:rsidRPr="00B07ACE" w:rsidRDefault="00265BDA" w:rsidP="00265BDA">
      <w:pPr>
        <w:rPr>
          <w:rFonts w:asciiTheme="minorHAnsi" w:hAnsiTheme="minorHAnsi" w:cstheme="minorHAnsi"/>
        </w:rPr>
      </w:pPr>
      <w:r w:rsidRPr="00B07ACE">
        <w:rPr>
          <w:rFonts w:asciiTheme="minorHAnsi" w:hAnsiTheme="minorHAnsi" w:cstheme="minorHAnsi"/>
          <w:b/>
          <w:bCs/>
        </w:rPr>
        <w:t>Rotation:</w:t>
      </w:r>
      <w:r w:rsidRPr="00B07ACE">
        <w:rPr>
          <w:rFonts w:asciiTheme="minorHAnsi" w:hAnsiTheme="minorHAnsi" w:cstheme="minorHAnsi"/>
        </w:rPr>
        <w:t xml:space="preserve"> </w:t>
      </w:r>
      <w:r>
        <w:rPr>
          <w:rFonts w:asciiTheme="minorHAnsi" w:hAnsiTheme="minorHAnsi" w:cstheme="minorHAnsi"/>
        </w:rPr>
        <w:t xml:space="preserve">Critical Care </w:t>
      </w:r>
      <w:r w:rsidR="00763970">
        <w:rPr>
          <w:rFonts w:asciiTheme="minorHAnsi" w:hAnsiTheme="minorHAnsi" w:cstheme="minorHAnsi"/>
        </w:rPr>
        <w:t>Medicine</w:t>
      </w:r>
    </w:p>
    <w:p w14:paraId="1AE6827D" w14:textId="77777777" w:rsidR="00265BDA" w:rsidRPr="00B07ACE" w:rsidRDefault="00265BDA" w:rsidP="00265BDA">
      <w:pPr>
        <w:rPr>
          <w:rFonts w:asciiTheme="minorHAnsi" w:hAnsiTheme="minorHAnsi" w:cstheme="minorHAnsi"/>
        </w:rPr>
      </w:pPr>
    </w:p>
    <w:tbl>
      <w:tblPr>
        <w:tblW w:w="10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998"/>
      </w:tblGrid>
      <w:tr w:rsidR="00265BDA" w:rsidRPr="00763970" w14:paraId="6C95EA9B" w14:textId="77777777" w:rsidTr="00563DDE">
        <w:tc>
          <w:tcPr>
            <w:tcW w:w="10998" w:type="dxa"/>
            <w:shd w:val="clear" w:color="auto" w:fill="7F7F7F" w:themeFill="text1" w:themeFillTint="80"/>
          </w:tcPr>
          <w:p w14:paraId="1828B434" w14:textId="77777777" w:rsidR="00265BDA" w:rsidRPr="00763970" w:rsidRDefault="00265BDA" w:rsidP="00563DDE">
            <w:pPr>
              <w:rPr>
                <w:rFonts w:asciiTheme="minorHAnsi" w:hAnsiTheme="minorHAnsi" w:cstheme="minorHAnsi"/>
                <w:b/>
                <w:bCs/>
              </w:rPr>
            </w:pPr>
            <w:r w:rsidRPr="00763970">
              <w:rPr>
                <w:rFonts w:asciiTheme="minorHAnsi" w:hAnsiTheme="minorHAnsi" w:cstheme="minorHAnsi"/>
                <w:b/>
                <w:bCs/>
                <w:color w:val="FFFFFF" w:themeColor="background1"/>
              </w:rPr>
              <w:t xml:space="preserve">Course Overview </w:t>
            </w:r>
          </w:p>
        </w:tc>
      </w:tr>
      <w:tr w:rsidR="00265BDA" w:rsidRPr="00763970" w14:paraId="7425F449" w14:textId="77777777" w:rsidTr="00563DDE">
        <w:trPr>
          <w:trHeight w:val="1889"/>
        </w:trPr>
        <w:tc>
          <w:tcPr>
            <w:tcW w:w="10998" w:type="dxa"/>
          </w:tcPr>
          <w:p w14:paraId="4F2CE1BD" w14:textId="77777777" w:rsidR="00763970" w:rsidRPr="00763970" w:rsidRDefault="00763970" w:rsidP="00763970">
            <w:pPr>
              <w:rPr>
                <w:rFonts w:asciiTheme="minorHAnsi" w:hAnsiTheme="minorHAnsi" w:cstheme="minorHAnsi"/>
                <w:sz w:val="22"/>
                <w:szCs w:val="22"/>
              </w:rPr>
            </w:pPr>
            <w:r w:rsidRPr="00763970">
              <w:rPr>
                <w:rFonts w:asciiTheme="minorHAnsi" w:hAnsiTheme="minorHAnsi" w:cstheme="minorHAnsi"/>
                <w:sz w:val="22"/>
                <w:szCs w:val="22"/>
              </w:rPr>
              <w:t>Critical care refines the essential skill set of an anesthesiologist and perioperative physician. The broad continuum of perioperative medicine begins with the preoperative assessment and culminates with the postoperative care of both sick and “healthy” patients. Critical care medicine encompasses this continuum as well as the management of various other critical medical conditions. The critical care rotation will provide the resident experience with a variety of medically complicated patients. Often, multiple vital organ systems have been damaged and therapies must be carefully titrated to restore a patient’s physiological reserve without causing additional iatrogenic insult, allowing intrinsic reparative processes time to heal the damaged systems. The recognition and knowledge of these pathophysiological processes is instrumental towards becoming a perioperative anesthesiology consultant. Thus, a clear understanding of these processes, current treatment modalities, and the physiologic impact of various anesthetic techniques will allow you to design an anesthetic and resuscitative strategy that will optimize the patients’ debilitated physiologic resources.</w:t>
            </w:r>
          </w:p>
          <w:p w14:paraId="07DCFEA2" w14:textId="77777777" w:rsidR="00763970" w:rsidRPr="00763970" w:rsidRDefault="00763970" w:rsidP="00763970">
            <w:pPr>
              <w:rPr>
                <w:rFonts w:asciiTheme="minorHAnsi" w:hAnsiTheme="minorHAnsi" w:cstheme="minorHAnsi"/>
                <w:sz w:val="22"/>
                <w:szCs w:val="22"/>
              </w:rPr>
            </w:pPr>
          </w:p>
          <w:p w14:paraId="442140B4" w14:textId="75C004DC" w:rsidR="00763970" w:rsidRPr="00763970" w:rsidRDefault="00763970" w:rsidP="00763970">
            <w:pPr>
              <w:rPr>
                <w:rFonts w:asciiTheme="minorHAnsi" w:hAnsiTheme="minorHAnsi" w:cstheme="minorHAnsi"/>
                <w:sz w:val="22"/>
                <w:szCs w:val="22"/>
              </w:rPr>
            </w:pPr>
            <w:r w:rsidRPr="00763970">
              <w:rPr>
                <w:rFonts w:asciiTheme="minorHAnsi" w:hAnsiTheme="minorHAnsi" w:cstheme="minorHAnsi"/>
                <w:sz w:val="22"/>
                <w:szCs w:val="22"/>
              </w:rPr>
              <w:t xml:space="preserve">Residents participate in a rich educational environment in the </w:t>
            </w:r>
            <w:r>
              <w:rPr>
                <w:rFonts w:asciiTheme="minorHAnsi" w:hAnsiTheme="minorHAnsi" w:cstheme="minorHAnsi"/>
                <w:sz w:val="22"/>
                <w:szCs w:val="22"/>
              </w:rPr>
              <w:t>Kijabe ICU</w:t>
            </w:r>
            <w:r w:rsidRPr="00763970">
              <w:rPr>
                <w:rFonts w:asciiTheme="minorHAnsi" w:hAnsiTheme="minorHAnsi" w:cstheme="minorHAnsi"/>
                <w:sz w:val="22"/>
                <w:szCs w:val="22"/>
              </w:rPr>
              <w:t xml:space="preserve">, treating patients with both common and uncommon acute illnesses and a variety of underlying comorbidities. During this rotation, the fundamentals of physiology and pathology are illustrated in patients in the unit, as well as through a program of didactic lectures. This information is further amplified by discussion on unit rounds and in interactions with </w:t>
            </w:r>
            <w:r>
              <w:rPr>
                <w:rFonts w:asciiTheme="minorHAnsi" w:hAnsiTheme="minorHAnsi" w:cstheme="minorHAnsi"/>
                <w:sz w:val="22"/>
                <w:szCs w:val="22"/>
              </w:rPr>
              <w:t>consultant</w:t>
            </w:r>
            <w:r w:rsidRPr="00763970">
              <w:rPr>
                <w:rFonts w:asciiTheme="minorHAnsi" w:hAnsiTheme="minorHAnsi" w:cstheme="minorHAnsi"/>
                <w:sz w:val="22"/>
                <w:szCs w:val="22"/>
              </w:rPr>
              <w:t xml:space="preserve"> intensivists and critical care </w:t>
            </w:r>
            <w:r>
              <w:rPr>
                <w:rFonts w:asciiTheme="minorHAnsi" w:hAnsiTheme="minorHAnsi" w:cstheme="minorHAnsi"/>
                <w:sz w:val="22"/>
                <w:szCs w:val="22"/>
              </w:rPr>
              <w:t>clinical officers</w:t>
            </w:r>
            <w:r w:rsidRPr="00763970">
              <w:rPr>
                <w:rFonts w:asciiTheme="minorHAnsi" w:hAnsiTheme="minorHAnsi" w:cstheme="minorHAnsi"/>
                <w:sz w:val="22"/>
                <w:szCs w:val="22"/>
              </w:rPr>
              <w:t>. Active management of critically ill patients further solidifies the application of this knowledge. Throughout multiple ICU rotations, patient care responsibilities will be progressively expanded as clinical acumen matures, all while remaining under the mentorship of the attending intensivists. It is anticipated that in this process the anesthesia resident will develop critical thinking skills, comprehensive treatment approaches, effective teamwork, and knowledge of one’s limitations.</w:t>
            </w:r>
          </w:p>
          <w:p w14:paraId="4ABC078A" w14:textId="77777777" w:rsidR="00763970" w:rsidRPr="00763970" w:rsidRDefault="00763970" w:rsidP="00763970">
            <w:pPr>
              <w:rPr>
                <w:rFonts w:asciiTheme="minorHAnsi" w:hAnsiTheme="minorHAnsi" w:cstheme="minorHAnsi"/>
                <w:sz w:val="22"/>
                <w:szCs w:val="22"/>
              </w:rPr>
            </w:pPr>
          </w:p>
          <w:p w14:paraId="2A7A2448" w14:textId="7E4C3063" w:rsidR="00763970" w:rsidRPr="00763970" w:rsidRDefault="00763970" w:rsidP="00763970">
            <w:pPr>
              <w:rPr>
                <w:rFonts w:asciiTheme="minorHAnsi" w:hAnsiTheme="minorHAnsi" w:cstheme="minorHAnsi"/>
                <w:sz w:val="22"/>
                <w:szCs w:val="22"/>
              </w:rPr>
            </w:pPr>
            <w:r w:rsidRPr="00763970">
              <w:rPr>
                <w:rFonts w:asciiTheme="minorHAnsi" w:hAnsiTheme="minorHAnsi" w:cstheme="minorHAnsi"/>
                <w:sz w:val="22"/>
                <w:szCs w:val="22"/>
              </w:rPr>
              <w:t xml:space="preserve">Additionally, many procedures common to both the ICU and the operating room are learned, practiced, and mastered in the ICU. These procedural techniques include placement of various intravenous and intraarterial catheters, laryngoscopy, and bronchoscopy. Interpretation and subsequent management of intracranial pressure monitors, nonmechanical and mechanical ventilation, EKGs, Chest X-rays, CT </w:t>
            </w:r>
            <w:r>
              <w:rPr>
                <w:rFonts w:asciiTheme="minorHAnsi" w:hAnsiTheme="minorHAnsi" w:cstheme="minorHAnsi"/>
                <w:sz w:val="22"/>
                <w:szCs w:val="22"/>
              </w:rPr>
              <w:t>s</w:t>
            </w:r>
            <w:r w:rsidRPr="00763970">
              <w:rPr>
                <w:rFonts w:asciiTheme="minorHAnsi" w:hAnsiTheme="minorHAnsi" w:cstheme="minorHAnsi"/>
                <w:sz w:val="22"/>
                <w:szCs w:val="22"/>
              </w:rPr>
              <w:t xml:space="preserve">cans, and MRIs occurs daily.  </w:t>
            </w:r>
          </w:p>
          <w:p w14:paraId="5B95414C" w14:textId="77777777" w:rsidR="00763970" w:rsidRPr="00763970" w:rsidRDefault="00763970" w:rsidP="00563DDE">
            <w:pPr>
              <w:rPr>
                <w:rFonts w:asciiTheme="minorHAnsi" w:hAnsiTheme="minorHAnsi" w:cstheme="minorHAnsi"/>
              </w:rPr>
            </w:pPr>
          </w:p>
          <w:p w14:paraId="74388DBD" w14:textId="77777777" w:rsidR="00265BDA" w:rsidRPr="00763970" w:rsidRDefault="00265BDA" w:rsidP="00563DDE">
            <w:pPr>
              <w:rPr>
                <w:rFonts w:asciiTheme="minorHAnsi" w:hAnsiTheme="minorHAnsi" w:cstheme="minorHAnsi"/>
                <w:sz w:val="22"/>
                <w:szCs w:val="22"/>
              </w:rPr>
            </w:pPr>
            <w:r w:rsidRPr="00763970">
              <w:rPr>
                <w:rFonts w:asciiTheme="minorHAnsi" w:hAnsiTheme="minorHAnsi" w:cstheme="minorHAnsi"/>
                <w:sz w:val="22"/>
                <w:szCs w:val="22"/>
              </w:rPr>
              <w:t>As per departmental routine, supervising consultants complete periodic global evaluations of resident performance following clinical experiences. These evaluations assess: Patient Care, Medical Knowledge, Practice-Based Learning and Improvement, Interpersonal and Communication Skills, Professionalism, Systems-Based Practice, Overall Performance.</w:t>
            </w:r>
          </w:p>
          <w:p w14:paraId="38A27A08" w14:textId="77777777" w:rsidR="00265BDA" w:rsidRPr="00763970" w:rsidRDefault="00265BDA" w:rsidP="00563DDE">
            <w:pPr>
              <w:rPr>
                <w:rFonts w:asciiTheme="minorHAnsi" w:hAnsiTheme="minorHAnsi" w:cstheme="minorHAnsi"/>
                <w:sz w:val="22"/>
                <w:szCs w:val="22"/>
              </w:rPr>
            </w:pPr>
          </w:p>
          <w:p w14:paraId="794E28B2" w14:textId="0DEC1BDB" w:rsidR="00265BDA" w:rsidRDefault="00265BDA" w:rsidP="00563DDE">
            <w:pPr>
              <w:rPr>
                <w:rFonts w:asciiTheme="minorHAnsi" w:hAnsiTheme="minorHAnsi" w:cstheme="minorHAnsi"/>
                <w:sz w:val="22"/>
                <w:szCs w:val="22"/>
              </w:rPr>
            </w:pPr>
            <w:r w:rsidRPr="00763970">
              <w:rPr>
                <w:rFonts w:asciiTheme="minorHAnsi" w:hAnsiTheme="minorHAnsi" w:cstheme="minorHAnsi"/>
                <w:sz w:val="22"/>
                <w:szCs w:val="22"/>
              </w:rPr>
              <w:t xml:space="preserve">Residents will rotate on </w:t>
            </w:r>
            <w:r w:rsidR="00763970" w:rsidRPr="00763970">
              <w:rPr>
                <w:rFonts w:asciiTheme="minorHAnsi" w:hAnsiTheme="minorHAnsi" w:cstheme="minorHAnsi"/>
                <w:sz w:val="22"/>
                <w:szCs w:val="22"/>
              </w:rPr>
              <w:t>critical care</w:t>
            </w:r>
            <w:r w:rsidRPr="00763970">
              <w:rPr>
                <w:rFonts w:asciiTheme="minorHAnsi" w:hAnsiTheme="minorHAnsi" w:cstheme="minorHAnsi"/>
                <w:sz w:val="22"/>
                <w:szCs w:val="22"/>
              </w:rPr>
              <w:t xml:space="preserve"> </w:t>
            </w:r>
            <w:r w:rsidR="00763970" w:rsidRPr="00763970">
              <w:rPr>
                <w:rFonts w:asciiTheme="minorHAnsi" w:hAnsiTheme="minorHAnsi" w:cstheme="minorHAnsi"/>
                <w:sz w:val="22"/>
                <w:szCs w:val="22"/>
              </w:rPr>
              <w:t>8</w:t>
            </w:r>
            <w:r w:rsidRPr="00763970">
              <w:rPr>
                <w:rFonts w:asciiTheme="minorHAnsi" w:hAnsiTheme="minorHAnsi" w:cstheme="minorHAnsi"/>
                <w:sz w:val="22"/>
                <w:szCs w:val="22"/>
              </w:rPr>
              <w:t xml:space="preserve"> times </w:t>
            </w:r>
            <w:r w:rsidR="009A58EC">
              <w:rPr>
                <w:rFonts w:asciiTheme="minorHAnsi" w:hAnsiTheme="minorHAnsi" w:cstheme="minorHAnsi"/>
                <w:sz w:val="22"/>
                <w:szCs w:val="22"/>
              </w:rPr>
              <w:t xml:space="preserve">or more </w:t>
            </w:r>
            <w:r w:rsidRPr="00763970">
              <w:rPr>
                <w:rFonts w:asciiTheme="minorHAnsi" w:hAnsiTheme="minorHAnsi" w:cstheme="minorHAnsi"/>
                <w:sz w:val="22"/>
                <w:szCs w:val="22"/>
              </w:rPr>
              <w:t xml:space="preserve">during training and progression through learning objectives and competencies below will be expected according to the targets set for MCA and FCA levels. </w:t>
            </w:r>
          </w:p>
          <w:p w14:paraId="22FFBD43" w14:textId="77777777" w:rsidR="00E55C39" w:rsidRDefault="00E55C39" w:rsidP="00563DDE">
            <w:pPr>
              <w:rPr>
                <w:rFonts w:asciiTheme="minorHAnsi" w:hAnsiTheme="minorHAnsi" w:cstheme="minorHAnsi"/>
                <w:sz w:val="22"/>
                <w:szCs w:val="22"/>
              </w:rPr>
            </w:pPr>
          </w:p>
          <w:p w14:paraId="73D3C14B" w14:textId="77777777" w:rsidR="00E55C39" w:rsidRPr="00381ECD" w:rsidRDefault="00E55C39" w:rsidP="00E55C39">
            <w:pPr>
              <w:rPr>
                <w:rFonts w:asciiTheme="minorHAnsi" w:hAnsiTheme="minorHAnsi" w:cstheme="minorHAnsi"/>
                <w:b/>
                <w:sz w:val="22"/>
                <w:szCs w:val="22"/>
              </w:rPr>
            </w:pPr>
            <w:r w:rsidRPr="00457D5C">
              <w:rPr>
                <w:rFonts w:asciiTheme="minorHAnsi" w:hAnsiTheme="minorHAnsi" w:cstheme="minorHAnsi"/>
                <w:b/>
                <w:sz w:val="22"/>
                <w:szCs w:val="22"/>
                <w:u w:val="single"/>
              </w:rPr>
              <w:t>General Critical Care Medicine Guidelines:</w:t>
            </w:r>
          </w:p>
          <w:p w14:paraId="1DAB56C8" w14:textId="77777777" w:rsidR="00E55C39" w:rsidRPr="00457D5C" w:rsidRDefault="00E55C39" w:rsidP="00E55C39">
            <w:pPr>
              <w:numPr>
                <w:ilvl w:val="0"/>
                <w:numId w:val="12"/>
              </w:numPr>
              <w:rPr>
                <w:rFonts w:asciiTheme="minorHAnsi" w:hAnsiTheme="minorHAnsi" w:cstheme="minorHAnsi"/>
                <w:sz w:val="22"/>
                <w:szCs w:val="22"/>
              </w:rPr>
            </w:pPr>
            <w:r w:rsidRPr="00457D5C">
              <w:rPr>
                <w:rFonts w:asciiTheme="minorHAnsi" w:hAnsiTheme="minorHAnsi" w:cstheme="minorHAnsi"/>
                <w:sz w:val="22"/>
                <w:szCs w:val="22"/>
              </w:rPr>
              <w:t xml:space="preserve">Patient care </w:t>
            </w:r>
            <w:r>
              <w:rPr>
                <w:rFonts w:asciiTheme="minorHAnsi" w:hAnsiTheme="minorHAnsi" w:cstheme="minorHAnsi"/>
                <w:sz w:val="22"/>
                <w:szCs w:val="22"/>
              </w:rPr>
              <w:t>is primary</w:t>
            </w:r>
            <w:r w:rsidRPr="00457D5C">
              <w:rPr>
                <w:rFonts w:asciiTheme="minorHAnsi" w:hAnsiTheme="minorHAnsi" w:cstheme="minorHAnsi"/>
                <w:sz w:val="22"/>
                <w:szCs w:val="22"/>
              </w:rPr>
              <w:t>.</w:t>
            </w:r>
          </w:p>
          <w:p w14:paraId="512CE5EF" w14:textId="77777777" w:rsidR="00E55C39" w:rsidRPr="00457D5C" w:rsidRDefault="00E55C39" w:rsidP="00E55C39">
            <w:pPr>
              <w:numPr>
                <w:ilvl w:val="0"/>
                <w:numId w:val="12"/>
              </w:numPr>
              <w:rPr>
                <w:rFonts w:asciiTheme="minorHAnsi" w:hAnsiTheme="minorHAnsi" w:cstheme="minorHAnsi"/>
                <w:sz w:val="22"/>
                <w:szCs w:val="22"/>
              </w:rPr>
            </w:pPr>
            <w:r w:rsidRPr="00457D5C">
              <w:rPr>
                <w:rFonts w:asciiTheme="minorHAnsi" w:hAnsiTheme="minorHAnsi" w:cstheme="minorHAnsi"/>
                <w:sz w:val="22"/>
                <w:szCs w:val="22"/>
              </w:rPr>
              <w:t>Know the medical material.</w:t>
            </w:r>
          </w:p>
          <w:p w14:paraId="427DF344" w14:textId="77777777" w:rsidR="00E55C39" w:rsidRPr="00457D5C" w:rsidRDefault="00E55C39" w:rsidP="00E55C39">
            <w:pPr>
              <w:numPr>
                <w:ilvl w:val="0"/>
                <w:numId w:val="12"/>
              </w:numPr>
              <w:rPr>
                <w:rFonts w:asciiTheme="minorHAnsi" w:hAnsiTheme="minorHAnsi" w:cstheme="minorHAnsi"/>
                <w:sz w:val="22"/>
                <w:szCs w:val="22"/>
              </w:rPr>
            </w:pPr>
            <w:r w:rsidRPr="00457D5C">
              <w:rPr>
                <w:rFonts w:asciiTheme="minorHAnsi" w:hAnsiTheme="minorHAnsi" w:cstheme="minorHAnsi"/>
                <w:sz w:val="22"/>
                <w:szCs w:val="22"/>
              </w:rPr>
              <w:t>Recognize disease processes and events in patients.</w:t>
            </w:r>
          </w:p>
          <w:p w14:paraId="74EA51B0" w14:textId="77777777" w:rsidR="00E55C39" w:rsidRPr="00457D5C" w:rsidRDefault="00E55C39" w:rsidP="00E55C39">
            <w:pPr>
              <w:numPr>
                <w:ilvl w:val="0"/>
                <w:numId w:val="12"/>
              </w:numPr>
              <w:rPr>
                <w:rFonts w:asciiTheme="minorHAnsi" w:hAnsiTheme="minorHAnsi" w:cstheme="minorHAnsi"/>
                <w:sz w:val="22"/>
                <w:szCs w:val="22"/>
              </w:rPr>
            </w:pPr>
            <w:r w:rsidRPr="00457D5C">
              <w:rPr>
                <w:rFonts w:asciiTheme="minorHAnsi" w:hAnsiTheme="minorHAnsi" w:cstheme="minorHAnsi"/>
                <w:sz w:val="22"/>
                <w:szCs w:val="22"/>
              </w:rPr>
              <w:t>Implement appropriate therapy based on risk benefit analysis of potential treatments.</w:t>
            </w:r>
          </w:p>
          <w:p w14:paraId="5C4CD2E8" w14:textId="77777777" w:rsidR="00E55C39" w:rsidRPr="00457D5C" w:rsidRDefault="00E55C39" w:rsidP="00E55C39">
            <w:pPr>
              <w:numPr>
                <w:ilvl w:val="0"/>
                <w:numId w:val="12"/>
              </w:numPr>
              <w:rPr>
                <w:rFonts w:asciiTheme="minorHAnsi" w:hAnsiTheme="minorHAnsi" w:cstheme="minorHAnsi"/>
                <w:sz w:val="22"/>
                <w:szCs w:val="22"/>
              </w:rPr>
            </w:pPr>
            <w:r w:rsidRPr="00457D5C">
              <w:rPr>
                <w:rFonts w:asciiTheme="minorHAnsi" w:hAnsiTheme="minorHAnsi" w:cstheme="minorHAnsi"/>
                <w:sz w:val="22"/>
                <w:szCs w:val="22"/>
              </w:rPr>
              <w:t>Recognize and respect one’s limitations.</w:t>
            </w:r>
          </w:p>
          <w:p w14:paraId="0A4405CC" w14:textId="77777777" w:rsidR="00E55C39" w:rsidRPr="00457D5C" w:rsidRDefault="00E55C39" w:rsidP="00E55C39">
            <w:pPr>
              <w:numPr>
                <w:ilvl w:val="0"/>
                <w:numId w:val="12"/>
              </w:numPr>
              <w:rPr>
                <w:rFonts w:asciiTheme="minorHAnsi" w:hAnsiTheme="minorHAnsi" w:cstheme="minorHAnsi"/>
                <w:sz w:val="22"/>
                <w:szCs w:val="22"/>
              </w:rPr>
            </w:pPr>
            <w:r w:rsidRPr="00457D5C">
              <w:rPr>
                <w:rFonts w:asciiTheme="minorHAnsi" w:hAnsiTheme="minorHAnsi" w:cstheme="minorHAnsi"/>
                <w:sz w:val="22"/>
                <w:szCs w:val="22"/>
              </w:rPr>
              <w:t>Work effectively as a team member. This includes treating all patients, families, team members, and staff with respect.</w:t>
            </w:r>
          </w:p>
          <w:p w14:paraId="6E9F0BB8" w14:textId="77777777" w:rsidR="00E55C39" w:rsidRPr="00457D5C" w:rsidRDefault="00E55C39" w:rsidP="00E55C39">
            <w:pPr>
              <w:numPr>
                <w:ilvl w:val="0"/>
                <w:numId w:val="12"/>
              </w:numPr>
              <w:rPr>
                <w:rFonts w:asciiTheme="minorHAnsi" w:hAnsiTheme="minorHAnsi" w:cstheme="minorHAnsi"/>
                <w:sz w:val="22"/>
                <w:szCs w:val="22"/>
              </w:rPr>
            </w:pPr>
            <w:r w:rsidRPr="00457D5C">
              <w:rPr>
                <w:rFonts w:asciiTheme="minorHAnsi" w:hAnsiTheme="minorHAnsi" w:cstheme="minorHAnsi"/>
                <w:sz w:val="22"/>
                <w:szCs w:val="22"/>
              </w:rPr>
              <w:t>Take ownership of your patients.</w:t>
            </w:r>
          </w:p>
          <w:p w14:paraId="66917CEA" w14:textId="77777777" w:rsidR="00E55C39" w:rsidRPr="00457D5C" w:rsidRDefault="00E55C39" w:rsidP="00E55C39">
            <w:pPr>
              <w:numPr>
                <w:ilvl w:val="0"/>
                <w:numId w:val="12"/>
              </w:numPr>
              <w:rPr>
                <w:rFonts w:asciiTheme="minorHAnsi" w:hAnsiTheme="minorHAnsi" w:cstheme="minorHAnsi"/>
                <w:sz w:val="22"/>
                <w:szCs w:val="22"/>
              </w:rPr>
            </w:pPr>
            <w:r w:rsidRPr="00457D5C">
              <w:rPr>
                <w:rFonts w:asciiTheme="minorHAnsi" w:hAnsiTheme="minorHAnsi" w:cstheme="minorHAnsi"/>
                <w:sz w:val="22"/>
                <w:szCs w:val="22"/>
              </w:rPr>
              <w:t xml:space="preserve">Utilize other services and support personnel effectively. </w:t>
            </w:r>
          </w:p>
          <w:p w14:paraId="76720C93" w14:textId="77777777" w:rsidR="00E55C39" w:rsidRPr="00457D5C" w:rsidRDefault="00E55C39" w:rsidP="00E55C39">
            <w:pPr>
              <w:numPr>
                <w:ilvl w:val="0"/>
                <w:numId w:val="12"/>
              </w:numPr>
              <w:rPr>
                <w:rFonts w:asciiTheme="minorHAnsi" w:hAnsiTheme="minorHAnsi" w:cstheme="minorHAnsi"/>
                <w:sz w:val="22"/>
                <w:szCs w:val="22"/>
              </w:rPr>
            </w:pPr>
            <w:r w:rsidRPr="00457D5C">
              <w:rPr>
                <w:rFonts w:asciiTheme="minorHAnsi" w:hAnsiTheme="minorHAnsi" w:cstheme="minorHAnsi"/>
                <w:sz w:val="22"/>
                <w:szCs w:val="22"/>
              </w:rPr>
              <w:lastRenderedPageBreak/>
              <w:t>Establish a reading and study program that effectively covers important topics while allowing time for rest and recuperation away from clinical rigors. If one feels lacking in certain knowledge areas, fill the gap. You are responsible for your education.</w:t>
            </w:r>
          </w:p>
          <w:p w14:paraId="203E412D" w14:textId="77777777" w:rsidR="00E55C39" w:rsidRDefault="00E55C39" w:rsidP="00563DDE">
            <w:pPr>
              <w:rPr>
                <w:rFonts w:asciiTheme="minorHAnsi" w:hAnsiTheme="minorHAnsi" w:cstheme="minorHAnsi"/>
                <w:sz w:val="22"/>
                <w:szCs w:val="22"/>
              </w:rPr>
            </w:pPr>
          </w:p>
          <w:p w14:paraId="275834F3" w14:textId="77777777" w:rsidR="007A6DC2" w:rsidRPr="00457D5C" w:rsidRDefault="007A6DC2" w:rsidP="007A6DC2">
            <w:pPr>
              <w:rPr>
                <w:rFonts w:asciiTheme="minorHAnsi" w:hAnsiTheme="minorHAnsi" w:cstheme="minorHAnsi"/>
                <w:b/>
                <w:sz w:val="22"/>
                <w:szCs w:val="22"/>
                <w:u w:val="single"/>
              </w:rPr>
            </w:pPr>
            <w:r w:rsidRPr="00457D5C">
              <w:rPr>
                <w:rFonts w:asciiTheme="minorHAnsi" w:hAnsiTheme="minorHAnsi" w:cstheme="minorHAnsi"/>
                <w:b/>
                <w:sz w:val="22"/>
                <w:szCs w:val="22"/>
                <w:u w:val="single"/>
              </w:rPr>
              <w:t>Rotation Routine</w:t>
            </w:r>
            <w:r>
              <w:rPr>
                <w:rFonts w:asciiTheme="minorHAnsi" w:hAnsiTheme="minorHAnsi" w:cstheme="minorHAnsi"/>
                <w:b/>
                <w:sz w:val="22"/>
                <w:szCs w:val="22"/>
                <w:u w:val="single"/>
              </w:rPr>
              <w:t xml:space="preserve"> – MCA</w:t>
            </w:r>
            <w:r w:rsidRPr="00457D5C">
              <w:rPr>
                <w:rFonts w:asciiTheme="minorHAnsi" w:hAnsiTheme="minorHAnsi" w:cstheme="minorHAnsi"/>
                <w:b/>
                <w:sz w:val="22"/>
                <w:szCs w:val="22"/>
                <w:u w:val="single"/>
              </w:rPr>
              <w:t>:</w:t>
            </w:r>
          </w:p>
          <w:p w14:paraId="7DF42929" w14:textId="77777777" w:rsidR="007A6DC2" w:rsidRDefault="007A6DC2" w:rsidP="007A6DC2">
            <w:pPr>
              <w:numPr>
                <w:ilvl w:val="0"/>
                <w:numId w:val="14"/>
              </w:numPr>
              <w:rPr>
                <w:rFonts w:asciiTheme="minorHAnsi" w:hAnsiTheme="minorHAnsi" w:cstheme="minorHAnsi"/>
                <w:sz w:val="22"/>
                <w:szCs w:val="22"/>
              </w:rPr>
            </w:pPr>
            <w:r w:rsidRPr="00381ECD">
              <w:rPr>
                <w:rFonts w:asciiTheme="minorHAnsi" w:hAnsiTheme="minorHAnsi" w:cstheme="minorHAnsi"/>
                <w:sz w:val="22"/>
                <w:szCs w:val="22"/>
              </w:rPr>
              <w:t xml:space="preserve">Bedside rounds will begin at 9 am each day including weekends. </w:t>
            </w:r>
          </w:p>
          <w:p w14:paraId="1ADC16C3" w14:textId="2C658D4D" w:rsidR="007A6DC2" w:rsidRPr="00381ECD" w:rsidRDefault="007A6DC2" w:rsidP="007A6DC2">
            <w:pPr>
              <w:numPr>
                <w:ilvl w:val="0"/>
                <w:numId w:val="14"/>
              </w:numPr>
              <w:rPr>
                <w:rFonts w:asciiTheme="minorHAnsi" w:hAnsiTheme="minorHAnsi" w:cstheme="minorHAnsi"/>
                <w:sz w:val="22"/>
                <w:szCs w:val="22"/>
              </w:rPr>
            </w:pPr>
            <w:r>
              <w:rPr>
                <w:rFonts w:asciiTheme="minorHAnsi" w:hAnsiTheme="minorHAnsi" w:cstheme="minorHAnsi"/>
                <w:sz w:val="22"/>
                <w:szCs w:val="22"/>
              </w:rPr>
              <w:t>T</w:t>
            </w:r>
            <w:r w:rsidRPr="00381ECD">
              <w:rPr>
                <w:rFonts w:asciiTheme="minorHAnsi" w:hAnsiTheme="minorHAnsi" w:cstheme="minorHAnsi"/>
                <w:sz w:val="22"/>
                <w:szCs w:val="22"/>
              </w:rPr>
              <w:t>he</w:t>
            </w:r>
            <w:r>
              <w:rPr>
                <w:rFonts w:asciiTheme="minorHAnsi" w:hAnsiTheme="minorHAnsi" w:cstheme="minorHAnsi"/>
                <w:sz w:val="22"/>
                <w:szCs w:val="22"/>
              </w:rPr>
              <w:t xml:space="preserve"> </w:t>
            </w:r>
            <w:r w:rsidRPr="00381ECD">
              <w:rPr>
                <w:rFonts w:asciiTheme="minorHAnsi" w:hAnsiTheme="minorHAnsi" w:cstheme="minorHAnsi"/>
                <w:sz w:val="22"/>
                <w:szCs w:val="22"/>
              </w:rPr>
              <w:t xml:space="preserve">resident must go over patient related issues with the </w:t>
            </w:r>
            <w:r>
              <w:rPr>
                <w:rFonts w:asciiTheme="minorHAnsi" w:hAnsiTheme="minorHAnsi" w:cstheme="minorHAnsi"/>
                <w:sz w:val="22"/>
                <w:szCs w:val="22"/>
              </w:rPr>
              <w:t>overnight ECCCO</w:t>
            </w:r>
            <w:r w:rsidRPr="00381ECD">
              <w:rPr>
                <w:rFonts w:asciiTheme="minorHAnsi" w:hAnsiTheme="minorHAnsi" w:cstheme="minorHAnsi"/>
                <w:sz w:val="22"/>
                <w:szCs w:val="22"/>
              </w:rPr>
              <w:t xml:space="preserve"> </w:t>
            </w:r>
            <w:r>
              <w:rPr>
                <w:rFonts w:asciiTheme="minorHAnsi" w:hAnsiTheme="minorHAnsi" w:cstheme="minorHAnsi"/>
                <w:sz w:val="22"/>
                <w:szCs w:val="22"/>
              </w:rPr>
              <w:t xml:space="preserve">and RN </w:t>
            </w:r>
            <w:r w:rsidRPr="00381ECD">
              <w:rPr>
                <w:rFonts w:asciiTheme="minorHAnsi" w:hAnsiTheme="minorHAnsi" w:cstheme="minorHAnsi"/>
                <w:sz w:val="22"/>
                <w:szCs w:val="22"/>
              </w:rPr>
              <w:t>before the beginning of rounds.</w:t>
            </w:r>
          </w:p>
          <w:p w14:paraId="0861FCE7" w14:textId="77777777" w:rsidR="007A6DC2" w:rsidRPr="00457D5C" w:rsidRDefault="007A6DC2" w:rsidP="007A6DC2">
            <w:pPr>
              <w:pStyle w:val="NormalWeb"/>
              <w:numPr>
                <w:ilvl w:val="0"/>
                <w:numId w:val="14"/>
              </w:numPr>
              <w:spacing w:before="0" w:beforeAutospacing="0" w:after="0" w:afterAutospacing="0"/>
              <w:rPr>
                <w:rFonts w:asciiTheme="minorHAnsi" w:hAnsiTheme="minorHAnsi" w:cstheme="minorHAnsi"/>
                <w:sz w:val="22"/>
                <w:szCs w:val="22"/>
              </w:rPr>
            </w:pPr>
            <w:r w:rsidRPr="00457D5C">
              <w:rPr>
                <w:rFonts w:asciiTheme="minorHAnsi" w:hAnsiTheme="minorHAnsi" w:cstheme="minorHAnsi"/>
                <w:color w:val="000000"/>
                <w:sz w:val="22"/>
                <w:szCs w:val="22"/>
              </w:rPr>
              <w:t xml:space="preserve">When on day shift, the </w:t>
            </w:r>
            <w:r>
              <w:rPr>
                <w:rFonts w:asciiTheme="minorHAnsi" w:hAnsiTheme="minorHAnsi" w:cstheme="minorHAnsi"/>
                <w:color w:val="000000"/>
                <w:sz w:val="22"/>
                <w:szCs w:val="22"/>
              </w:rPr>
              <w:t>resident</w:t>
            </w:r>
            <w:r w:rsidRPr="00457D5C">
              <w:rPr>
                <w:rFonts w:asciiTheme="minorHAnsi" w:hAnsiTheme="minorHAnsi" w:cstheme="minorHAnsi"/>
                <w:color w:val="000000"/>
                <w:sz w:val="22"/>
                <w:szCs w:val="22"/>
              </w:rPr>
              <w:t xml:space="preserve"> will present and define the plan of care during rounds for the</w:t>
            </w:r>
            <w:r>
              <w:rPr>
                <w:rFonts w:asciiTheme="minorHAnsi" w:hAnsiTheme="minorHAnsi" w:cstheme="minorHAnsi"/>
                <w:color w:val="000000"/>
                <w:sz w:val="22"/>
                <w:szCs w:val="22"/>
              </w:rPr>
              <w:t>ir assigned</w:t>
            </w:r>
            <w:r w:rsidRPr="00457D5C">
              <w:rPr>
                <w:rFonts w:asciiTheme="minorHAnsi" w:hAnsiTheme="minorHAnsi" w:cstheme="minorHAnsi"/>
                <w:color w:val="000000"/>
                <w:sz w:val="22"/>
                <w:szCs w:val="22"/>
              </w:rPr>
              <w:t xml:space="preserve"> patients</w:t>
            </w:r>
            <w:r>
              <w:rPr>
                <w:rFonts w:asciiTheme="minorHAnsi" w:hAnsiTheme="minorHAnsi" w:cstheme="minorHAnsi"/>
                <w:color w:val="000000"/>
                <w:sz w:val="22"/>
                <w:szCs w:val="22"/>
              </w:rPr>
              <w:t>.</w:t>
            </w:r>
          </w:p>
          <w:p w14:paraId="7058E85A" w14:textId="68E19B15" w:rsidR="007A6DC2" w:rsidRPr="007A6DC2" w:rsidRDefault="007A6DC2" w:rsidP="007A6DC2">
            <w:pPr>
              <w:pStyle w:val="NormalWeb"/>
              <w:numPr>
                <w:ilvl w:val="0"/>
                <w:numId w:val="14"/>
              </w:numPr>
              <w:spacing w:before="0" w:beforeAutospacing="0" w:after="0" w:afterAutospacing="0"/>
              <w:rPr>
                <w:rFonts w:asciiTheme="minorHAnsi" w:hAnsiTheme="minorHAnsi" w:cstheme="minorHAnsi"/>
                <w:sz w:val="22"/>
                <w:szCs w:val="22"/>
              </w:rPr>
            </w:pPr>
            <w:r w:rsidRPr="00457D5C">
              <w:rPr>
                <w:rFonts w:asciiTheme="minorHAnsi" w:hAnsiTheme="minorHAnsi" w:cstheme="minorHAnsi"/>
                <w:color w:val="000000"/>
                <w:sz w:val="22"/>
                <w:szCs w:val="22"/>
              </w:rPr>
              <w:t>The resident will participate in sign-out between the day and night teams.</w:t>
            </w:r>
          </w:p>
          <w:p w14:paraId="1DD6C978" w14:textId="77777777" w:rsidR="007A6DC2" w:rsidRPr="00457D5C" w:rsidRDefault="007A6DC2" w:rsidP="007A6DC2">
            <w:pPr>
              <w:pStyle w:val="NormalWeb"/>
              <w:numPr>
                <w:ilvl w:val="0"/>
                <w:numId w:val="14"/>
              </w:numPr>
              <w:spacing w:before="0" w:beforeAutospacing="0" w:after="0" w:afterAutospacing="0"/>
              <w:rPr>
                <w:rFonts w:asciiTheme="minorHAnsi" w:hAnsiTheme="minorHAnsi" w:cstheme="minorHAnsi"/>
                <w:sz w:val="22"/>
                <w:szCs w:val="22"/>
              </w:rPr>
            </w:pPr>
            <w:r w:rsidRPr="00457D5C">
              <w:rPr>
                <w:rFonts w:asciiTheme="minorHAnsi" w:hAnsiTheme="minorHAnsi" w:cstheme="minorHAnsi"/>
                <w:color w:val="000000"/>
                <w:sz w:val="22"/>
                <w:szCs w:val="22"/>
              </w:rPr>
              <w:t xml:space="preserve">The resident will ensure the care plans are carried out as determined in consultation with the </w:t>
            </w:r>
            <w:r>
              <w:rPr>
                <w:rFonts w:asciiTheme="minorHAnsi" w:hAnsiTheme="minorHAnsi" w:cstheme="minorHAnsi"/>
                <w:color w:val="000000"/>
                <w:sz w:val="22"/>
                <w:szCs w:val="22"/>
              </w:rPr>
              <w:t>ECCCO</w:t>
            </w:r>
            <w:r w:rsidRPr="00457D5C">
              <w:rPr>
                <w:rFonts w:asciiTheme="minorHAnsi" w:hAnsiTheme="minorHAnsi" w:cstheme="minorHAnsi"/>
                <w:color w:val="000000"/>
                <w:sz w:val="22"/>
                <w:szCs w:val="22"/>
              </w:rPr>
              <w:t xml:space="preserve"> and/or </w:t>
            </w:r>
            <w:r>
              <w:rPr>
                <w:rFonts w:asciiTheme="minorHAnsi" w:hAnsiTheme="minorHAnsi" w:cstheme="minorHAnsi"/>
                <w:color w:val="000000"/>
                <w:sz w:val="22"/>
                <w:szCs w:val="22"/>
              </w:rPr>
              <w:t>consultant</w:t>
            </w:r>
            <w:r w:rsidRPr="00457D5C">
              <w:rPr>
                <w:rFonts w:asciiTheme="minorHAnsi" w:hAnsiTheme="minorHAnsi" w:cstheme="minorHAnsi"/>
                <w:color w:val="000000"/>
                <w:sz w:val="22"/>
                <w:szCs w:val="22"/>
              </w:rPr>
              <w:t xml:space="preserve"> and are expected to recognize, report, and manage any significant deviations in the patients’ care plans.</w:t>
            </w:r>
          </w:p>
          <w:p w14:paraId="53FBD556" w14:textId="77777777" w:rsidR="007A6DC2" w:rsidRPr="00457D5C" w:rsidRDefault="007A6DC2" w:rsidP="007A6DC2">
            <w:pPr>
              <w:pStyle w:val="NormalWeb"/>
              <w:numPr>
                <w:ilvl w:val="0"/>
                <w:numId w:val="14"/>
              </w:numPr>
              <w:spacing w:before="0" w:beforeAutospacing="0" w:after="0" w:afterAutospacing="0"/>
              <w:rPr>
                <w:rFonts w:asciiTheme="minorHAnsi" w:hAnsiTheme="minorHAnsi" w:cstheme="minorHAnsi"/>
                <w:sz w:val="22"/>
                <w:szCs w:val="22"/>
              </w:rPr>
            </w:pPr>
            <w:r w:rsidRPr="00457D5C">
              <w:rPr>
                <w:rFonts w:asciiTheme="minorHAnsi" w:hAnsiTheme="minorHAnsi" w:cstheme="minorHAnsi"/>
                <w:color w:val="000000"/>
                <w:sz w:val="22"/>
                <w:szCs w:val="22"/>
              </w:rPr>
              <w:t>The resident will have discussions with residents from the primary and consulting services regarding patient management.</w:t>
            </w:r>
          </w:p>
          <w:p w14:paraId="2A900C3B" w14:textId="3AFC669D" w:rsidR="007A6DC2" w:rsidRPr="007A6DC2" w:rsidRDefault="007A6DC2" w:rsidP="007A6DC2">
            <w:pPr>
              <w:pStyle w:val="NormalWeb"/>
              <w:numPr>
                <w:ilvl w:val="0"/>
                <w:numId w:val="14"/>
              </w:numPr>
              <w:spacing w:before="0" w:beforeAutospacing="0" w:after="0" w:afterAutospacing="0"/>
              <w:rPr>
                <w:rFonts w:asciiTheme="minorHAnsi" w:hAnsiTheme="minorHAnsi" w:cstheme="minorHAnsi"/>
                <w:sz w:val="22"/>
                <w:szCs w:val="22"/>
              </w:rPr>
            </w:pPr>
            <w:r w:rsidRPr="00457D5C">
              <w:rPr>
                <w:rFonts w:asciiTheme="minorHAnsi" w:hAnsiTheme="minorHAnsi" w:cstheme="minorHAnsi"/>
                <w:color w:val="000000"/>
                <w:sz w:val="22"/>
                <w:szCs w:val="22"/>
              </w:rPr>
              <w:t xml:space="preserve">The resident will participate in daily educational conferences and will be a source of education for </w:t>
            </w:r>
            <w:r>
              <w:rPr>
                <w:rFonts w:asciiTheme="minorHAnsi" w:hAnsiTheme="minorHAnsi" w:cstheme="minorHAnsi"/>
                <w:color w:val="000000"/>
                <w:sz w:val="22"/>
                <w:szCs w:val="22"/>
              </w:rPr>
              <w:t>other trainees in the</w:t>
            </w:r>
            <w:r w:rsidRPr="00457D5C">
              <w:rPr>
                <w:rFonts w:asciiTheme="minorHAnsi" w:hAnsiTheme="minorHAnsi" w:cstheme="minorHAnsi"/>
                <w:color w:val="000000"/>
                <w:sz w:val="22"/>
                <w:szCs w:val="22"/>
              </w:rPr>
              <w:t xml:space="preserve"> ICU. </w:t>
            </w:r>
            <w:r>
              <w:rPr>
                <w:rFonts w:asciiTheme="minorHAnsi" w:hAnsiTheme="minorHAnsi" w:cstheme="minorHAnsi"/>
                <w:i/>
                <w:iCs/>
                <w:color w:val="000000"/>
                <w:sz w:val="22"/>
                <w:szCs w:val="22"/>
              </w:rPr>
              <w:t>During the MCA2 year residents will teach</w:t>
            </w:r>
            <w:r w:rsidR="003E50D6">
              <w:rPr>
                <w:rFonts w:asciiTheme="minorHAnsi" w:hAnsiTheme="minorHAnsi" w:cstheme="minorHAnsi"/>
                <w:i/>
                <w:iCs/>
                <w:color w:val="000000"/>
                <w:sz w:val="22"/>
                <w:szCs w:val="22"/>
              </w:rPr>
              <w:t xml:space="preserve"> at minimum</w:t>
            </w:r>
            <w:r>
              <w:rPr>
                <w:rFonts w:asciiTheme="minorHAnsi" w:hAnsiTheme="minorHAnsi" w:cstheme="minorHAnsi"/>
                <w:i/>
                <w:iCs/>
                <w:color w:val="000000"/>
                <w:sz w:val="22"/>
                <w:szCs w:val="22"/>
              </w:rPr>
              <w:t xml:space="preserve"> </w:t>
            </w:r>
            <w:r w:rsidR="003E50D6">
              <w:rPr>
                <w:rFonts w:asciiTheme="minorHAnsi" w:hAnsiTheme="minorHAnsi" w:cstheme="minorHAnsi"/>
                <w:i/>
                <w:iCs/>
                <w:color w:val="000000"/>
                <w:sz w:val="22"/>
                <w:szCs w:val="22"/>
              </w:rPr>
              <w:t>1</w:t>
            </w:r>
            <w:r>
              <w:rPr>
                <w:rFonts w:asciiTheme="minorHAnsi" w:hAnsiTheme="minorHAnsi" w:cstheme="minorHAnsi"/>
                <w:i/>
                <w:iCs/>
                <w:color w:val="000000"/>
                <w:sz w:val="22"/>
                <w:szCs w:val="22"/>
              </w:rPr>
              <w:t xml:space="preserve"> topic per week to the ICU team, including 2 original topics</w:t>
            </w:r>
            <w:r w:rsidR="003E50D6">
              <w:rPr>
                <w:rFonts w:asciiTheme="minorHAnsi" w:hAnsiTheme="minorHAnsi" w:cstheme="minorHAnsi"/>
                <w:i/>
                <w:iCs/>
                <w:color w:val="000000"/>
                <w:sz w:val="22"/>
                <w:szCs w:val="22"/>
              </w:rPr>
              <w:t xml:space="preserve"> during the rotation</w:t>
            </w:r>
            <w:r>
              <w:rPr>
                <w:rFonts w:asciiTheme="minorHAnsi" w:hAnsiTheme="minorHAnsi" w:cstheme="minorHAnsi"/>
                <w:i/>
                <w:iCs/>
                <w:color w:val="000000"/>
                <w:sz w:val="22"/>
                <w:szCs w:val="22"/>
              </w:rPr>
              <w:t xml:space="preserve"> (pain management, sedation, airway management, etc.). These should be discussed with the consultant at the beginning of the rotation.</w:t>
            </w:r>
          </w:p>
          <w:p w14:paraId="1BDD4F70" w14:textId="3207603A" w:rsidR="00E55C39" w:rsidRDefault="00E55C39" w:rsidP="00563DDE">
            <w:pPr>
              <w:rPr>
                <w:rFonts w:asciiTheme="minorHAnsi" w:hAnsiTheme="minorHAnsi" w:cstheme="minorHAnsi"/>
                <w:sz w:val="22"/>
                <w:szCs w:val="22"/>
              </w:rPr>
            </w:pPr>
          </w:p>
          <w:p w14:paraId="56C50931" w14:textId="77777777" w:rsidR="007A6DC2" w:rsidRPr="00457D5C" w:rsidRDefault="007A6DC2" w:rsidP="007A6DC2">
            <w:pPr>
              <w:rPr>
                <w:rFonts w:asciiTheme="minorHAnsi" w:hAnsiTheme="minorHAnsi" w:cstheme="minorHAnsi"/>
                <w:b/>
                <w:sz w:val="22"/>
                <w:szCs w:val="22"/>
                <w:u w:val="single"/>
              </w:rPr>
            </w:pPr>
            <w:r w:rsidRPr="00457D5C">
              <w:rPr>
                <w:rFonts w:asciiTheme="minorHAnsi" w:hAnsiTheme="minorHAnsi" w:cstheme="minorHAnsi"/>
                <w:b/>
                <w:sz w:val="22"/>
                <w:szCs w:val="22"/>
                <w:u w:val="single"/>
              </w:rPr>
              <w:t>Rotation Routine</w:t>
            </w:r>
            <w:r>
              <w:rPr>
                <w:rFonts w:asciiTheme="minorHAnsi" w:hAnsiTheme="minorHAnsi" w:cstheme="minorHAnsi"/>
                <w:b/>
                <w:sz w:val="22"/>
                <w:szCs w:val="22"/>
                <w:u w:val="single"/>
              </w:rPr>
              <w:t xml:space="preserve"> – FCA</w:t>
            </w:r>
            <w:r w:rsidRPr="00457D5C">
              <w:rPr>
                <w:rFonts w:asciiTheme="minorHAnsi" w:hAnsiTheme="minorHAnsi" w:cstheme="minorHAnsi"/>
                <w:b/>
                <w:sz w:val="22"/>
                <w:szCs w:val="22"/>
                <w:u w:val="single"/>
              </w:rPr>
              <w:t>:</w:t>
            </w:r>
          </w:p>
          <w:p w14:paraId="5FFE8ACB" w14:textId="2B4D3E25" w:rsidR="007A6DC2" w:rsidRDefault="007A6DC2" w:rsidP="007A6DC2">
            <w:pPr>
              <w:pStyle w:val="ListParagraph"/>
              <w:numPr>
                <w:ilvl w:val="0"/>
                <w:numId w:val="35"/>
              </w:numPr>
              <w:rPr>
                <w:rFonts w:asciiTheme="minorHAnsi" w:hAnsiTheme="minorHAnsi" w:cstheme="minorHAnsi"/>
              </w:rPr>
            </w:pPr>
            <w:r>
              <w:rPr>
                <w:rFonts w:asciiTheme="minorHAnsi" w:hAnsiTheme="minorHAnsi" w:cstheme="minorHAnsi"/>
              </w:rPr>
              <w:t>The FCA resident will transition into a supervising capacity of junior trainees under the guidance of ECCCOs and consultants.</w:t>
            </w:r>
          </w:p>
          <w:p w14:paraId="24DF730B" w14:textId="1720419B" w:rsidR="007A6DC2" w:rsidRDefault="007A6DC2" w:rsidP="007A6DC2">
            <w:pPr>
              <w:pStyle w:val="ListParagraph"/>
              <w:numPr>
                <w:ilvl w:val="0"/>
                <w:numId w:val="35"/>
              </w:numPr>
              <w:rPr>
                <w:rFonts w:asciiTheme="minorHAnsi" w:hAnsiTheme="minorHAnsi" w:cstheme="minorHAnsi"/>
              </w:rPr>
            </w:pPr>
            <w:r>
              <w:rPr>
                <w:rFonts w:asciiTheme="minorHAnsi" w:hAnsiTheme="minorHAnsi" w:cstheme="minorHAnsi"/>
              </w:rPr>
              <w:t>The resident will lead rounds and make care plans</w:t>
            </w:r>
            <w:r w:rsidR="00195607">
              <w:rPr>
                <w:rFonts w:asciiTheme="minorHAnsi" w:hAnsiTheme="minorHAnsi" w:cstheme="minorHAnsi"/>
              </w:rPr>
              <w:t xml:space="preserve"> under supervision by the ECCCO and/or consultant. </w:t>
            </w:r>
            <w:r w:rsidR="009A58EC">
              <w:rPr>
                <w:rFonts w:asciiTheme="minorHAnsi" w:hAnsiTheme="minorHAnsi" w:cstheme="minorHAnsi"/>
              </w:rPr>
              <w:t>Patient follow-up and afternoon rounds will also be led by the resident.</w:t>
            </w:r>
          </w:p>
          <w:p w14:paraId="0F05CE4B" w14:textId="704C09A3" w:rsidR="00195607" w:rsidRDefault="00195607" w:rsidP="007A6DC2">
            <w:pPr>
              <w:pStyle w:val="ListParagraph"/>
              <w:numPr>
                <w:ilvl w:val="0"/>
                <w:numId w:val="35"/>
              </w:numPr>
              <w:rPr>
                <w:rFonts w:asciiTheme="minorHAnsi" w:hAnsiTheme="minorHAnsi" w:cstheme="minorHAnsi"/>
              </w:rPr>
            </w:pPr>
            <w:r>
              <w:rPr>
                <w:rFonts w:asciiTheme="minorHAnsi" w:hAnsiTheme="minorHAnsi" w:cstheme="minorHAnsi"/>
              </w:rPr>
              <w:t>The resident will continue teaching in daily educational conferences w</w:t>
            </w:r>
            <w:r w:rsidR="009A58EC">
              <w:rPr>
                <w:rFonts w:asciiTheme="minorHAnsi" w:hAnsiTheme="minorHAnsi" w:cstheme="minorHAnsi"/>
              </w:rPr>
              <w:t>ith at least 2 topics per week. These should be discussed with the consultant at the beginning of the rotation.</w:t>
            </w:r>
          </w:p>
          <w:p w14:paraId="6003649D" w14:textId="6C00EE58" w:rsidR="007A6DC2" w:rsidRPr="009A58EC" w:rsidRDefault="009A58EC" w:rsidP="00563DDE">
            <w:pPr>
              <w:pStyle w:val="ListParagraph"/>
              <w:numPr>
                <w:ilvl w:val="0"/>
                <w:numId w:val="35"/>
              </w:numPr>
              <w:rPr>
                <w:rFonts w:asciiTheme="minorHAnsi" w:hAnsiTheme="minorHAnsi" w:cstheme="minorHAnsi"/>
              </w:rPr>
            </w:pPr>
            <w:r>
              <w:rPr>
                <w:rFonts w:asciiTheme="minorHAnsi" w:hAnsiTheme="minorHAnsi" w:cstheme="minorHAnsi"/>
              </w:rPr>
              <w:t xml:space="preserve">In year 4 residents may participate in overnight call in a consultant role. This will be discussed with the consultant and ECCCO team at the beginning of the rotation. </w:t>
            </w:r>
          </w:p>
          <w:p w14:paraId="02198CED" w14:textId="77777777" w:rsidR="00E416FC" w:rsidRDefault="00E416FC" w:rsidP="00E416FC"/>
          <w:tbl>
            <w:tblPr>
              <w:tblStyle w:val="TableGrid"/>
              <w:tblW w:w="0" w:type="auto"/>
              <w:tblLook w:val="04A0" w:firstRow="1" w:lastRow="0" w:firstColumn="1" w:lastColumn="0" w:noHBand="0" w:noVBand="1"/>
            </w:tblPr>
            <w:tblGrid>
              <w:gridCol w:w="1237"/>
              <w:gridCol w:w="8113"/>
            </w:tblGrid>
            <w:tr w:rsidR="00B345CD" w14:paraId="28F26384" w14:textId="77777777" w:rsidTr="00025B97">
              <w:tc>
                <w:tcPr>
                  <w:tcW w:w="9350" w:type="dxa"/>
                  <w:gridSpan w:val="2"/>
                </w:tcPr>
                <w:p w14:paraId="18770473" w14:textId="06BCDE00" w:rsidR="00B345CD" w:rsidRDefault="00B345CD" w:rsidP="00E416FC">
                  <w:r w:rsidRPr="00E416FC">
                    <w:rPr>
                      <w:b/>
                      <w:bCs/>
                    </w:rPr>
                    <w:t>Clinical Progression</w:t>
                  </w:r>
                </w:p>
              </w:tc>
            </w:tr>
            <w:tr w:rsidR="00E416FC" w14:paraId="26920C8B" w14:textId="77777777" w:rsidTr="00B345CD">
              <w:tc>
                <w:tcPr>
                  <w:tcW w:w="1237" w:type="dxa"/>
                </w:tcPr>
                <w:p w14:paraId="75E095D4" w14:textId="77777777" w:rsidR="00E416FC" w:rsidRPr="00E416FC" w:rsidRDefault="00E416FC" w:rsidP="00E416FC">
                  <w:pPr>
                    <w:rPr>
                      <w:b/>
                      <w:bCs/>
                    </w:rPr>
                  </w:pPr>
                  <w:r w:rsidRPr="00E416FC">
                    <w:rPr>
                      <w:b/>
                      <w:bCs/>
                    </w:rPr>
                    <w:t>Year 1</w:t>
                  </w:r>
                </w:p>
              </w:tc>
              <w:tc>
                <w:tcPr>
                  <w:tcW w:w="8113" w:type="dxa"/>
                </w:tcPr>
                <w:p w14:paraId="7F350D44" w14:textId="77777777" w:rsidR="00144735" w:rsidRDefault="00E416FC" w:rsidP="00E416FC">
                  <w:r>
                    <w:t>Introduction to ICU rounding, individual patient assessment</w:t>
                  </w:r>
                  <w:r w:rsidR="00144735">
                    <w:t xml:space="preserve"> and </w:t>
                  </w:r>
                  <w:r>
                    <w:t>planning</w:t>
                  </w:r>
                  <w:r w:rsidR="00144735">
                    <w:t xml:space="preserve">. </w:t>
                  </w:r>
                </w:p>
                <w:p w14:paraId="43E0EA87" w14:textId="21F95B16" w:rsidR="00E416FC" w:rsidRDefault="00144735" w:rsidP="00E416FC">
                  <w:r>
                    <w:t>Rounding 2 Saturdays per month</w:t>
                  </w:r>
                </w:p>
              </w:tc>
            </w:tr>
            <w:tr w:rsidR="00E416FC" w14:paraId="660B0208" w14:textId="77777777" w:rsidTr="00B345CD">
              <w:tc>
                <w:tcPr>
                  <w:tcW w:w="1237" w:type="dxa"/>
                </w:tcPr>
                <w:p w14:paraId="4BF7FF9F" w14:textId="77777777" w:rsidR="00E416FC" w:rsidRPr="00E416FC" w:rsidRDefault="00E416FC" w:rsidP="00E416FC">
                  <w:pPr>
                    <w:rPr>
                      <w:b/>
                      <w:bCs/>
                    </w:rPr>
                  </w:pPr>
                  <w:r w:rsidRPr="00E416FC">
                    <w:rPr>
                      <w:b/>
                      <w:bCs/>
                    </w:rPr>
                    <w:t>Year 2</w:t>
                  </w:r>
                </w:p>
              </w:tc>
              <w:tc>
                <w:tcPr>
                  <w:tcW w:w="8113" w:type="dxa"/>
                </w:tcPr>
                <w:p w14:paraId="32ECE996" w14:textId="77777777" w:rsidR="00144735" w:rsidRDefault="00E416FC" w:rsidP="00E416FC">
                  <w:r>
                    <w:t>Individual patient presentation + unit-wide management</w:t>
                  </w:r>
                  <w:r w:rsidR="00144735">
                    <w:t>.</w:t>
                  </w:r>
                </w:p>
                <w:p w14:paraId="04164969" w14:textId="6D024AFE" w:rsidR="00E416FC" w:rsidRDefault="00144735" w:rsidP="00E416FC">
                  <w:r>
                    <w:t>Rounding 2 Saturdays per month</w:t>
                  </w:r>
                </w:p>
              </w:tc>
            </w:tr>
            <w:tr w:rsidR="00E416FC" w14:paraId="44E94F00" w14:textId="77777777" w:rsidTr="00B345CD">
              <w:tc>
                <w:tcPr>
                  <w:tcW w:w="1237" w:type="dxa"/>
                </w:tcPr>
                <w:p w14:paraId="4F59D249" w14:textId="77777777" w:rsidR="00E416FC" w:rsidRPr="00E416FC" w:rsidRDefault="00E416FC" w:rsidP="00E416FC">
                  <w:pPr>
                    <w:rPr>
                      <w:b/>
                      <w:bCs/>
                    </w:rPr>
                  </w:pPr>
                  <w:r w:rsidRPr="00E416FC">
                    <w:rPr>
                      <w:b/>
                      <w:bCs/>
                    </w:rPr>
                    <w:t>Year 3</w:t>
                  </w:r>
                </w:p>
              </w:tc>
              <w:tc>
                <w:tcPr>
                  <w:tcW w:w="8113" w:type="dxa"/>
                </w:tcPr>
                <w:p w14:paraId="2F4F828B" w14:textId="77777777" w:rsidR="00144735" w:rsidRDefault="00E416FC" w:rsidP="00E416FC">
                  <w:r>
                    <w:t>ECCCO equivalent – night float</w:t>
                  </w:r>
                  <w:r w:rsidR="00144735">
                    <w:t xml:space="preserve"> followed by Monday admin day</w:t>
                  </w:r>
                  <w:r>
                    <w:t xml:space="preserve"> for 2 weeks, co-ECCCO first month then taking ECCCO role in second month</w:t>
                  </w:r>
                  <w:r w:rsidR="00144735">
                    <w:t xml:space="preserve">. </w:t>
                  </w:r>
                </w:p>
                <w:p w14:paraId="43E50B24" w14:textId="184FEE2F" w:rsidR="00E416FC" w:rsidRDefault="00144735" w:rsidP="00E416FC">
                  <w:r>
                    <w:t>No Saturday rounds</w:t>
                  </w:r>
                </w:p>
              </w:tc>
            </w:tr>
            <w:tr w:rsidR="00E416FC" w14:paraId="63C3776B" w14:textId="77777777" w:rsidTr="00B345CD">
              <w:tc>
                <w:tcPr>
                  <w:tcW w:w="1237" w:type="dxa"/>
                </w:tcPr>
                <w:p w14:paraId="4588948E" w14:textId="77777777" w:rsidR="00E416FC" w:rsidRPr="00E416FC" w:rsidRDefault="00E416FC" w:rsidP="00E416FC">
                  <w:pPr>
                    <w:rPr>
                      <w:b/>
                      <w:bCs/>
                    </w:rPr>
                  </w:pPr>
                  <w:r w:rsidRPr="00E416FC">
                    <w:rPr>
                      <w:b/>
                      <w:bCs/>
                    </w:rPr>
                    <w:t>Year 4</w:t>
                  </w:r>
                </w:p>
              </w:tc>
              <w:tc>
                <w:tcPr>
                  <w:tcW w:w="8113" w:type="dxa"/>
                </w:tcPr>
                <w:p w14:paraId="5D919753" w14:textId="77777777" w:rsidR="00144735" w:rsidRDefault="00E416FC" w:rsidP="00E416FC">
                  <w:r>
                    <w:t>Junior consultant equivalent – leading rounds</w:t>
                  </w:r>
                  <w:r w:rsidR="00144735">
                    <w:t xml:space="preserve"> for 2 weeks;</w:t>
                  </w:r>
                  <w:r>
                    <w:t xml:space="preserve"> consultant call</w:t>
                  </w:r>
                  <w:r w:rsidR="00144735">
                    <w:t xml:space="preserve"> (1 weeknight per week, 1 weekend call with back-up)</w:t>
                  </w:r>
                </w:p>
                <w:p w14:paraId="23B7F875" w14:textId="408876BE" w:rsidR="00E416FC" w:rsidRDefault="00144735" w:rsidP="00E416FC">
                  <w:r>
                    <w:t>No Saturday rounds</w:t>
                  </w:r>
                </w:p>
              </w:tc>
            </w:tr>
          </w:tbl>
          <w:p w14:paraId="5CC938AF" w14:textId="77777777" w:rsidR="00E416FC" w:rsidRDefault="00E416FC" w:rsidP="00E416FC"/>
          <w:p w14:paraId="2E90723C" w14:textId="77777777" w:rsidR="00E416FC" w:rsidRDefault="00E416FC" w:rsidP="00E416FC"/>
          <w:tbl>
            <w:tblPr>
              <w:tblStyle w:val="TableGrid"/>
              <w:tblW w:w="0" w:type="auto"/>
              <w:tblLook w:val="04A0" w:firstRow="1" w:lastRow="0" w:firstColumn="1" w:lastColumn="0" w:noHBand="0" w:noVBand="1"/>
            </w:tblPr>
            <w:tblGrid>
              <w:gridCol w:w="1237"/>
              <w:gridCol w:w="8113"/>
            </w:tblGrid>
            <w:tr w:rsidR="00B345CD" w14:paraId="3F68A71F" w14:textId="77777777" w:rsidTr="00B81021">
              <w:tc>
                <w:tcPr>
                  <w:tcW w:w="9350" w:type="dxa"/>
                  <w:gridSpan w:val="2"/>
                </w:tcPr>
                <w:p w14:paraId="6DA3C926" w14:textId="3DDD1FF2" w:rsidR="00B345CD" w:rsidRDefault="00B345CD" w:rsidP="00E416FC">
                  <w:r w:rsidRPr="00E416FC">
                    <w:rPr>
                      <w:b/>
                      <w:bCs/>
                    </w:rPr>
                    <w:t>Educational Progression</w:t>
                  </w:r>
                </w:p>
              </w:tc>
            </w:tr>
            <w:tr w:rsidR="00E416FC" w14:paraId="03EC5D8C" w14:textId="77777777" w:rsidTr="00B345CD">
              <w:tc>
                <w:tcPr>
                  <w:tcW w:w="1237" w:type="dxa"/>
                </w:tcPr>
                <w:p w14:paraId="2CE034E4" w14:textId="77777777" w:rsidR="00E416FC" w:rsidRPr="00E416FC" w:rsidRDefault="00E416FC" w:rsidP="00E416FC">
                  <w:pPr>
                    <w:rPr>
                      <w:b/>
                      <w:bCs/>
                    </w:rPr>
                  </w:pPr>
                  <w:r w:rsidRPr="00E416FC">
                    <w:rPr>
                      <w:b/>
                      <w:bCs/>
                    </w:rPr>
                    <w:t>Year 1</w:t>
                  </w:r>
                </w:p>
              </w:tc>
              <w:tc>
                <w:tcPr>
                  <w:tcW w:w="8113" w:type="dxa"/>
                </w:tcPr>
                <w:p w14:paraId="3059E67F" w14:textId="77777777" w:rsidR="00E416FC" w:rsidRDefault="00E416FC" w:rsidP="00E416FC">
                  <w:r>
                    <w:t>ICU basic lecture series</w:t>
                  </w:r>
                </w:p>
              </w:tc>
            </w:tr>
            <w:tr w:rsidR="00E416FC" w14:paraId="78FFA999" w14:textId="77777777" w:rsidTr="00B345CD">
              <w:tc>
                <w:tcPr>
                  <w:tcW w:w="1237" w:type="dxa"/>
                </w:tcPr>
                <w:p w14:paraId="1DCD7B4F" w14:textId="77777777" w:rsidR="00E416FC" w:rsidRPr="00E416FC" w:rsidRDefault="00E416FC" w:rsidP="00E416FC">
                  <w:pPr>
                    <w:rPr>
                      <w:b/>
                      <w:bCs/>
                    </w:rPr>
                  </w:pPr>
                  <w:r w:rsidRPr="00E416FC">
                    <w:rPr>
                      <w:b/>
                      <w:bCs/>
                    </w:rPr>
                    <w:t>Year 2</w:t>
                  </w:r>
                </w:p>
              </w:tc>
              <w:tc>
                <w:tcPr>
                  <w:tcW w:w="8113" w:type="dxa"/>
                </w:tcPr>
                <w:p w14:paraId="6F00490F" w14:textId="47704154" w:rsidR="00E416FC" w:rsidRDefault="00E416FC" w:rsidP="00E416FC">
                  <w:r>
                    <w:t>Teaching 1 ICU lecture per week; complete ECCCO modules and exams</w:t>
                  </w:r>
                  <w:r w:rsidR="003E50D6">
                    <w:t xml:space="preserve"> (if offered)</w:t>
                  </w:r>
                  <w:r>
                    <w:t>; complete advanced ventilator course</w:t>
                  </w:r>
                  <w:r w:rsidR="00144735">
                    <w:t xml:space="preserve"> (when offered)</w:t>
                  </w:r>
                </w:p>
              </w:tc>
            </w:tr>
            <w:tr w:rsidR="00E416FC" w14:paraId="47D95189" w14:textId="77777777" w:rsidTr="00B345CD">
              <w:tc>
                <w:tcPr>
                  <w:tcW w:w="1237" w:type="dxa"/>
                </w:tcPr>
                <w:p w14:paraId="031A5B08" w14:textId="77777777" w:rsidR="00E416FC" w:rsidRPr="00E416FC" w:rsidRDefault="00E416FC" w:rsidP="00E416FC">
                  <w:pPr>
                    <w:rPr>
                      <w:b/>
                      <w:bCs/>
                    </w:rPr>
                  </w:pPr>
                  <w:r w:rsidRPr="00E416FC">
                    <w:rPr>
                      <w:b/>
                      <w:bCs/>
                    </w:rPr>
                    <w:t>Year 3</w:t>
                  </w:r>
                </w:p>
              </w:tc>
              <w:tc>
                <w:tcPr>
                  <w:tcW w:w="8113" w:type="dxa"/>
                </w:tcPr>
                <w:p w14:paraId="2522EC8B" w14:textId="72590736" w:rsidR="00E416FC" w:rsidRDefault="00E416FC" w:rsidP="00E416FC">
                  <w:r>
                    <w:t xml:space="preserve">Teaching </w:t>
                  </w:r>
                  <w:r w:rsidR="003E50D6">
                    <w:t>2</w:t>
                  </w:r>
                  <w:r>
                    <w:t xml:space="preserve"> ICU lecture</w:t>
                  </w:r>
                  <w:r w:rsidR="003E50D6">
                    <w:t>s</w:t>
                  </w:r>
                  <w:r>
                    <w:t xml:space="preserve"> per week</w:t>
                  </w:r>
                  <w:r w:rsidR="003E50D6">
                    <w:t>;</w:t>
                  </w:r>
                  <w:r>
                    <w:t xml:space="preserve"> complet</w:t>
                  </w:r>
                  <w:r w:rsidR="003E50D6">
                    <w:t>e 2-3</w:t>
                  </w:r>
                  <w:r>
                    <w:t xml:space="preserve"> advanced ICU </w:t>
                  </w:r>
                  <w:r w:rsidR="003E50D6">
                    <w:t>topics from reading list and teach one on rounds per week</w:t>
                  </w:r>
                </w:p>
              </w:tc>
            </w:tr>
            <w:tr w:rsidR="00E416FC" w14:paraId="4026C8AC" w14:textId="77777777" w:rsidTr="00B345CD">
              <w:tc>
                <w:tcPr>
                  <w:tcW w:w="1237" w:type="dxa"/>
                </w:tcPr>
                <w:p w14:paraId="7719D8B9" w14:textId="77777777" w:rsidR="00E416FC" w:rsidRPr="00E416FC" w:rsidRDefault="00E416FC" w:rsidP="00E416FC">
                  <w:pPr>
                    <w:rPr>
                      <w:b/>
                      <w:bCs/>
                    </w:rPr>
                  </w:pPr>
                  <w:r w:rsidRPr="00E416FC">
                    <w:rPr>
                      <w:b/>
                      <w:bCs/>
                    </w:rPr>
                    <w:t>Year 4</w:t>
                  </w:r>
                </w:p>
              </w:tc>
              <w:tc>
                <w:tcPr>
                  <w:tcW w:w="8113" w:type="dxa"/>
                </w:tcPr>
                <w:p w14:paraId="359C16E3" w14:textId="3393F1D5" w:rsidR="00E416FC" w:rsidRDefault="00E416FC" w:rsidP="00E416FC">
                  <w:r>
                    <w:t>Teaching all ICU basic lectures</w:t>
                  </w:r>
                  <w:r w:rsidR="003E50D6">
                    <w:t>; complete 2-3 advanced ICU topics from year 3 reading list and teach one on rounds per week;</w:t>
                  </w:r>
                  <w:r>
                    <w:t xml:space="preserve"> participat</w:t>
                  </w:r>
                  <w:r w:rsidR="003E50D6">
                    <w:t>e</w:t>
                  </w:r>
                  <w:r>
                    <w:t xml:space="preserve"> in consultant/fellow-led journal clubs </w:t>
                  </w:r>
                  <w:r w:rsidR="003E50D6">
                    <w:t>(to be discussed with consultant)</w:t>
                  </w:r>
                </w:p>
              </w:tc>
            </w:tr>
          </w:tbl>
          <w:p w14:paraId="4C304DD0" w14:textId="0F571C17" w:rsidR="00E416FC" w:rsidRPr="00763970" w:rsidRDefault="00E416FC" w:rsidP="00563DDE">
            <w:pPr>
              <w:rPr>
                <w:rFonts w:asciiTheme="minorHAnsi" w:hAnsiTheme="minorHAnsi" w:cstheme="minorHAnsi"/>
                <w:sz w:val="22"/>
                <w:szCs w:val="22"/>
              </w:rPr>
            </w:pPr>
          </w:p>
        </w:tc>
      </w:tr>
    </w:tbl>
    <w:p w14:paraId="3F5D9975" w14:textId="77777777" w:rsidR="00265BDA" w:rsidRPr="001D2361" w:rsidRDefault="00265BDA" w:rsidP="00265BDA">
      <w:pPr>
        <w:rPr>
          <w:rFonts w:asciiTheme="minorHAnsi" w:hAnsiTheme="minorHAnsi" w:cstheme="minorHAnsi"/>
          <w:sz w:val="22"/>
          <w:szCs w:val="22"/>
        </w:rPr>
      </w:pPr>
    </w:p>
    <w:p w14:paraId="1294C711" w14:textId="77777777" w:rsidR="00265BDA" w:rsidRPr="00B07ACE" w:rsidRDefault="00265BDA" w:rsidP="00265BDA">
      <w:pPr>
        <w:rPr>
          <w:rFonts w:asciiTheme="minorHAnsi" w:hAnsiTheme="minorHAnsi" w:cstheme="minorHAnsi"/>
        </w:rPr>
      </w:pPr>
    </w:p>
    <w:tbl>
      <w:tblPr>
        <w:tblW w:w="10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85"/>
        <w:gridCol w:w="2160"/>
        <w:gridCol w:w="7853"/>
      </w:tblGrid>
      <w:tr w:rsidR="00265BDA" w:rsidRPr="00B07ACE" w14:paraId="0F554030" w14:textId="77777777" w:rsidTr="00563DDE">
        <w:tc>
          <w:tcPr>
            <w:tcW w:w="10998" w:type="dxa"/>
            <w:gridSpan w:val="3"/>
            <w:tcBorders>
              <w:top w:val="single" w:sz="4" w:space="0" w:color="auto"/>
              <w:left w:val="single" w:sz="4" w:space="0" w:color="auto"/>
              <w:bottom w:val="single" w:sz="4" w:space="0" w:color="auto"/>
              <w:right w:val="single" w:sz="4" w:space="0" w:color="auto"/>
            </w:tcBorders>
            <w:shd w:val="clear" w:color="auto" w:fill="7F7F7F" w:themeFill="text1" w:themeFillTint="80"/>
          </w:tcPr>
          <w:p w14:paraId="3F327F95" w14:textId="77777777" w:rsidR="00265BDA" w:rsidRPr="00B07ACE" w:rsidRDefault="00265BDA" w:rsidP="00563DDE">
            <w:pPr>
              <w:tabs>
                <w:tab w:val="right" w:leader="underscore" w:pos="9180"/>
              </w:tabs>
              <w:rPr>
                <w:rFonts w:asciiTheme="minorHAnsi" w:hAnsiTheme="minorHAnsi" w:cstheme="minorHAnsi"/>
              </w:rPr>
            </w:pPr>
            <w:r w:rsidRPr="000830DB">
              <w:rPr>
                <w:rFonts w:asciiTheme="minorHAnsi" w:hAnsiTheme="minorHAnsi" w:cstheme="minorHAnsi"/>
                <w:b/>
                <w:color w:val="FFFFFF" w:themeColor="background1"/>
              </w:rPr>
              <w:t>General Learning Objectives</w:t>
            </w:r>
          </w:p>
        </w:tc>
      </w:tr>
      <w:tr w:rsidR="00265BDA" w:rsidRPr="00B07ACE" w14:paraId="06D2BE84" w14:textId="77777777" w:rsidTr="00563DDE">
        <w:tc>
          <w:tcPr>
            <w:tcW w:w="985" w:type="dxa"/>
            <w:vMerge w:val="restart"/>
            <w:tcBorders>
              <w:top w:val="single" w:sz="4" w:space="0" w:color="auto"/>
              <w:left w:val="single" w:sz="4" w:space="0" w:color="auto"/>
              <w:right w:val="single" w:sz="4" w:space="0" w:color="auto"/>
            </w:tcBorders>
            <w:hideMark/>
          </w:tcPr>
          <w:p w14:paraId="548C28BC" w14:textId="77777777" w:rsidR="00265BDA" w:rsidRPr="00B07ACE" w:rsidRDefault="00265BDA" w:rsidP="00563DDE">
            <w:pPr>
              <w:tabs>
                <w:tab w:val="right" w:leader="underscore" w:pos="9180"/>
              </w:tabs>
              <w:rPr>
                <w:rFonts w:asciiTheme="minorHAnsi" w:hAnsiTheme="minorHAnsi" w:cstheme="minorHAnsi"/>
                <w:b/>
                <w:sz w:val="20"/>
                <w:szCs w:val="20"/>
              </w:rPr>
            </w:pPr>
            <w:r w:rsidRPr="00B07ACE">
              <w:rPr>
                <w:rFonts w:asciiTheme="minorHAnsi" w:hAnsiTheme="minorHAnsi" w:cstheme="minorHAnsi"/>
                <w:b/>
                <w:sz w:val="20"/>
                <w:szCs w:val="20"/>
              </w:rPr>
              <w:t>Head</w:t>
            </w:r>
          </w:p>
        </w:tc>
        <w:tc>
          <w:tcPr>
            <w:tcW w:w="2160" w:type="dxa"/>
            <w:tcBorders>
              <w:top w:val="single" w:sz="4" w:space="0" w:color="auto"/>
              <w:left w:val="single" w:sz="4" w:space="0" w:color="auto"/>
              <w:bottom w:val="single" w:sz="4" w:space="0" w:color="auto"/>
              <w:right w:val="single" w:sz="4" w:space="0" w:color="auto"/>
            </w:tcBorders>
            <w:hideMark/>
          </w:tcPr>
          <w:p w14:paraId="20039016" w14:textId="77777777" w:rsidR="00265BDA" w:rsidRPr="00B07ACE" w:rsidRDefault="00265BDA" w:rsidP="00563DDE">
            <w:pPr>
              <w:tabs>
                <w:tab w:val="right" w:leader="underscore" w:pos="9180"/>
              </w:tabs>
              <w:rPr>
                <w:rFonts w:asciiTheme="minorHAnsi" w:hAnsiTheme="minorHAnsi" w:cstheme="minorHAnsi"/>
                <w:b/>
                <w:i/>
                <w:sz w:val="20"/>
                <w:szCs w:val="20"/>
              </w:rPr>
            </w:pPr>
            <w:r w:rsidRPr="00B07ACE">
              <w:rPr>
                <w:rFonts w:asciiTheme="minorHAnsi" w:hAnsiTheme="minorHAnsi" w:cstheme="minorHAnsi"/>
                <w:b/>
                <w:i/>
                <w:sz w:val="20"/>
                <w:szCs w:val="20"/>
              </w:rPr>
              <w:t xml:space="preserve">Knowledge Recall  </w:t>
            </w:r>
          </w:p>
        </w:tc>
        <w:tc>
          <w:tcPr>
            <w:tcW w:w="7853" w:type="dxa"/>
            <w:tcBorders>
              <w:top w:val="single" w:sz="4" w:space="0" w:color="auto"/>
              <w:left w:val="single" w:sz="4" w:space="0" w:color="auto"/>
              <w:bottom w:val="single" w:sz="4" w:space="0" w:color="auto"/>
              <w:right w:val="single" w:sz="4" w:space="0" w:color="auto"/>
            </w:tcBorders>
            <w:hideMark/>
          </w:tcPr>
          <w:p w14:paraId="43BB6306" w14:textId="6DFAEE11" w:rsidR="00265BDA" w:rsidRPr="00BE561D" w:rsidRDefault="00DB7089" w:rsidP="00563DDE">
            <w:pPr>
              <w:tabs>
                <w:tab w:val="right" w:leader="underscore" w:pos="9180"/>
              </w:tabs>
              <w:rPr>
                <w:rFonts w:asciiTheme="minorHAnsi" w:hAnsiTheme="minorHAnsi" w:cstheme="minorHAnsi"/>
                <w:bCs/>
                <w:iCs/>
                <w:sz w:val="20"/>
                <w:szCs w:val="20"/>
              </w:rPr>
            </w:pPr>
            <w:r w:rsidRPr="00BE561D">
              <w:rPr>
                <w:rFonts w:asciiTheme="minorHAnsi" w:hAnsiTheme="minorHAnsi" w:cstheme="minorHAnsi"/>
                <w:bCs/>
                <w:iCs/>
                <w:sz w:val="20"/>
                <w:szCs w:val="20"/>
              </w:rPr>
              <w:t>Demonstrate an in-depth knowledge of multisystem critical illness</w:t>
            </w:r>
          </w:p>
        </w:tc>
      </w:tr>
      <w:tr w:rsidR="00265BDA" w:rsidRPr="00B07ACE" w14:paraId="6BF2DDAD" w14:textId="77777777" w:rsidTr="00563DDE">
        <w:tc>
          <w:tcPr>
            <w:tcW w:w="985" w:type="dxa"/>
            <w:vMerge/>
            <w:tcBorders>
              <w:left w:val="single" w:sz="4" w:space="0" w:color="auto"/>
              <w:right w:val="single" w:sz="4" w:space="0" w:color="auto"/>
            </w:tcBorders>
            <w:vAlign w:val="center"/>
            <w:hideMark/>
          </w:tcPr>
          <w:p w14:paraId="5DE37F8E" w14:textId="77777777" w:rsidR="00265BDA" w:rsidRPr="00B07ACE" w:rsidRDefault="00265BDA" w:rsidP="00563DDE">
            <w:pPr>
              <w:rPr>
                <w:rFonts w:asciiTheme="minorHAnsi" w:hAnsiTheme="minorHAnsi" w:cstheme="minorHAnsi"/>
                <w:b/>
                <w:sz w:val="20"/>
                <w:szCs w:val="20"/>
              </w:rPr>
            </w:pPr>
          </w:p>
        </w:tc>
        <w:tc>
          <w:tcPr>
            <w:tcW w:w="2160" w:type="dxa"/>
            <w:tcBorders>
              <w:top w:val="single" w:sz="4" w:space="0" w:color="auto"/>
              <w:left w:val="single" w:sz="4" w:space="0" w:color="auto"/>
              <w:bottom w:val="single" w:sz="4" w:space="0" w:color="auto"/>
              <w:right w:val="single" w:sz="4" w:space="0" w:color="auto"/>
            </w:tcBorders>
            <w:hideMark/>
          </w:tcPr>
          <w:p w14:paraId="7BA14DDD" w14:textId="77777777" w:rsidR="00265BDA" w:rsidRPr="00B07ACE" w:rsidRDefault="00265BDA" w:rsidP="00563DDE">
            <w:pPr>
              <w:tabs>
                <w:tab w:val="right" w:leader="underscore" w:pos="9180"/>
              </w:tabs>
              <w:rPr>
                <w:rFonts w:asciiTheme="minorHAnsi" w:hAnsiTheme="minorHAnsi" w:cstheme="minorHAnsi"/>
                <w:sz w:val="20"/>
                <w:szCs w:val="20"/>
              </w:rPr>
            </w:pPr>
            <w:r w:rsidRPr="00B07ACE">
              <w:rPr>
                <w:rFonts w:asciiTheme="minorHAnsi" w:hAnsiTheme="minorHAnsi" w:cstheme="minorHAnsi"/>
                <w:b/>
                <w:i/>
                <w:sz w:val="20"/>
                <w:szCs w:val="20"/>
              </w:rPr>
              <w:t xml:space="preserve">Knowledge Analysis  </w:t>
            </w:r>
          </w:p>
        </w:tc>
        <w:tc>
          <w:tcPr>
            <w:tcW w:w="7853" w:type="dxa"/>
            <w:tcBorders>
              <w:top w:val="single" w:sz="4" w:space="0" w:color="auto"/>
              <w:left w:val="single" w:sz="4" w:space="0" w:color="auto"/>
              <w:bottom w:val="single" w:sz="4" w:space="0" w:color="auto"/>
              <w:right w:val="single" w:sz="4" w:space="0" w:color="auto"/>
            </w:tcBorders>
            <w:hideMark/>
          </w:tcPr>
          <w:p w14:paraId="76350AF9" w14:textId="5ED5A78C" w:rsidR="00265BDA" w:rsidRPr="00BE561D" w:rsidRDefault="00DB7089" w:rsidP="00563DDE">
            <w:pPr>
              <w:tabs>
                <w:tab w:val="right" w:leader="underscore" w:pos="9180"/>
              </w:tabs>
              <w:rPr>
                <w:rFonts w:asciiTheme="minorHAnsi" w:hAnsiTheme="minorHAnsi" w:cstheme="minorHAnsi"/>
                <w:sz w:val="20"/>
                <w:szCs w:val="20"/>
              </w:rPr>
            </w:pPr>
            <w:r w:rsidRPr="00BE561D">
              <w:rPr>
                <w:rFonts w:asciiTheme="minorHAnsi" w:hAnsiTheme="minorHAnsi" w:cstheme="minorHAnsi"/>
                <w:sz w:val="20"/>
                <w:szCs w:val="20"/>
              </w:rPr>
              <w:t>Assess patients presenting with critical illness through history, physical exam, laboratory studies, and imaging</w:t>
            </w:r>
          </w:p>
        </w:tc>
      </w:tr>
      <w:tr w:rsidR="00265BDA" w:rsidRPr="00B07ACE" w14:paraId="34959472" w14:textId="77777777" w:rsidTr="00563DDE">
        <w:tc>
          <w:tcPr>
            <w:tcW w:w="985" w:type="dxa"/>
            <w:vMerge/>
            <w:tcBorders>
              <w:left w:val="single" w:sz="4" w:space="0" w:color="auto"/>
              <w:right w:val="single" w:sz="4" w:space="0" w:color="auto"/>
            </w:tcBorders>
            <w:vAlign w:val="center"/>
            <w:hideMark/>
          </w:tcPr>
          <w:p w14:paraId="5F2F335A" w14:textId="77777777" w:rsidR="00265BDA" w:rsidRPr="00B07ACE" w:rsidRDefault="00265BDA" w:rsidP="00563DDE">
            <w:pPr>
              <w:rPr>
                <w:rFonts w:asciiTheme="minorHAnsi" w:hAnsiTheme="minorHAnsi" w:cstheme="minorHAnsi"/>
                <w:b/>
                <w:sz w:val="20"/>
                <w:szCs w:val="20"/>
              </w:rPr>
            </w:pPr>
          </w:p>
        </w:tc>
        <w:tc>
          <w:tcPr>
            <w:tcW w:w="2160" w:type="dxa"/>
            <w:tcBorders>
              <w:top w:val="single" w:sz="4" w:space="0" w:color="auto"/>
              <w:left w:val="single" w:sz="4" w:space="0" w:color="auto"/>
              <w:bottom w:val="single" w:sz="4" w:space="0" w:color="auto"/>
              <w:right w:val="single" w:sz="4" w:space="0" w:color="auto"/>
            </w:tcBorders>
            <w:hideMark/>
          </w:tcPr>
          <w:p w14:paraId="30D1E720" w14:textId="77777777" w:rsidR="00265BDA" w:rsidRPr="00B07ACE" w:rsidRDefault="00265BDA" w:rsidP="00563DDE">
            <w:pPr>
              <w:tabs>
                <w:tab w:val="right" w:leader="underscore" w:pos="9180"/>
              </w:tabs>
              <w:rPr>
                <w:rFonts w:asciiTheme="minorHAnsi" w:hAnsiTheme="minorHAnsi" w:cstheme="minorHAnsi"/>
                <w:sz w:val="20"/>
                <w:szCs w:val="20"/>
              </w:rPr>
            </w:pPr>
            <w:r w:rsidRPr="00B07ACE">
              <w:rPr>
                <w:rFonts w:asciiTheme="minorHAnsi" w:hAnsiTheme="minorHAnsi" w:cstheme="minorHAnsi"/>
                <w:b/>
                <w:i/>
                <w:sz w:val="20"/>
                <w:szCs w:val="20"/>
              </w:rPr>
              <w:t xml:space="preserve">Knowledge Synthesis  </w:t>
            </w:r>
          </w:p>
        </w:tc>
        <w:tc>
          <w:tcPr>
            <w:tcW w:w="7853" w:type="dxa"/>
            <w:tcBorders>
              <w:top w:val="single" w:sz="4" w:space="0" w:color="auto"/>
              <w:left w:val="single" w:sz="4" w:space="0" w:color="auto"/>
              <w:bottom w:val="single" w:sz="4" w:space="0" w:color="auto"/>
              <w:right w:val="single" w:sz="4" w:space="0" w:color="auto"/>
            </w:tcBorders>
            <w:hideMark/>
          </w:tcPr>
          <w:p w14:paraId="7F9C91E2" w14:textId="063E0F4A" w:rsidR="00265BDA" w:rsidRPr="00BE561D" w:rsidRDefault="00DB7089" w:rsidP="00563DDE">
            <w:pPr>
              <w:tabs>
                <w:tab w:val="right" w:leader="underscore" w:pos="9180"/>
              </w:tabs>
              <w:rPr>
                <w:rFonts w:asciiTheme="minorHAnsi" w:hAnsiTheme="minorHAnsi" w:cstheme="minorHAnsi"/>
                <w:sz w:val="20"/>
                <w:szCs w:val="20"/>
              </w:rPr>
            </w:pPr>
            <w:r w:rsidRPr="00BE561D">
              <w:rPr>
                <w:rFonts w:asciiTheme="minorHAnsi" w:hAnsiTheme="minorHAnsi" w:cstheme="minorHAnsi"/>
                <w:sz w:val="20"/>
                <w:szCs w:val="20"/>
              </w:rPr>
              <w:t>E</w:t>
            </w:r>
            <w:r w:rsidR="00237440" w:rsidRPr="00BE561D">
              <w:rPr>
                <w:rFonts w:asciiTheme="minorHAnsi" w:hAnsiTheme="minorHAnsi" w:cstheme="minorHAnsi"/>
                <w:sz w:val="20"/>
                <w:szCs w:val="20"/>
              </w:rPr>
              <w:t>valuate the severity of diseases in critically ill patients to recognize</w:t>
            </w:r>
            <w:r w:rsidRPr="00BE561D">
              <w:rPr>
                <w:rFonts w:asciiTheme="minorHAnsi" w:hAnsiTheme="minorHAnsi" w:cstheme="minorHAnsi"/>
                <w:sz w:val="20"/>
                <w:szCs w:val="20"/>
              </w:rPr>
              <w:t xml:space="preserve"> and</w:t>
            </w:r>
            <w:r w:rsidR="00237440" w:rsidRPr="00BE561D">
              <w:rPr>
                <w:rFonts w:asciiTheme="minorHAnsi" w:hAnsiTheme="minorHAnsi" w:cstheme="minorHAnsi"/>
                <w:sz w:val="20"/>
                <w:szCs w:val="20"/>
              </w:rPr>
              <w:t xml:space="preserve"> prioritize</w:t>
            </w:r>
            <w:r w:rsidRPr="00BE561D">
              <w:rPr>
                <w:rFonts w:asciiTheme="minorHAnsi" w:hAnsiTheme="minorHAnsi" w:cstheme="minorHAnsi"/>
                <w:sz w:val="20"/>
                <w:szCs w:val="20"/>
              </w:rPr>
              <w:t xml:space="preserve"> treatment</w:t>
            </w:r>
          </w:p>
        </w:tc>
      </w:tr>
      <w:tr w:rsidR="00DB7089" w:rsidRPr="00B07ACE" w14:paraId="462A5E99" w14:textId="77777777" w:rsidTr="00DB7089">
        <w:trPr>
          <w:trHeight w:val="278"/>
        </w:trPr>
        <w:tc>
          <w:tcPr>
            <w:tcW w:w="985" w:type="dxa"/>
            <w:vMerge/>
            <w:tcBorders>
              <w:left w:val="single" w:sz="4" w:space="0" w:color="auto"/>
              <w:right w:val="single" w:sz="4" w:space="0" w:color="auto"/>
            </w:tcBorders>
            <w:vAlign w:val="center"/>
            <w:hideMark/>
          </w:tcPr>
          <w:p w14:paraId="696CB14E" w14:textId="77777777" w:rsidR="00DB7089" w:rsidRPr="00B07ACE" w:rsidRDefault="00DB7089" w:rsidP="00563DDE">
            <w:pPr>
              <w:rPr>
                <w:rFonts w:asciiTheme="minorHAnsi" w:hAnsiTheme="minorHAnsi" w:cstheme="minorHAnsi"/>
                <w:b/>
                <w:sz w:val="20"/>
                <w:szCs w:val="20"/>
              </w:rPr>
            </w:pPr>
          </w:p>
        </w:tc>
        <w:tc>
          <w:tcPr>
            <w:tcW w:w="2160" w:type="dxa"/>
            <w:tcBorders>
              <w:top w:val="single" w:sz="4" w:space="0" w:color="auto"/>
              <w:left w:val="single" w:sz="4" w:space="0" w:color="auto"/>
              <w:right w:val="single" w:sz="4" w:space="0" w:color="auto"/>
            </w:tcBorders>
            <w:hideMark/>
          </w:tcPr>
          <w:p w14:paraId="09DAD9A7" w14:textId="77777777" w:rsidR="00DB7089" w:rsidRPr="00B07ACE" w:rsidRDefault="00DB7089" w:rsidP="00563DDE">
            <w:pPr>
              <w:tabs>
                <w:tab w:val="right" w:leader="underscore" w:pos="9180"/>
              </w:tabs>
              <w:rPr>
                <w:rFonts w:asciiTheme="minorHAnsi" w:hAnsiTheme="minorHAnsi" w:cstheme="minorHAnsi"/>
                <w:sz w:val="20"/>
                <w:szCs w:val="20"/>
              </w:rPr>
            </w:pPr>
            <w:r w:rsidRPr="00B07ACE">
              <w:rPr>
                <w:rFonts w:asciiTheme="minorHAnsi" w:hAnsiTheme="minorHAnsi" w:cstheme="minorHAnsi"/>
                <w:b/>
                <w:i/>
                <w:sz w:val="20"/>
                <w:szCs w:val="20"/>
              </w:rPr>
              <w:t>Knowledge Application</w:t>
            </w:r>
          </w:p>
        </w:tc>
        <w:tc>
          <w:tcPr>
            <w:tcW w:w="7853" w:type="dxa"/>
            <w:tcBorders>
              <w:top w:val="single" w:sz="4" w:space="0" w:color="auto"/>
              <w:left w:val="single" w:sz="4" w:space="0" w:color="auto"/>
              <w:right w:val="single" w:sz="4" w:space="0" w:color="auto"/>
            </w:tcBorders>
            <w:hideMark/>
          </w:tcPr>
          <w:p w14:paraId="2BDC86C1" w14:textId="07A72EC3" w:rsidR="00DB7089" w:rsidRPr="00BE561D" w:rsidRDefault="00DB7089" w:rsidP="00563DDE">
            <w:pPr>
              <w:tabs>
                <w:tab w:val="right" w:leader="underscore" w:pos="9180"/>
              </w:tabs>
              <w:rPr>
                <w:rFonts w:asciiTheme="minorHAnsi" w:hAnsiTheme="minorHAnsi" w:cstheme="minorHAnsi"/>
                <w:sz w:val="20"/>
                <w:szCs w:val="20"/>
              </w:rPr>
            </w:pPr>
            <w:r w:rsidRPr="00BE561D">
              <w:rPr>
                <w:rFonts w:asciiTheme="minorHAnsi" w:hAnsiTheme="minorHAnsi" w:cstheme="minorHAnsi"/>
                <w:sz w:val="20"/>
                <w:szCs w:val="20"/>
              </w:rPr>
              <w:t>Apply evidence-based treatment to manage patients with life-threatening illness</w:t>
            </w:r>
          </w:p>
        </w:tc>
      </w:tr>
      <w:tr w:rsidR="00265BDA" w:rsidRPr="00B07ACE" w14:paraId="32C35935" w14:textId="77777777" w:rsidTr="00563DDE">
        <w:tc>
          <w:tcPr>
            <w:tcW w:w="985" w:type="dxa"/>
            <w:vMerge w:val="restart"/>
            <w:tcBorders>
              <w:top w:val="single" w:sz="4" w:space="0" w:color="auto"/>
              <w:left w:val="single" w:sz="4" w:space="0" w:color="auto"/>
              <w:bottom w:val="single" w:sz="4" w:space="0" w:color="auto"/>
              <w:right w:val="single" w:sz="4" w:space="0" w:color="auto"/>
            </w:tcBorders>
            <w:hideMark/>
          </w:tcPr>
          <w:p w14:paraId="29D00190" w14:textId="77777777" w:rsidR="00265BDA" w:rsidRPr="00B07ACE" w:rsidRDefault="00265BDA" w:rsidP="00563DDE">
            <w:pPr>
              <w:tabs>
                <w:tab w:val="right" w:leader="underscore" w:pos="9180"/>
              </w:tabs>
              <w:rPr>
                <w:rFonts w:asciiTheme="minorHAnsi" w:hAnsiTheme="minorHAnsi" w:cstheme="minorHAnsi"/>
                <w:b/>
                <w:sz w:val="20"/>
                <w:szCs w:val="20"/>
              </w:rPr>
            </w:pPr>
            <w:r w:rsidRPr="00B07ACE">
              <w:rPr>
                <w:rFonts w:asciiTheme="minorHAnsi" w:hAnsiTheme="minorHAnsi" w:cstheme="minorHAnsi"/>
                <w:b/>
                <w:sz w:val="20"/>
                <w:szCs w:val="20"/>
              </w:rPr>
              <w:t>Hands</w:t>
            </w:r>
          </w:p>
        </w:tc>
        <w:tc>
          <w:tcPr>
            <w:tcW w:w="10013" w:type="dxa"/>
            <w:gridSpan w:val="2"/>
            <w:tcBorders>
              <w:top w:val="single" w:sz="4" w:space="0" w:color="auto"/>
              <w:left w:val="single" w:sz="4" w:space="0" w:color="auto"/>
              <w:bottom w:val="single" w:sz="4" w:space="0" w:color="auto"/>
              <w:right w:val="single" w:sz="4" w:space="0" w:color="auto"/>
            </w:tcBorders>
            <w:hideMark/>
          </w:tcPr>
          <w:p w14:paraId="2BD8AF21" w14:textId="6A890496" w:rsidR="00265BDA" w:rsidRPr="00B07ACE" w:rsidRDefault="00DB7089" w:rsidP="00563DDE">
            <w:pPr>
              <w:tabs>
                <w:tab w:val="right" w:leader="underscore" w:pos="9180"/>
              </w:tabs>
              <w:rPr>
                <w:rFonts w:asciiTheme="minorHAnsi" w:hAnsiTheme="minorHAnsi" w:cstheme="minorHAnsi"/>
                <w:sz w:val="20"/>
                <w:szCs w:val="20"/>
              </w:rPr>
            </w:pPr>
            <w:r>
              <w:rPr>
                <w:rFonts w:asciiTheme="minorHAnsi" w:hAnsiTheme="minorHAnsi" w:cstheme="minorHAnsi"/>
                <w:sz w:val="20"/>
                <w:szCs w:val="20"/>
              </w:rPr>
              <w:t>Safely and successfully place life-support and monitoring devices including endotracheal tubes, arterial lines, central lines (internal jugular, subclavian, femoral), ultrasound-guided PIV</w:t>
            </w:r>
            <w:r w:rsidR="00BE561D">
              <w:rPr>
                <w:rFonts w:asciiTheme="minorHAnsi" w:hAnsiTheme="minorHAnsi" w:cstheme="minorHAnsi"/>
                <w:sz w:val="20"/>
                <w:szCs w:val="20"/>
              </w:rPr>
              <w:t>s</w:t>
            </w:r>
          </w:p>
        </w:tc>
      </w:tr>
      <w:tr w:rsidR="00265BDA" w:rsidRPr="00B07ACE" w14:paraId="17743689" w14:textId="77777777" w:rsidTr="00563DDE">
        <w:tc>
          <w:tcPr>
            <w:tcW w:w="985" w:type="dxa"/>
            <w:vMerge/>
            <w:tcBorders>
              <w:top w:val="single" w:sz="4" w:space="0" w:color="auto"/>
              <w:left w:val="single" w:sz="4" w:space="0" w:color="auto"/>
              <w:bottom w:val="single" w:sz="4" w:space="0" w:color="auto"/>
              <w:right w:val="single" w:sz="4" w:space="0" w:color="auto"/>
            </w:tcBorders>
            <w:vAlign w:val="center"/>
            <w:hideMark/>
          </w:tcPr>
          <w:p w14:paraId="0B422664" w14:textId="77777777" w:rsidR="00265BDA" w:rsidRPr="00B07ACE" w:rsidRDefault="00265BDA" w:rsidP="00563DDE">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hideMark/>
          </w:tcPr>
          <w:p w14:paraId="03C77F88" w14:textId="1C202B8A" w:rsidR="00265BDA" w:rsidRPr="00B07ACE" w:rsidRDefault="00DB7089" w:rsidP="00563DDE">
            <w:pPr>
              <w:tabs>
                <w:tab w:val="right" w:leader="underscore" w:pos="9180"/>
              </w:tabs>
              <w:rPr>
                <w:rFonts w:asciiTheme="minorHAnsi" w:hAnsiTheme="minorHAnsi" w:cstheme="minorHAnsi"/>
                <w:sz w:val="20"/>
                <w:szCs w:val="20"/>
              </w:rPr>
            </w:pPr>
            <w:r>
              <w:rPr>
                <w:rFonts w:asciiTheme="minorHAnsi" w:hAnsiTheme="minorHAnsi" w:cstheme="minorHAnsi"/>
                <w:sz w:val="20"/>
                <w:szCs w:val="20"/>
              </w:rPr>
              <w:t>Utilize point-of-care ultrasound to inform clinical diagnoses and management decisions</w:t>
            </w:r>
          </w:p>
        </w:tc>
      </w:tr>
      <w:tr w:rsidR="00226A0B" w:rsidRPr="00B07ACE" w14:paraId="03033F5E" w14:textId="77777777" w:rsidTr="00226A0B">
        <w:trPr>
          <w:trHeight w:val="233"/>
        </w:trPr>
        <w:tc>
          <w:tcPr>
            <w:tcW w:w="985" w:type="dxa"/>
            <w:vMerge/>
            <w:tcBorders>
              <w:top w:val="single" w:sz="4" w:space="0" w:color="auto"/>
              <w:left w:val="single" w:sz="4" w:space="0" w:color="auto"/>
              <w:bottom w:val="single" w:sz="4" w:space="0" w:color="auto"/>
              <w:right w:val="single" w:sz="4" w:space="0" w:color="auto"/>
            </w:tcBorders>
            <w:vAlign w:val="center"/>
            <w:hideMark/>
          </w:tcPr>
          <w:p w14:paraId="605CED1A" w14:textId="77777777" w:rsidR="00226A0B" w:rsidRPr="00B07ACE" w:rsidRDefault="00226A0B" w:rsidP="00563DDE">
            <w:pPr>
              <w:rPr>
                <w:rFonts w:asciiTheme="minorHAnsi" w:hAnsiTheme="minorHAnsi" w:cstheme="minorHAnsi"/>
                <w:b/>
                <w:sz w:val="20"/>
                <w:szCs w:val="20"/>
              </w:rPr>
            </w:pPr>
          </w:p>
        </w:tc>
        <w:tc>
          <w:tcPr>
            <w:tcW w:w="10013" w:type="dxa"/>
            <w:gridSpan w:val="2"/>
            <w:tcBorders>
              <w:top w:val="single" w:sz="4" w:space="0" w:color="auto"/>
              <w:left w:val="single" w:sz="4" w:space="0" w:color="auto"/>
              <w:right w:val="single" w:sz="4" w:space="0" w:color="auto"/>
            </w:tcBorders>
            <w:hideMark/>
          </w:tcPr>
          <w:p w14:paraId="6800D549" w14:textId="6B842DCA" w:rsidR="00226A0B" w:rsidRPr="00B07ACE" w:rsidRDefault="00226A0B" w:rsidP="00563DDE">
            <w:pPr>
              <w:tabs>
                <w:tab w:val="right" w:leader="underscore" w:pos="9180"/>
              </w:tabs>
              <w:rPr>
                <w:rFonts w:asciiTheme="minorHAnsi" w:hAnsiTheme="minorHAnsi" w:cstheme="minorHAnsi"/>
                <w:sz w:val="20"/>
                <w:szCs w:val="20"/>
              </w:rPr>
            </w:pPr>
            <w:r>
              <w:rPr>
                <w:rFonts w:asciiTheme="minorHAnsi" w:hAnsiTheme="minorHAnsi" w:cstheme="minorHAnsi"/>
                <w:sz w:val="20"/>
                <w:szCs w:val="20"/>
              </w:rPr>
              <w:t>Initiate and adjust mechanical ventilation and other forms of intensive respiratory support</w:t>
            </w:r>
          </w:p>
        </w:tc>
      </w:tr>
      <w:tr w:rsidR="00265BDA" w:rsidRPr="00B07ACE" w14:paraId="34519BB9" w14:textId="77777777" w:rsidTr="00D64CF3">
        <w:tc>
          <w:tcPr>
            <w:tcW w:w="985" w:type="dxa"/>
            <w:vMerge w:val="restart"/>
            <w:tcBorders>
              <w:top w:val="single" w:sz="4" w:space="0" w:color="auto"/>
              <w:left w:val="single" w:sz="4" w:space="0" w:color="auto"/>
              <w:bottom w:val="single" w:sz="4" w:space="0" w:color="auto"/>
              <w:right w:val="single" w:sz="4" w:space="0" w:color="auto"/>
            </w:tcBorders>
            <w:hideMark/>
          </w:tcPr>
          <w:p w14:paraId="030FD0A1" w14:textId="77777777" w:rsidR="00265BDA" w:rsidRPr="00B07ACE" w:rsidRDefault="00265BDA" w:rsidP="00563DDE">
            <w:pPr>
              <w:tabs>
                <w:tab w:val="right" w:leader="underscore" w:pos="9180"/>
              </w:tabs>
              <w:rPr>
                <w:rFonts w:asciiTheme="minorHAnsi" w:hAnsiTheme="minorHAnsi" w:cstheme="minorHAnsi"/>
                <w:b/>
                <w:sz w:val="20"/>
                <w:szCs w:val="20"/>
              </w:rPr>
            </w:pPr>
            <w:r w:rsidRPr="00B07ACE">
              <w:rPr>
                <w:rFonts w:asciiTheme="minorHAnsi" w:hAnsiTheme="minorHAnsi" w:cstheme="minorHAnsi"/>
                <w:b/>
                <w:sz w:val="20"/>
                <w:szCs w:val="20"/>
              </w:rPr>
              <w:t>Heart</w:t>
            </w:r>
          </w:p>
        </w:tc>
        <w:tc>
          <w:tcPr>
            <w:tcW w:w="10013" w:type="dxa"/>
            <w:gridSpan w:val="2"/>
            <w:tcBorders>
              <w:top w:val="single" w:sz="4" w:space="0" w:color="auto"/>
              <w:left w:val="single" w:sz="4" w:space="0" w:color="auto"/>
              <w:bottom w:val="single" w:sz="4" w:space="0" w:color="auto"/>
              <w:right w:val="single" w:sz="4" w:space="0" w:color="auto"/>
            </w:tcBorders>
          </w:tcPr>
          <w:p w14:paraId="10C36DA2" w14:textId="5B4AAD17" w:rsidR="00265BDA" w:rsidRPr="00B07ACE" w:rsidRDefault="00226A0B" w:rsidP="00563DDE">
            <w:pPr>
              <w:tabs>
                <w:tab w:val="right" w:leader="underscore" w:pos="9180"/>
              </w:tabs>
              <w:rPr>
                <w:rFonts w:asciiTheme="minorHAnsi" w:hAnsiTheme="minorHAnsi" w:cstheme="minorHAnsi"/>
                <w:sz w:val="20"/>
                <w:szCs w:val="20"/>
              </w:rPr>
            </w:pPr>
            <w:r>
              <w:rPr>
                <w:rFonts w:asciiTheme="minorHAnsi" w:hAnsiTheme="minorHAnsi" w:cstheme="minorHAnsi"/>
                <w:sz w:val="20"/>
                <w:szCs w:val="20"/>
              </w:rPr>
              <w:t>Participate as an effective and positive team member working with multiple disciplines and cadres of clinicians and learners</w:t>
            </w:r>
          </w:p>
        </w:tc>
      </w:tr>
      <w:tr w:rsidR="00D64CF3" w:rsidRPr="00B07ACE" w14:paraId="24EECF63" w14:textId="77777777" w:rsidTr="00563DDE">
        <w:tc>
          <w:tcPr>
            <w:tcW w:w="985" w:type="dxa"/>
            <w:vMerge/>
            <w:tcBorders>
              <w:top w:val="single" w:sz="4" w:space="0" w:color="auto"/>
              <w:left w:val="single" w:sz="4" w:space="0" w:color="auto"/>
              <w:bottom w:val="single" w:sz="4" w:space="0" w:color="auto"/>
              <w:right w:val="single" w:sz="4" w:space="0" w:color="auto"/>
            </w:tcBorders>
            <w:vAlign w:val="center"/>
            <w:hideMark/>
          </w:tcPr>
          <w:p w14:paraId="39CFD7B5" w14:textId="77777777" w:rsidR="00D64CF3" w:rsidRPr="00B07ACE" w:rsidRDefault="00D64CF3" w:rsidP="00D64CF3">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hideMark/>
          </w:tcPr>
          <w:p w14:paraId="759309E0" w14:textId="3F774131" w:rsidR="00D64CF3" w:rsidRPr="00B07ACE" w:rsidRDefault="00013F1F" w:rsidP="00D64CF3">
            <w:pPr>
              <w:tabs>
                <w:tab w:val="right" w:leader="underscore" w:pos="9180"/>
              </w:tabs>
              <w:rPr>
                <w:rFonts w:asciiTheme="minorHAnsi" w:hAnsiTheme="minorHAnsi" w:cstheme="minorHAnsi"/>
                <w:sz w:val="20"/>
                <w:szCs w:val="20"/>
              </w:rPr>
            </w:pPr>
            <w:r>
              <w:rPr>
                <w:rFonts w:asciiTheme="minorHAnsi" w:hAnsiTheme="minorHAnsi" w:cstheme="minorHAnsi"/>
                <w:sz w:val="20"/>
                <w:szCs w:val="20"/>
              </w:rPr>
              <w:t>Provide personal and spiritual support to patients and families experiencing suffering and death from critical illness</w:t>
            </w:r>
          </w:p>
        </w:tc>
      </w:tr>
      <w:tr w:rsidR="00013F1F" w:rsidRPr="00B07ACE" w14:paraId="241F6311" w14:textId="77777777" w:rsidTr="00013F1F">
        <w:trPr>
          <w:trHeight w:val="305"/>
        </w:trPr>
        <w:tc>
          <w:tcPr>
            <w:tcW w:w="985" w:type="dxa"/>
            <w:vMerge/>
            <w:tcBorders>
              <w:top w:val="single" w:sz="4" w:space="0" w:color="auto"/>
              <w:left w:val="single" w:sz="4" w:space="0" w:color="auto"/>
              <w:bottom w:val="single" w:sz="4" w:space="0" w:color="auto"/>
              <w:right w:val="single" w:sz="4" w:space="0" w:color="auto"/>
            </w:tcBorders>
            <w:vAlign w:val="center"/>
            <w:hideMark/>
          </w:tcPr>
          <w:p w14:paraId="7896C9ED" w14:textId="77777777" w:rsidR="00013F1F" w:rsidRPr="00B07ACE" w:rsidRDefault="00013F1F" w:rsidP="00D64CF3">
            <w:pPr>
              <w:rPr>
                <w:rFonts w:asciiTheme="minorHAnsi" w:hAnsiTheme="minorHAnsi" w:cstheme="minorHAnsi"/>
                <w:b/>
                <w:sz w:val="20"/>
                <w:szCs w:val="20"/>
              </w:rPr>
            </w:pPr>
          </w:p>
        </w:tc>
        <w:tc>
          <w:tcPr>
            <w:tcW w:w="10013" w:type="dxa"/>
            <w:gridSpan w:val="2"/>
            <w:tcBorders>
              <w:top w:val="single" w:sz="4" w:space="0" w:color="auto"/>
              <w:left w:val="single" w:sz="4" w:space="0" w:color="auto"/>
              <w:right w:val="single" w:sz="4" w:space="0" w:color="auto"/>
            </w:tcBorders>
            <w:hideMark/>
          </w:tcPr>
          <w:p w14:paraId="4BCD7572" w14:textId="728910D2" w:rsidR="00013F1F" w:rsidRPr="00B07ACE" w:rsidRDefault="00013F1F" w:rsidP="00D64CF3">
            <w:pPr>
              <w:tabs>
                <w:tab w:val="right" w:leader="underscore" w:pos="9180"/>
              </w:tabs>
              <w:rPr>
                <w:rFonts w:asciiTheme="minorHAnsi" w:hAnsiTheme="minorHAnsi" w:cstheme="minorHAnsi"/>
                <w:sz w:val="20"/>
                <w:szCs w:val="20"/>
              </w:rPr>
            </w:pPr>
            <w:r>
              <w:rPr>
                <w:rFonts w:asciiTheme="minorHAnsi" w:hAnsiTheme="minorHAnsi" w:cstheme="minorHAnsi"/>
                <w:sz w:val="20"/>
                <w:szCs w:val="20"/>
              </w:rPr>
              <w:t>Maintain personal health by seeking help for challenging situations encountered during a rigorous rotation</w:t>
            </w:r>
          </w:p>
        </w:tc>
      </w:tr>
    </w:tbl>
    <w:p w14:paraId="5702CF46" w14:textId="77777777" w:rsidR="00265BDA" w:rsidRPr="00237440" w:rsidRDefault="00265BDA" w:rsidP="00265BDA">
      <w:pPr>
        <w:rPr>
          <w:rFonts w:asciiTheme="minorHAnsi" w:hAnsiTheme="minorHAnsi" w:cstheme="minorHAnsi"/>
          <w:sz w:val="22"/>
          <w:szCs w:val="22"/>
        </w:rPr>
      </w:pPr>
    </w:p>
    <w:p w14:paraId="2ED1EC8A" w14:textId="77777777" w:rsidR="00265BDA" w:rsidRDefault="00265BDA" w:rsidP="00265BDA"/>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15"/>
        <w:gridCol w:w="9360"/>
      </w:tblGrid>
      <w:tr w:rsidR="00265BDA" w:rsidRPr="00A164CB" w14:paraId="3FF49619" w14:textId="77777777" w:rsidTr="00563DDE">
        <w:trPr>
          <w:trHeight w:val="278"/>
        </w:trPr>
        <w:tc>
          <w:tcPr>
            <w:tcW w:w="10975" w:type="dxa"/>
            <w:gridSpan w:val="2"/>
            <w:shd w:val="clear" w:color="auto" w:fill="7F7F7F" w:themeFill="text1" w:themeFillTint="80"/>
          </w:tcPr>
          <w:p w14:paraId="466C3330" w14:textId="70E7C5D0" w:rsidR="00265BDA" w:rsidRPr="000830DB" w:rsidRDefault="00265BDA" w:rsidP="00563DDE">
            <w:pPr>
              <w:rPr>
                <w:rFonts w:asciiTheme="minorHAnsi" w:hAnsiTheme="minorHAnsi" w:cstheme="minorHAnsi"/>
                <w:sz w:val="20"/>
                <w:szCs w:val="20"/>
              </w:rPr>
            </w:pPr>
            <w:r w:rsidRPr="000830DB">
              <w:rPr>
                <w:rFonts w:asciiTheme="minorHAnsi" w:hAnsiTheme="minorHAnsi" w:cstheme="minorHAnsi"/>
                <w:b/>
                <w:bCs/>
                <w:color w:val="FFFFFF" w:themeColor="background1"/>
              </w:rPr>
              <w:t>Specific CANECSA Learning Objectives</w:t>
            </w:r>
            <w:r w:rsidR="00211AEB">
              <w:rPr>
                <w:rFonts w:asciiTheme="minorHAnsi" w:hAnsiTheme="minorHAnsi" w:cstheme="minorHAnsi"/>
                <w:b/>
                <w:bCs/>
                <w:color w:val="FFFFFF" w:themeColor="background1"/>
              </w:rPr>
              <w:t xml:space="preserve"> and Keywords</w:t>
            </w:r>
          </w:p>
        </w:tc>
      </w:tr>
      <w:tr w:rsidR="00265BDA" w:rsidRPr="00A164CB" w14:paraId="34F48954" w14:textId="77777777" w:rsidTr="000C38B7">
        <w:trPr>
          <w:trHeight w:val="287"/>
        </w:trPr>
        <w:tc>
          <w:tcPr>
            <w:tcW w:w="1615" w:type="dxa"/>
            <w:vMerge w:val="restart"/>
          </w:tcPr>
          <w:p w14:paraId="252F18DF" w14:textId="7697F860" w:rsidR="00265BDA" w:rsidRPr="00B76D12" w:rsidRDefault="00265BDA" w:rsidP="00563DDE">
            <w:pPr>
              <w:rPr>
                <w:rFonts w:ascii="Calibri" w:hAnsi="Calibri" w:cs="Calibri"/>
                <w:b/>
                <w:bCs/>
                <w:sz w:val="20"/>
                <w:szCs w:val="20"/>
              </w:rPr>
            </w:pPr>
            <w:r w:rsidRPr="00B76D12">
              <w:rPr>
                <w:rFonts w:ascii="Calibri" w:hAnsi="Calibri" w:cs="Calibri"/>
                <w:b/>
                <w:bCs/>
                <w:sz w:val="20"/>
                <w:szCs w:val="20"/>
              </w:rPr>
              <w:t>MCA</w:t>
            </w:r>
            <w:r w:rsidR="005E755B">
              <w:rPr>
                <w:rFonts w:ascii="Calibri" w:hAnsi="Calibri" w:cs="Calibri"/>
                <w:b/>
                <w:bCs/>
                <w:sz w:val="20"/>
                <w:szCs w:val="20"/>
              </w:rPr>
              <w:t xml:space="preserve"> Objectives</w:t>
            </w:r>
          </w:p>
        </w:tc>
        <w:tc>
          <w:tcPr>
            <w:tcW w:w="9360" w:type="dxa"/>
          </w:tcPr>
          <w:p w14:paraId="1AD9EA0C" w14:textId="0A49FD23" w:rsidR="00265BDA" w:rsidRPr="000C38B7" w:rsidRDefault="000C38B7" w:rsidP="000C38B7">
            <w:pPr>
              <w:spacing w:before="100" w:beforeAutospacing="1" w:after="100" w:afterAutospacing="1"/>
              <w:rPr>
                <w:rFonts w:asciiTheme="minorHAnsi" w:hAnsiTheme="minorHAnsi" w:cstheme="minorHAnsi"/>
                <w:sz w:val="20"/>
                <w:szCs w:val="20"/>
              </w:rPr>
            </w:pPr>
            <w:r w:rsidRPr="000C38B7">
              <w:rPr>
                <w:rFonts w:asciiTheme="minorHAnsi" w:hAnsiTheme="minorHAnsi" w:cstheme="minorHAnsi"/>
                <w:sz w:val="20"/>
                <w:szCs w:val="20"/>
              </w:rPr>
              <w:t>Demonstrate knowledge of mechanical ventilation indications and management for critically ill patient</w:t>
            </w:r>
            <w:r>
              <w:rPr>
                <w:rFonts w:asciiTheme="minorHAnsi" w:hAnsiTheme="minorHAnsi" w:cstheme="minorHAnsi"/>
                <w:sz w:val="20"/>
                <w:szCs w:val="20"/>
              </w:rPr>
              <w:t>s</w:t>
            </w:r>
          </w:p>
        </w:tc>
      </w:tr>
      <w:tr w:rsidR="000C38B7" w:rsidRPr="00A164CB" w14:paraId="79DDC251" w14:textId="77777777" w:rsidTr="000C38B7">
        <w:trPr>
          <w:trHeight w:val="79"/>
        </w:trPr>
        <w:tc>
          <w:tcPr>
            <w:tcW w:w="1615" w:type="dxa"/>
            <w:vMerge/>
          </w:tcPr>
          <w:p w14:paraId="3508F6EE" w14:textId="77777777" w:rsidR="000C38B7" w:rsidRPr="00B76D12" w:rsidRDefault="000C38B7" w:rsidP="00563DDE">
            <w:pPr>
              <w:rPr>
                <w:rFonts w:ascii="Calibri" w:hAnsi="Calibri" w:cs="Calibri"/>
                <w:b/>
                <w:bCs/>
                <w:sz w:val="20"/>
                <w:szCs w:val="20"/>
              </w:rPr>
            </w:pPr>
          </w:p>
        </w:tc>
        <w:tc>
          <w:tcPr>
            <w:tcW w:w="9360" w:type="dxa"/>
          </w:tcPr>
          <w:p w14:paraId="33F5DAF5" w14:textId="5380D4F8" w:rsidR="000C38B7" w:rsidRPr="000C38B7" w:rsidRDefault="000C38B7" w:rsidP="000C38B7">
            <w:pPr>
              <w:spacing w:before="100" w:beforeAutospacing="1" w:after="100" w:afterAutospacing="1"/>
              <w:rPr>
                <w:rFonts w:asciiTheme="minorHAnsi" w:hAnsiTheme="minorHAnsi" w:cstheme="minorHAnsi"/>
                <w:sz w:val="20"/>
                <w:szCs w:val="20"/>
              </w:rPr>
            </w:pPr>
            <w:r w:rsidRPr="000C38B7">
              <w:rPr>
                <w:rFonts w:asciiTheme="minorHAnsi" w:hAnsiTheme="minorHAnsi" w:cstheme="minorHAnsi"/>
                <w:sz w:val="20"/>
                <w:szCs w:val="20"/>
              </w:rPr>
              <w:t>Interpret readings on the different monitors and equipment in ICU/HDU</w:t>
            </w:r>
          </w:p>
        </w:tc>
      </w:tr>
      <w:tr w:rsidR="000C38B7" w:rsidRPr="00A164CB" w14:paraId="35AF1118" w14:textId="77777777" w:rsidTr="000C38B7">
        <w:trPr>
          <w:trHeight w:val="278"/>
        </w:trPr>
        <w:tc>
          <w:tcPr>
            <w:tcW w:w="1615" w:type="dxa"/>
            <w:vMerge/>
          </w:tcPr>
          <w:p w14:paraId="76C0B42F" w14:textId="77777777" w:rsidR="000C38B7" w:rsidRPr="00B76D12" w:rsidRDefault="000C38B7" w:rsidP="00563DDE">
            <w:pPr>
              <w:rPr>
                <w:rFonts w:ascii="Calibri" w:hAnsi="Calibri" w:cs="Calibri"/>
                <w:b/>
                <w:bCs/>
                <w:sz w:val="20"/>
                <w:szCs w:val="20"/>
              </w:rPr>
            </w:pPr>
          </w:p>
        </w:tc>
        <w:tc>
          <w:tcPr>
            <w:tcW w:w="9360" w:type="dxa"/>
          </w:tcPr>
          <w:p w14:paraId="59CD57D3" w14:textId="7783660D" w:rsidR="000C38B7" w:rsidRPr="000C38B7" w:rsidRDefault="000C38B7" w:rsidP="000C38B7">
            <w:pPr>
              <w:spacing w:before="100" w:beforeAutospacing="1" w:after="100" w:afterAutospacing="1"/>
              <w:rPr>
                <w:rFonts w:asciiTheme="minorHAnsi" w:hAnsiTheme="minorHAnsi" w:cstheme="minorHAnsi"/>
                <w:sz w:val="20"/>
                <w:szCs w:val="20"/>
              </w:rPr>
            </w:pPr>
            <w:r w:rsidRPr="000C38B7">
              <w:rPr>
                <w:rFonts w:asciiTheme="minorHAnsi" w:hAnsiTheme="minorHAnsi" w:cstheme="minorHAnsi"/>
                <w:sz w:val="20"/>
                <w:szCs w:val="20"/>
              </w:rPr>
              <w:t>Apply the knowledge acquired for the management of patients with sepsis</w:t>
            </w:r>
            <w:r w:rsidR="004B5C3A">
              <w:rPr>
                <w:rFonts w:asciiTheme="minorHAnsi" w:hAnsiTheme="minorHAnsi" w:cstheme="minorHAnsi"/>
                <w:sz w:val="20"/>
                <w:szCs w:val="20"/>
              </w:rPr>
              <w:t xml:space="preserve"> and septic shock</w:t>
            </w:r>
          </w:p>
        </w:tc>
      </w:tr>
      <w:tr w:rsidR="000C38B7" w:rsidRPr="00A164CB" w14:paraId="66C99D22" w14:textId="77777777" w:rsidTr="00563DDE">
        <w:trPr>
          <w:trHeight w:val="512"/>
        </w:trPr>
        <w:tc>
          <w:tcPr>
            <w:tcW w:w="1615" w:type="dxa"/>
            <w:vMerge/>
          </w:tcPr>
          <w:p w14:paraId="4FA04A9B" w14:textId="77777777" w:rsidR="000C38B7" w:rsidRPr="00B76D12" w:rsidRDefault="000C38B7" w:rsidP="00563DDE">
            <w:pPr>
              <w:rPr>
                <w:rFonts w:ascii="Calibri" w:hAnsi="Calibri" w:cs="Calibri"/>
                <w:b/>
                <w:bCs/>
                <w:sz w:val="20"/>
                <w:szCs w:val="20"/>
              </w:rPr>
            </w:pPr>
          </w:p>
        </w:tc>
        <w:tc>
          <w:tcPr>
            <w:tcW w:w="9360" w:type="dxa"/>
          </w:tcPr>
          <w:p w14:paraId="535B0B34" w14:textId="0694CABB" w:rsidR="000C38B7" w:rsidRPr="000C38B7" w:rsidRDefault="000C38B7" w:rsidP="000C38B7">
            <w:pPr>
              <w:spacing w:before="100" w:beforeAutospacing="1" w:after="100" w:afterAutospacing="1"/>
              <w:rPr>
                <w:rFonts w:asciiTheme="minorHAnsi" w:hAnsiTheme="minorHAnsi" w:cstheme="minorHAnsi"/>
                <w:sz w:val="20"/>
                <w:szCs w:val="20"/>
              </w:rPr>
            </w:pPr>
            <w:r w:rsidRPr="000C38B7">
              <w:rPr>
                <w:rFonts w:asciiTheme="minorHAnsi" w:hAnsiTheme="minorHAnsi" w:cstheme="minorHAnsi"/>
                <w:sz w:val="20"/>
                <w:szCs w:val="20"/>
              </w:rPr>
              <w:t xml:space="preserve">Employ interventions and supportive care of patients in HDU/ICU demonstrating a professional team approach with patients, families, colleagues and staff </w:t>
            </w:r>
          </w:p>
        </w:tc>
      </w:tr>
      <w:tr w:rsidR="000C38B7" w:rsidRPr="00A164CB" w14:paraId="08151C5A" w14:textId="77777777" w:rsidTr="000C38B7">
        <w:trPr>
          <w:trHeight w:val="278"/>
        </w:trPr>
        <w:tc>
          <w:tcPr>
            <w:tcW w:w="1615" w:type="dxa"/>
            <w:vMerge/>
          </w:tcPr>
          <w:p w14:paraId="5B1F1DB4" w14:textId="77777777" w:rsidR="000C38B7" w:rsidRPr="00B76D12" w:rsidRDefault="000C38B7" w:rsidP="00563DDE">
            <w:pPr>
              <w:rPr>
                <w:rFonts w:ascii="Calibri" w:hAnsi="Calibri" w:cs="Calibri"/>
                <w:b/>
                <w:bCs/>
                <w:sz w:val="20"/>
                <w:szCs w:val="20"/>
              </w:rPr>
            </w:pPr>
          </w:p>
        </w:tc>
        <w:tc>
          <w:tcPr>
            <w:tcW w:w="9360" w:type="dxa"/>
          </w:tcPr>
          <w:p w14:paraId="53C35808" w14:textId="569F3B33" w:rsidR="000C38B7" w:rsidRPr="000C38B7" w:rsidRDefault="000C38B7" w:rsidP="000C38B7">
            <w:pPr>
              <w:spacing w:before="100" w:beforeAutospacing="1" w:after="100" w:afterAutospacing="1"/>
              <w:rPr>
                <w:rFonts w:asciiTheme="minorHAnsi" w:hAnsiTheme="minorHAnsi" w:cstheme="minorHAnsi"/>
                <w:sz w:val="20"/>
                <w:szCs w:val="20"/>
              </w:rPr>
            </w:pPr>
            <w:r w:rsidRPr="000C38B7">
              <w:rPr>
                <w:rFonts w:ascii="Calibri" w:hAnsi="Calibri" w:cs="Calibri"/>
                <w:sz w:val="20"/>
                <w:szCs w:val="20"/>
              </w:rPr>
              <w:t>Apply the skills and knowledge acquired in the safe management of patients with trauma emergencies</w:t>
            </w:r>
          </w:p>
        </w:tc>
      </w:tr>
      <w:tr w:rsidR="004B5C3A" w:rsidRPr="00A164CB" w14:paraId="35A2CCD9" w14:textId="77777777" w:rsidTr="00563DDE">
        <w:trPr>
          <w:trHeight w:val="260"/>
        </w:trPr>
        <w:tc>
          <w:tcPr>
            <w:tcW w:w="1615" w:type="dxa"/>
            <w:vMerge w:val="restart"/>
          </w:tcPr>
          <w:p w14:paraId="0CD3D0CE" w14:textId="32863D30" w:rsidR="004B5C3A" w:rsidRDefault="004B5C3A" w:rsidP="005E755B">
            <w:pPr>
              <w:rPr>
                <w:rFonts w:ascii="Calibri" w:hAnsi="Calibri" w:cs="Calibri"/>
                <w:b/>
                <w:bCs/>
                <w:sz w:val="20"/>
                <w:szCs w:val="20"/>
              </w:rPr>
            </w:pPr>
            <w:r>
              <w:rPr>
                <w:rFonts w:ascii="Calibri" w:hAnsi="Calibri" w:cs="Calibri"/>
                <w:b/>
                <w:bCs/>
                <w:sz w:val="20"/>
                <w:szCs w:val="20"/>
              </w:rPr>
              <w:t>FCA Objectives</w:t>
            </w:r>
          </w:p>
          <w:p w14:paraId="1FE9DA87" w14:textId="2FA7DF8C" w:rsidR="004B5C3A" w:rsidRPr="00AA5331" w:rsidRDefault="004B5C3A" w:rsidP="005E755B">
            <w:pPr>
              <w:rPr>
                <w:rFonts w:ascii="Calibri" w:hAnsi="Calibri" w:cs="Calibri"/>
                <w:b/>
                <w:bCs/>
                <w:sz w:val="20"/>
                <w:szCs w:val="20"/>
              </w:rPr>
            </w:pPr>
          </w:p>
        </w:tc>
        <w:tc>
          <w:tcPr>
            <w:tcW w:w="9360" w:type="dxa"/>
          </w:tcPr>
          <w:p w14:paraId="69712B9B" w14:textId="35D20A06" w:rsidR="004B5C3A" w:rsidRPr="00B76D12" w:rsidRDefault="004B5C3A" w:rsidP="005E755B">
            <w:pPr>
              <w:rPr>
                <w:rFonts w:asciiTheme="minorHAnsi" w:hAnsiTheme="minorHAnsi" w:cstheme="minorHAnsi"/>
                <w:sz w:val="20"/>
                <w:szCs w:val="20"/>
              </w:rPr>
            </w:pPr>
            <w:r w:rsidRPr="00B76D12">
              <w:rPr>
                <w:rFonts w:asciiTheme="minorHAnsi" w:hAnsiTheme="minorHAnsi" w:cstheme="minorHAnsi"/>
                <w:sz w:val="20"/>
                <w:szCs w:val="20"/>
              </w:rPr>
              <w:t>Formulate comprehensive multisystem critical care management plans, including the application of nutrition supplementation.</w:t>
            </w:r>
          </w:p>
        </w:tc>
      </w:tr>
      <w:tr w:rsidR="004B5C3A" w:rsidRPr="00A164CB" w14:paraId="2A0F25F9" w14:textId="77777777" w:rsidTr="00563DDE">
        <w:trPr>
          <w:trHeight w:val="260"/>
        </w:trPr>
        <w:tc>
          <w:tcPr>
            <w:tcW w:w="1615" w:type="dxa"/>
            <w:vMerge/>
          </w:tcPr>
          <w:p w14:paraId="4EDFF886" w14:textId="77777777" w:rsidR="004B5C3A" w:rsidRDefault="004B5C3A" w:rsidP="005E755B">
            <w:pPr>
              <w:rPr>
                <w:rFonts w:ascii="Calibri" w:hAnsi="Calibri" w:cs="Calibri"/>
                <w:b/>
                <w:bCs/>
                <w:sz w:val="20"/>
                <w:szCs w:val="20"/>
              </w:rPr>
            </w:pPr>
          </w:p>
        </w:tc>
        <w:tc>
          <w:tcPr>
            <w:tcW w:w="9360" w:type="dxa"/>
          </w:tcPr>
          <w:p w14:paraId="014E0B2B" w14:textId="55D7555B" w:rsidR="004B5C3A" w:rsidRPr="00B76D12" w:rsidRDefault="004B5C3A" w:rsidP="005E755B">
            <w:pPr>
              <w:rPr>
                <w:rFonts w:asciiTheme="minorHAnsi" w:hAnsiTheme="minorHAnsi" w:cstheme="minorHAnsi"/>
                <w:sz w:val="20"/>
                <w:szCs w:val="20"/>
              </w:rPr>
            </w:pPr>
            <w:r w:rsidRPr="00B76D12">
              <w:rPr>
                <w:rFonts w:asciiTheme="minorHAnsi" w:hAnsiTheme="minorHAnsi" w:cstheme="minorHAnsi"/>
                <w:sz w:val="20"/>
                <w:szCs w:val="20"/>
              </w:rPr>
              <w:t>Categorize renal injury and implement renal supportive therapy (fluids, diuretics, dialysis, CRRT) in the setting of critical illness</w:t>
            </w:r>
          </w:p>
        </w:tc>
      </w:tr>
      <w:tr w:rsidR="004B5C3A" w:rsidRPr="00A164CB" w14:paraId="02DB714A" w14:textId="77777777" w:rsidTr="00563DDE">
        <w:trPr>
          <w:trHeight w:val="260"/>
        </w:trPr>
        <w:tc>
          <w:tcPr>
            <w:tcW w:w="1615" w:type="dxa"/>
            <w:vMerge/>
          </w:tcPr>
          <w:p w14:paraId="527BCB45" w14:textId="77777777" w:rsidR="004B5C3A" w:rsidRDefault="004B5C3A" w:rsidP="005E755B">
            <w:pPr>
              <w:rPr>
                <w:rFonts w:ascii="Calibri" w:hAnsi="Calibri" w:cs="Calibri"/>
                <w:b/>
                <w:bCs/>
                <w:sz w:val="20"/>
                <w:szCs w:val="20"/>
              </w:rPr>
            </w:pPr>
          </w:p>
        </w:tc>
        <w:tc>
          <w:tcPr>
            <w:tcW w:w="9360" w:type="dxa"/>
          </w:tcPr>
          <w:p w14:paraId="7231FD9D" w14:textId="463E60E8" w:rsidR="004B5C3A" w:rsidRPr="004B5C3A" w:rsidRDefault="004B5C3A" w:rsidP="005E755B">
            <w:pPr>
              <w:rPr>
                <w:rFonts w:asciiTheme="minorHAnsi" w:hAnsiTheme="minorHAnsi" w:cstheme="minorHAnsi"/>
                <w:sz w:val="20"/>
                <w:szCs w:val="20"/>
              </w:rPr>
            </w:pPr>
            <w:r>
              <w:rPr>
                <w:rFonts w:asciiTheme="minorHAnsi" w:hAnsiTheme="minorHAnsi" w:cstheme="minorHAnsi"/>
                <w:sz w:val="20"/>
                <w:szCs w:val="20"/>
              </w:rPr>
              <w:t xml:space="preserve">Prescribe </w:t>
            </w:r>
            <w:r w:rsidRPr="004B5C3A">
              <w:rPr>
                <w:rFonts w:asciiTheme="minorHAnsi" w:hAnsiTheme="minorHAnsi" w:cstheme="minorHAnsi"/>
                <w:sz w:val="20"/>
                <w:szCs w:val="20"/>
              </w:rPr>
              <w:t>treatment courses for localized and systemic bacterial and fungal infections</w:t>
            </w:r>
            <w:r>
              <w:rPr>
                <w:rFonts w:asciiTheme="minorHAnsi" w:hAnsiTheme="minorHAnsi" w:cstheme="minorHAnsi"/>
                <w:sz w:val="20"/>
                <w:szCs w:val="20"/>
              </w:rPr>
              <w:t xml:space="preserve"> (</w:t>
            </w:r>
            <w:r w:rsidRPr="004B5C3A">
              <w:rPr>
                <w:rFonts w:asciiTheme="minorHAnsi" w:hAnsiTheme="minorHAnsi" w:cstheme="minorHAnsi"/>
                <w:sz w:val="20"/>
                <w:szCs w:val="20"/>
              </w:rPr>
              <w:t>pneumonia, bacteremia, abdominal abscess, necrotizing fasciitis, UTI</w:t>
            </w:r>
            <w:r>
              <w:rPr>
                <w:rFonts w:asciiTheme="minorHAnsi" w:hAnsiTheme="minorHAnsi" w:cstheme="minorHAnsi"/>
                <w:sz w:val="20"/>
                <w:szCs w:val="20"/>
              </w:rPr>
              <w:t>)</w:t>
            </w:r>
            <w:r w:rsidRPr="004B5C3A">
              <w:rPr>
                <w:rFonts w:asciiTheme="minorHAnsi" w:hAnsiTheme="minorHAnsi" w:cstheme="minorHAnsi"/>
                <w:sz w:val="20"/>
                <w:szCs w:val="20"/>
              </w:rPr>
              <w:t>.</w:t>
            </w:r>
            <w:r>
              <w:rPr>
                <w:rFonts w:asciiTheme="minorHAnsi" w:hAnsiTheme="minorHAnsi" w:cstheme="minorHAnsi"/>
                <w:sz w:val="20"/>
                <w:szCs w:val="20"/>
              </w:rPr>
              <w:t xml:space="preserve"> Manage severe viral infections.</w:t>
            </w:r>
          </w:p>
        </w:tc>
      </w:tr>
      <w:tr w:rsidR="004B5C3A" w:rsidRPr="00A164CB" w14:paraId="1F6CA00A" w14:textId="77777777" w:rsidTr="00563DDE">
        <w:trPr>
          <w:trHeight w:val="260"/>
        </w:trPr>
        <w:tc>
          <w:tcPr>
            <w:tcW w:w="1615" w:type="dxa"/>
            <w:vMerge/>
          </w:tcPr>
          <w:p w14:paraId="29B3E406" w14:textId="77777777" w:rsidR="004B5C3A" w:rsidRDefault="004B5C3A" w:rsidP="005E755B">
            <w:pPr>
              <w:rPr>
                <w:rFonts w:ascii="Calibri" w:hAnsi="Calibri" w:cs="Calibri"/>
                <w:b/>
                <w:bCs/>
                <w:sz w:val="20"/>
                <w:szCs w:val="20"/>
              </w:rPr>
            </w:pPr>
          </w:p>
        </w:tc>
        <w:tc>
          <w:tcPr>
            <w:tcW w:w="9360" w:type="dxa"/>
          </w:tcPr>
          <w:p w14:paraId="753F7B5D" w14:textId="2D8D4C47" w:rsidR="004B5C3A" w:rsidRPr="004B5C3A" w:rsidRDefault="004B5C3A" w:rsidP="005E755B">
            <w:pPr>
              <w:rPr>
                <w:rFonts w:asciiTheme="minorHAnsi" w:hAnsiTheme="minorHAnsi" w:cstheme="minorHAnsi"/>
                <w:sz w:val="20"/>
                <w:szCs w:val="20"/>
              </w:rPr>
            </w:pPr>
            <w:r w:rsidRPr="004B5C3A">
              <w:rPr>
                <w:rFonts w:asciiTheme="minorHAnsi" w:hAnsiTheme="minorHAnsi" w:cstheme="minorHAnsi"/>
                <w:sz w:val="20"/>
                <w:szCs w:val="20"/>
              </w:rPr>
              <w:t>Recognize different types of shock (distributive, obstructive, cardiogenic, mixed) through interpretation of physical exam findings, hemodynamic parameters, invasive monitoring, and laboratory values.</w:t>
            </w:r>
          </w:p>
        </w:tc>
      </w:tr>
      <w:tr w:rsidR="004B5C3A" w:rsidRPr="00A164CB" w14:paraId="46C1955A" w14:textId="77777777" w:rsidTr="00563DDE">
        <w:trPr>
          <w:trHeight w:val="260"/>
        </w:trPr>
        <w:tc>
          <w:tcPr>
            <w:tcW w:w="1615" w:type="dxa"/>
            <w:vMerge/>
          </w:tcPr>
          <w:p w14:paraId="5C58C5F1" w14:textId="77777777" w:rsidR="004B5C3A" w:rsidRDefault="004B5C3A" w:rsidP="005E755B">
            <w:pPr>
              <w:rPr>
                <w:rFonts w:ascii="Calibri" w:hAnsi="Calibri" w:cs="Calibri"/>
                <w:b/>
                <w:bCs/>
                <w:sz w:val="20"/>
                <w:szCs w:val="20"/>
              </w:rPr>
            </w:pPr>
          </w:p>
        </w:tc>
        <w:tc>
          <w:tcPr>
            <w:tcW w:w="9360" w:type="dxa"/>
          </w:tcPr>
          <w:p w14:paraId="54AE88C3" w14:textId="20B41B6F" w:rsidR="004B5C3A" w:rsidRPr="004B5C3A" w:rsidRDefault="004B5C3A" w:rsidP="005E755B">
            <w:pPr>
              <w:rPr>
                <w:rFonts w:asciiTheme="minorHAnsi" w:hAnsiTheme="minorHAnsi" w:cstheme="minorHAnsi"/>
                <w:sz w:val="20"/>
                <w:szCs w:val="20"/>
              </w:rPr>
            </w:pPr>
            <w:r w:rsidRPr="004B5C3A">
              <w:rPr>
                <w:rFonts w:asciiTheme="minorHAnsi" w:hAnsiTheme="minorHAnsi" w:cstheme="minorHAnsi"/>
                <w:sz w:val="20"/>
                <w:szCs w:val="20"/>
              </w:rPr>
              <w:t>Indications for and interpretation of central venous access and pulmonary artery catheterization</w:t>
            </w:r>
          </w:p>
        </w:tc>
      </w:tr>
      <w:tr w:rsidR="004B5C3A" w:rsidRPr="00A164CB" w14:paraId="1B662E5B" w14:textId="77777777" w:rsidTr="00563DDE">
        <w:trPr>
          <w:trHeight w:val="260"/>
        </w:trPr>
        <w:tc>
          <w:tcPr>
            <w:tcW w:w="1615" w:type="dxa"/>
            <w:vMerge/>
          </w:tcPr>
          <w:p w14:paraId="7440A1A2" w14:textId="77777777" w:rsidR="004B5C3A" w:rsidRDefault="004B5C3A" w:rsidP="005E755B">
            <w:pPr>
              <w:rPr>
                <w:rFonts w:ascii="Calibri" w:hAnsi="Calibri" w:cs="Calibri"/>
                <w:b/>
                <w:bCs/>
                <w:sz w:val="20"/>
                <w:szCs w:val="20"/>
              </w:rPr>
            </w:pPr>
          </w:p>
        </w:tc>
        <w:tc>
          <w:tcPr>
            <w:tcW w:w="9360" w:type="dxa"/>
          </w:tcPr>
          <w:p w14:paraId="6E85BB0F" w14:textId="388D2A6C" w:rsidR="004B5C3A" w:rsidRPr="00B76D12" w:rsidRDefault="004B5C3A" w:rsidP="005E755B">
            <w:pPr>
              <w:rPr>
                <w:rFonts w:asciiTheme="minorHAnsi" w:hAnsiTheme="minorHAnsi" w:cstheme="minorHAnsi"/>
                <w:sz w:val="20"/>
                <w:szCs w:val="20"/>
              </w:rPr>
            </w:pPr>
            <w:r>
              <w:rPr>
                <w:rFonts w:asciiTheme="minorHAnsi" w:hAnsiTheme="minorHAnsi" w:cstheme="minorHAnsi"/>
                <w:sz w:val="20"/>
                <w:szCs w:val="20"/>
              </w:rPr>
              <w:t>Point-of-care ultrasound in ICU: echocardiography, lung ultrasound, abdominal assessment, volume status</w:t>
            </w:r>
          </w:p>
        </w:tc>
      </w:tr>
      <w:tr w:rsidR="004B5C3A" w:rsidRPr="00A164CB" w14:paraId="4A582383" w14:textId="77777777" w:rsidTr="00563DDE">
        <w:trPr>
          <w:trHeight w:val="260"/>
        </w:trPr>
        <w:tc>
          <w:tcPr>
            <w:tcW w:w="1615" w:type="dxa"/>
            <w:vMerge/>
          </w:tcPr>
          <w:p w14:paraId="153A37A9" w14:textId="77777777" w:rsidR="004B5C3A" w:rsidRDefault="004B5C3A" w:rsidP="005E755B">
            <w:pPr>
              <w:rPr>
                <w:rFonts w:ascii="Calibri" w:hAnsi="Calibri" w:cs="Calibri"/>
                <w:b/>
                <w:bCs/>
                <w:sz w:val="20"/>
                <w:szCs w:val="20"/>
              </w:rPr>
            </w:pPr>
          </w:p>
        </w:tc>
        <w:tc>
          <w:tcPr>
            <w:tcW w:w="9360" w:type="dxa"/>
          </w:tcPr>
          <w:p w14:paraId="7575FC2C" w14:textId="1AA13473" w:rsidR="004B5C3A" w:rsidRPr="004B5C3A" w:rsidRDefault="004B5C3A" w:rsidP="005E755B">
            <w:pPr>
              <w:rPr>
                <w:rFonts w:asciiTheme="minorHAnsi" w:hAnsiTheme="minorHAnsi" w:cstheme="minorHAnsi"/>
                <w:sz w:val="20"/>
                <w:szCs w:val="20"/>
              </w:rPr>
            </w:pPr>
            <w:r w:rsidRPr="004B5C3A">
              <w:rPr>
                <w:rFonts w:asciiTheme="minorHAnsi" w:hAnsiTheme="minorHAnsi" w:cstheme="minorHAnsi"/>
                <w:sz w:val="20"/>
                <w:szCs w:val="20"/>
              </w:rPr>
              <w:t>Management of ICU; quality assurance processes, audits, morbidity &amp; mortality meetings, resource management; evidence-based protocols, clinical practice guidelines and standards; pre- and post-ICU care (outreach care or Intensive care ‘without walls’); criteria for admission to and discharge from ICU and HDU; factors predisposing patients to critical illness; risk factors for ICU readmissions following discharge to wards</w:t>
            </w:r>
          </w:p>
        </w:tc>
      </w:tr>
      <w:tr w:rsidR="004B5C3A" w:rsidRPr="00A164CB" w14:paraId="7436CB38" w14:textId="77777777" w:rsidTr="00563DDE">
        <w:trPr>
          <w:trHeight w:val="260"/>
        </w:trPr>
        <w:tc>
          <w:tcPr>
            <w:tcW w:w="1615" w:type="dxa"/>
            <w:vMerge/>
          </w:tcPr>
          <w:p w14:paraId="39F3F18F" w14:textId="77777777" w:rsidR="004B5C3A" w:rsidRDefault="004B5C3A" w:rsidP="005E755B">
            <w:pPr>
              <w:rPr>
                <w:rFonts w:ascii="Calibri" w:hAnsi="Calibri" w:cs="Calibri"/>
                <w:b/>
                <w:bCs/>
                <w:sz w:val="20"/>
                <w:szCs w:val="20"/>
              </w:rPr>
            </w:pPr>
          </w:p>
        </w:tc>
        <w:tc>
          <w:tcPr>
            <w:tcW w:w="9360" w:type="dxa"/>
          </w:tcPr>
          <w:p w14:paraId="5E86CB6C" w14:textId="35E289FA" w:rsidR="004B5C3A" w:rsidRPr="004B5C3A" w:rsidRDefault="004B5C3A" w:rsidP="005E755B">
            <w:pPr>
              <w:rPr>
                <w:rFonts w:asciiTheme="minorHAnsi" w:hAnsiTheme="minorHAnsi" w:cstheme="minorHAnsi"/>
                <w:sz w:val="20"/>
                <w:szCs w:val="20"/>
              </w:rPr>
            </w:pPr>
            <w:r w:rsidRPr="004B5C3A">
              <w:rPr>
                <w:rFonts w:asciiTheme="minorHAnsi" w:hAnsiTheme="minorHAnsi" w:cstheme="minorHAnsi"/>
                <w:color w:val="212121"/>
                <w:sz w:val="20"/>
                <w:szCs w:val="20"/>
              </w:rPr>
              <w:t>Demonstrate an understanding of ICU liberation practices including pain assessment &amp; management, sedation awakening trials &amp; spontaneous breathing trials, delirium assessment &amp; management, early mobility, and family engagement &amp; empowerment. </w:t>
            </w:r>
            <w:r w:rsidRPr="004B5C3A">
              <w:rPr>
                <w:rStyle w:val="apple-converted-space"/>
                <w:rFonts w:asciiTheme="minorHAnsi" w:hAnsiTheme="minorHAnsi" w:cstheme="minorHAnsi"/>
                <w:color w:val="212121"/>
                <w:sz w:val="20"/>
                <w:szCs w:val="20"/>
              </w:rPr>
              <w:t> </w:t>
            </w:r>
          </w:p>
        </w:tc>
      </w:tr>
      <w:tr w:rsidR="005E755B" w:rsidRPr="00A164CB" w14:paraId="6AEAB10C" w14:textId="77777777" w:rsidTr="00563DDE">
        <w:trPr>
          <w:trHeight w:val="269"/>
        </w:trPr>
        <w:tc>
          <w:tcPr>
            <w:tcW w:w="1615" w:type="dxa"/>
            <w:vMerge w:val="restart"/>
          </w:tcPr>
          <w:p w14:paraId="510D6D8E" w14:textId="08AE6EB6" w:rsidR="005E755B" w:rsidRPr="00AA5331" w:rsidRDefault="005E755B" w:rsidP="005E755B">
            <w:pPr>
              <w:spacing w:before="100" w:beforeAutospacing="1" w:after="100" w:afterAutospacing="1"/>
              <w:rPr>
                <w:rFonts w:ascii="Calibri" w:hAnsi="Calibri" w:cs="Calibri"/>
                <w:b/>
                <w:bCs/>
                <w:sz w:val="20"/>
                <w:szCs w:val="20"/>
              </w:rPr>
            </w:pPr>
            <w:r>
              <w:rPr>
                <w:rFonts w:ascii="Calibri" w:hAnsi="Calibri" w:cs="Calibri"/>
                <w:b/>
                <w:bCs/>
                <w:sz w:val="20"/>
                <w:szCs w:val="20"/>
              </w:rPr>
              <w:t>Keywords</w:t>
            </w:r>
          </w:p>
        </w:tc>
        <w:tc>
          <w:tcPr>
            <w:tcW w:w="9360" w:type="dxa"/>
          </w:tcPr>
          <w:p w14:paraId="0B30D1BB" w14:textId="2C0AA560" w:rsidR="005E755B" w:rsidRPr="00B76D12" w:rsidRDefault="005E755B" w:rsidP="005E755B">
            <w:pPr>
              <w:spacing w:before="100" w:beforeAutospacing="1" w:after="100" w:afterAutospacing="1"/>
              <w:rPr>
                <w:rFonts w:asciiTheme="minorHAnsi" w:hAnsiTheme="minorHAnsi" w:cstheme="minorHAnsi"/>
                <w:sz w:val="20"/>
                <w:szCs w:val="20"/>
              </w:rPr>
            </w:pPr>
            <w:r w:rsidRPr="00211AEB">
              <w:rPr>
                <w:rFonts w:asciiTheme="minorHAnsi" w:hAnsiTheme="minorHAnsi" w:cstheme="minorHAnsi"/>
                <w:b/>
                <w:bCs/>
                <w:sz w:val="20"/>
                <w:szCs w:val="20"/>
              </w:rPr>
              <w:t>Respiratory illness</w:t>
            </w:r>
            <w:r>
              <w:rPr>
                <w:rFonts w:asciiTheme="minorHAnsi" w:hAnsiTheme="minorHAnsi" w:cstheme="minorHAnsi"/>
                <w:sz w:val="20"/>
                <w:szCs w:val="20"/>
              </w:rPr>
              <w:t xml:space="preserve">: </w:t>
            </w:r>
            <w:r w:rsidRPr="00B76D12">
              <w:rPr>
                <w:rFonts w:asciiTheme="minorHAnsi" w:hAnsiTheme="minorHAnsi" w:cstheme="minorHAnsi"/>
                <w:sz w:val="20"/>
                <w:szCs w:val="20"/>
              </w:rPr>
              <w:t>basic principles of airway management and oxygen transport; institution, management, and weaning of mechanical ventilation</w:t>
            </w:r>
            <w:r>
              <w:rPr>
                <w:rFonts w:asciiTheme="minorHAnsi" w:hAnsiTheme="minorHAnsi" w:cstheme="minorHAnsi"/>
                <w:sz w:val="20"/>
                <w:szCs w:val="20"/>
              </w:rPr>
              <w:t xml:space="preserve">; </w:t>
            </w:r>
            <w:r>
              <w:rPr>
                <w:rFonts w:ascii="Calibri" w:hAnsi="Calibri" w:cs="Calibri"/>
                <w:sz w:val="20"/>
                <w:szCs w:val="20"/>
              </w:rPr>
              <w:t>i</w:t>
            </w:r>
            <w:r w:rsidRPr="00B76D12">
              <w:rPr>
                <w:rFonts w:ascii="Calibri" w:hAnsi="Calibri" w:cs="Calibri"/>
                <w:sz w:val="20"/>
                <w:szCs w:val="20"/>
              </w:rPr>
              <w:t>nterpretation of chest radiographs, blood gas reports &amp; respiratory function tests</w:t>
            </w:r>
            <w:r>
              <w:rPr>
                <w:rFonts w:ascii="Calibri" w:hAnsi="Calibri" w:cs="Calibri"/>
                <w:sz w:val="20"/>
                <w:szCs w:val="20"/>
              </w:rPr>
              <w:t xml:space="preserve">; </w:t>
            </w:r>
            <w:r w:rsidRPr="00B76D12">
              <w:rPr>
                <w:rFonts w:asciiTheme="minorHAnsi" w:hAnsiTheme="minorHAnsi" w:cstheme="minorHAnsi"/>
                <w:sz w:val="20"/>
                <w:szCs w:val="20"/>
              </w:rPr>
              <w:t>pneumonia, ARDS, pulmonary edema, atelectasis</w:t>
            </w:r>
          </w:p>
        </w:tc>
      </w:tr>
      <w:tr w:rsidR="005E755B" w:rsidRPr="00A164CB" w14:paraId="27A40072" w14:textId="77777777" w:rsidTr="00563DDE">
        <w:trPr>
          <w:trHeight w:val="224"/>
        </w:trPr>
        <w:tc>
          <w:tcPr>
            <w:tcW w:w="1615" w:type="dxa"/>
            <w:vMerge/>
          </w:tcPr>
          <w:p w14:paraId="48970974" w14:textId="77777777" w:rsidR="005E755B" w:rsidRPr="00AA5331" w:rsidRDefault="005E755B" w:rsidP="005E755B">
            <w:pPr>
              <w:spacing w:before="100" w:beforeAutospacing="1" w:after="100" w:afterAutospacing="1"/>
              <w:rPr>
                <w:rFonts w:asciiTheme="minorHAnsi" w:hAnsiTheme="minorHAnsi" w:cstheme="minorHAnsi"/>
                <w:b/>
                <w:bCs/>
                <w:sz w:val="20"/>
                <w:szCs w:val="20"/>
              </w:rPr>
            </w:pPr>
          </w:p>
        </w:tc>
        <w:tc>
          <w:tcPr>
            <w:tcW w:w="9360" w:type="dxa"/>
          </w:tcPr>
          <w:p w14:paraId="655276CA" w14:textId="2F770BC6" w:rsidR="005E755B" w:rsidRPr="00B76D12" w:rsidRDefault="005E755B" w:rsidP="005E755B">
            <w:pPr>
              <w:spacing w:before="100" w:beforeAutospacing="1" w:after="100" w:afterAutospacing="1"/>
              <w:rPr>
                <w:rFonts w:asciiTheme="minorHAnsi" w:hAnsiTheme="minorHAnsi" w:cstheme="minorHAnsi"/>
                <w:sz w:val="20"/>
                <w:szCs w:val="20"/>
              </w:rPr>
            </w:pPr>
            <w:r w:rsidRPr="00211AEB">
              <w:rPr>
                <w:rFonts w:asciiTheme="minorHAnsi" w:hAnsiTheme="minorHAnsi" w:cstheme="minorHAnsi"/>
                <w:b/>
                <w:bCs/>
                <w:sz w:val="20"/>
                <w:szCs w:val="20"/>
              </w:rPr>
              <w:t>Cardiovascular illness</w:t>
            </w:r>
            <w:r>
              <w:rPr>
                <w:rFonts w:asciiTheme="minorHAnsi" w:hAnsiTheme="minorHAnsi" w:cstheme="minorHAnsi"/>
                <w:sz w:val="20"/>
                <w:szCs w:val="20"/>
              </w:rPr>
              <w:t xml:space="preserve">: </w:t>
            </w:r>
            <w:r w:rsidRPr="00B76D12">
              <w:rPr>
                <w:rFonts w:asciiTheme="minorHAnsi" w:hAnsiTheme="minorHAnsi" w:cstheme="minorHAnsi"/>
                <w:sz w:val="20"/>
                <w:szCs w:val="20"/>
              </w:rPr>
              <w:t>altering cardiopulmonary physiology; invasive and non-invasive techniques for cardiac and pulmonary monitoring</w:t>
            </w:r>
            <w:r>
              <w:rPr>
                <w:rFonts w:asciiTheme="minorHAnsi" w:hAnsiTheme="minorHAnsi" w:cstheme="minorHAnsi"/>
                <w:sz w:val="20"/>
                <w:szCs w:val="20"/>
              </w:rPr>
              <w:t xml:space="preserve">; </w:t>
            </w:r>
            <w:r>
              <w:rPr>
                <w:rFonts w:ascii="Calibri" w:hAnsi="Calibri" w:cs="Calibri"/>
                <w:sz w:val="20"/>
                <w:szCs w:val="20"/>
              </w:rPr>
              <w:t>c</w:t>
            </w:r>
            <w:r w:rsidRPr="00B76D12">
              <w:rPr>
                <w:rFonts w:ascii="Calibri" w:hAnsi="Calibri" w:cs="Calibri"/>
                <w:sz w:val="20"/>
                <w:szCs w:val="20"/>
              </w:rPr>
              <w:t>ardiogenic and hypovolaemic shock</w:t>
            </w:r>
            <w:r>
              <w:rPr>
                <w:rFonts w:ascii="Calibri" w:hAnsi="Calibri" w:cs="Calibri"/>
                <w:sz w:val="20"/>
                <w:szCs w:val="20"/>
              </w:rPr>
              <w:t>; c</w:t>
            </w:r>
            <w:r w:rsidRPr="00B76D12">
              <w:rPr>
                <w:rFonts w:ascii="Calibri" w:hAnsi="Calibri" w:cs="Calibri"/>
                <w:sz w:val="20"/>
                <w:szCs w:val="20"/>
              </w:rPr>
              <w:t>ardiac dysrhythmias</w:t>
            </w:r>
            <w:r>
              <w:rPr>
                <w:rFonts w:ascii="Calibri" w:hAnsi="Calibri" w:cs="Calibri"/>
                <w:sz w:val="20"/>
                <w:szCs w:val="20"/>
              </w:rPr>
              <w:t>;</w:t>
            </w:r>
            <w:r w:rsidRPr="00B76D12">
              <w:rPr>
                <w:rFonts w:ascii="Calibri" w:hAnsi="Calibri" w:cs="Calibri"/>
                <w:sz w:val="20"/>
                <w:szCs w:val="20"/>
              </w:rPr>
              <w:t xml:space="preserve"> </w:t>
            </w:r>
            <w:r>
              <w:rPr>
                <w:rFonts w:ascii="Calibri" w:hAnsi="Calibri" w:cs="Calibri"/>
                <w:sz w:val="20"/>
                <w:szCs w:val="20"/>
              </w:rPr>
              <w:t>i</w:t>
            </w:r>
            <w:r w:rsidRPr="00B76D12">
              <w:rPr>
                <w:rFonts w:ascii="Calibri" w:hAnsi="Calibri" w:cs="Calibri"/>
                <w:sz w:val="20"/>
                <w:szCs w:val="20"/>
              </w:rPr>
              <w:t>notropic, chronotropic, vasodilator and vasoconstrictor drugs</w:t>
            </w:r>
            <w:r>
              <w:rPr>
                <w:rFonts w:ascii="Calibri" w:hAnsi="Calibri" w:cs="Calibri"/>
                <w:sz w:val="20"/>
                <w:szCs w:val="20"/>
              </w:rPr>
              <w:t xml:space="preserve">; </w:t>
            </w:r>
            <w:r w:rsidRPr="00B76D12">
              <w:rPr>
                <w:rFonts w:asciiTheme="minorHAnsi" w:hAnsiTheme="minorHAnsi" w:cstheme="minorHAnsi"/>
                <w:sz w:val="20"/>
                <w:szCs w:val="20"/>
              </w:rPr>
              <w:t>left heart failure</w:t>
            </w:r>
            <w:r>
              <w:rPr>
                <w:rFonts w:asciiTheme="minorHAnsi" w:hAnsiTheme="minorHAnsi" w:cstheme="minorHAnsi"/>
                <w:sz w:val="20"/>
                <w:szCs w:val="20"/>
              </w:rPr>
              <w:t xml:space="preserve"> and</w:t>
            </w:r>
            <w:r w:rsidRPr="00B76D12">
              <w:rPr>
                <w:rFonts w:asciiTheme="minorHAnsi" w:hAnsiTheme="minorHAnsi" w:cstheme="minorHAnsi"/>
                <w:sz w:val="20"/>
                <w:szCs w:val="20"/>
              </w:rPr>
              <w:t xml:space="preserve"> right heart failure</w:t>
            </w:r>
          </w:p>
        </w:tc>
      </w:tr>
      <w:tr w:rsidR="005E755B" w:rsidRPr="00A164CB" w14:paraId="2A022E6F" w14:textId="77777777" w:rsidTr="00563DDE">
        <w:trPr>
          <w:trHeight w:val="233"/>
        </w:trPr>
        <w:tc>
          <w:tcPr>
            <w:tcW w:w="1615" w:type="dxa"/>
            <w:vMerge/>
          </w:tcPr>
          <w:p w14:paraId="59B1DFD1" w14:textId="77777777" w:rsidR="005E755B" w:rsidRPr="00AA5331" w:rsidRDefault="005E755B" w:rsidP="005E755B">
            <w:pPr>
              <w:spacing w:before="100" w:beforeAutospacing="1" w:after="100" w:afterAutospacing="1"/>
              <w:rPr>
                <w:rFonts w:asciiTheme="minorHAnsi" w:hAnsiTheme="minorHAnsi" w:cstheme="minorHAnsi"/>
                <w:b/>
                <w:bCs/>
                <w:sz w:val="20"/>
                <w:szCs w:val="20"/>
              </w:rPr>
            </w:pPr>
          </w:p>
        </w:tc>
        <w:tc>
          <w:tcPr>
            <w:tcW w:w="9360" w:type="dxa"/>
          </w:tcPr>
          <w:p w14:paraId="17E43CEE" w14:textId="050B71BE" w:rsidR="005E755B" w:rsidRPr="00B76D12" w:rsidRDefault="005E755B" w:rsidP="005E755B">
            <w:pPr>
              <w:tabs>
                <w:tab w:val="left" w:pos="720"/>
              </w:tabs>
              <w:rPr>
                <w:rFonts w:asciiTheme="minorHAnsi" w:hAnsiTheme="minorHAnsi" w:cstheme="minorHAnsi"/>
                <w:sz w:val="20"/>
                <w:szCs w:val="20"/>
              </w:rPr>
            </w:pPr>
            <w:r w:rsidRPr="00211AEB">
              <w:rPr>
                <w:rFonts w:asciiTheme="minorHAnsi" w:hAnsiTheme="minorHAnsi" w:cstheme="minorHAnsi"/>
                <w:b/>
                <w:bCs/>
                <w:sz w:val="20"/>
                <w:szCs w:val="20"/>
              </w:rPr>
              <w:t>Neurologic illness</w:t>
            </w:r>
            <w:r>
              <w:rPr>
                <w:rFonts w:asciiTheme="minorHAnsi" w:hAnsiTheme="minorHAnsi" w:cstheme="minorHAnsi"/>
                <w:sz w:val="20"/>
                <w:szCs w:val="20"/>
              </w:rPr>
              <w:t xml:space="preserve">: </w:t>
            </w:r>
            <w:r w:rsidRPr="00B76D12">
              <w:rPr>
                <w:rFonts w:asciiTheme="minorHAnsi" w:hAnsiTheme="minorHAnsi" w:cstheme="minorHAnsi"/>
                <w:sz w:val="20"/>
                <w:szCs w:val="20"/>
              </w:rPr>
              <w:t>acute brain dysfunction</w:t>
            </w:r>
            <w:r>
              <w:rPr>
                <w:rFonts w:asciiTheme="minorHAnsi" w:hAnsiTheme="minorHAnsi" w:cstheme="minorHAnsi"/>
                <w:sz w:val="20"/>
                <w:szCs w:val="20"/>
              </w:rPr>
              <w:t xml:space="preserve">; </w:t>
            </w:r>
            <w:r>
              <w:rPr>
                <w:rFonts w:ascii="Calibri" w:hAnsi="Calibri" w:cs="Calibri"/>
                <w:sz w:val="20"/>
                <w:szCs w:val="20"/>
              </w:rPr>
              <w:t>m</w:t>
            </w:r>
            <w:r w:rsidRPr="00B76D12">
              <w:rPr>
                <w:rFonts w:ascii="Calibri" w:hAnsi="Calibri" w:cs="Calibri"/>
                <w:sz w:val="20"/>
                <w:szCs w:val="20"/>
              </w:rPr>
              <w:t>ethods for assessing sedation and pain</w:t>
            </w:r>
            <w:r>
              <w:rPr>
                <w:rFonts w:ascii="Calibri" w:hAnsi="Calibri" w:cs="Calibri"/>
                <w:sz w:val="20"/>
                <w:szCs w:val="20"/>
              </w:rPr>
              <w:t xml:space="preserve">; </w:t>
            </w:r>
            <w:r w:rsidRPr="00B76D12">
              <w:rPr>
                <w:rFonts w:ascii="Calibri" w:hAnsi="Calibri" w:cs="Calibri"/>
                <w:sz w:val="20"/>
                <w:szCs w:val="20"/>
              </w:rPr>
              <w:t>head injury, raised intracranial pressure</w:t>
            </w:r>
            <w:r>
              <w:rPr>
                <w:rFonts w:ascii="Calibri" w:hAnsi="Calibri" w:cs="Calibri"/>
                <w:sz w:val="20"/>
                <w:szCs w:val="20"/>
              </w:rPr>
              <w:t>; d</w:t>
            </w:r>
            <w:r w:rsidRPr="00B76D12">
              <w:rPr>
                <w:rFonts w:ascii="Calibri" w:hAnsi="Calibri" w:cs="Calibri"/>
                <w:sz w:val="20"/>
                <w:szCs w:val="20"/>
              </w:rPr>
              <w:t>iagnosis and management of common neuromuscular conditions: Guillain</w:t>
            </w:r>
            <w:r>
              <w:rPr>
                <w:rFonts w:ascii="Calibri" w:hAnsi="Calibri" w:cs="Calibri"/>
                <w:sz w:val="20"/>
                <w:szCs w:val="20"/>
              </w:rPr>
              <w:t>-</w:t>
            </w:r>
            <w:r w:rsidRPr="00B76D12">
              <w:rPr>
                <w:rFonts w:ascii="Calibri" w:hAnsi="Calibri" w:cs="Calibri"/>
                <w:sz w:val="20"/>
                <w:szCs w:val="20"/>
              </w:rPr>
              <w:t>Barre, myasthenia gravis, Anterior horn cell disease and tetanus</w:t>
            </w:r>
            <w:r>
              <w:rPr>
                <w:rFonts w:ascii="Calibri" w:hAnsi="Calibri" w:cs="Calibri"/>
                <w:sz w:val="20"/>
                <w:szCs w:val="20"/>
              </w:rPr>
              <w:t>; ICU delirium assessment and management; stroke diagnosis and management</w:t>
            </w:r>
          </w:p>
        </w:tc>
      </w:tr>
      <w:tr w:rsidR="005E755B" w:rsidRPr="00A164CB" w14:paraId="6FAE5973" w14:textId="77777777" w:rsidTr="00563DDE">
        <w:trPr>
          <w:trHeight w:val="170"/>
        </w:trPr>
        <w:tc>
          <w:tcPr>
            <w:tcW w:w="1615" w:type="dxa"/>
            <w:vMerge/>
          </w:tcPr>
          <w:p w14:paraId="30BC261A" w14:textId="77777777" w:rsidR="005E755B" w:rsidRPr="00AA5331" w:rsidRDefault="005E755B" w:rsidP="005E755B">
            <w:pPr>
              <w:spacing w:before="100" w:beforeAutospacing="1" w:after="100" w:afterAutospacing="1"/>
              <w:rPr>
                <w:rFonts w:asciiTheme="minorHAnsi" w:hAnsiTheme="minorHAnsi" w:cstheme="minorHAnsi"/>
                <w:b/>
                <w:bCs/>
                <w:sz w:val="20"/>
                <w:szCs w:val="20"/>
              </w:rPr>
            </w:pPr>
          </w:p>
        </w:tc>
        <w:tc>
          <w:tcPr>
            <w:tcW w:w="9360" w:type="dxa"/>
          </w:tcPr>
          <w:p w14:paraId="3D0E7BC0" w14:textId="23172C17" w:rsidR="005E755B" w:rsidRPr="00B76D12" w:rsidRDefault="005E755B" w:rsidP="005E755B">
            <w:pPr>
              <w:spacing w:before="100" w:beforeAutospacing="1" w:after="100" w:afterAutospacing="1"/>
              <w:rPr>
                <w:rFonts w:asciiTheme="minorHAnsi" w:hAnsiTheme="minorHAnsi" w:cstheme="minorHAnsi"/>
                <w:sz w:val="20"/>
                <w:szCs w:val="20"/>
              </w:rPr>
            </w:pPr>
            <w:r w:rsidRPr="00211AEB">
              <w:rPr>
                <w:rFonts w:asciiTheme="minorHAnsi" w:hAnsiTheme="minorHAnsi" w:cstheme="minorHAnsi"/>
                <w:b/>
                <w:bCs/>
                <w:sz w:val="20"/>
                <w:szCs w:val="20"/>
              </w:rPr>
              <w:t>Renal and endocrine illness</w:t>
            </w:r>
            <w:r>
              <w:rPr>
                <w:rFonts w:asciiTheme="minorHAnsi" w:hAnsiTheme="minorHAnsi" w:cstheme="minorHAnsi"/>
                <w:sz w:val="20"/>
                <w:szCs w:val="20"/>
              </w:rPr>
              <w:t xml:space="preserve">: </w:t>
            </w:r>
            <w:r w:rsidRPr="00B76D12">
              <w:rPr>
                <w:rFonts w:asciiTheme="minorHAnsi" w:hAnsiTheme="minorHAnsi" w:cstheme="minorHAnsi"/>
                <w:sz w:val="20"/>
                <w:szCs w:val="20"/>
              </w:rPr>
              <w:t>management of renal impairment</w:t>
            </w:r>
            <w:r>
              <w:rPr>
                <w:rFonts w:asciiTheme="minorHAnsi" w:hAnsiTheme="minorHAnsi" w:cstheme="minorHAnsi"/>
                <w:sz w:val="20"/>
                <w:szCs w:val="20"/>
              </w:rPr>
              <w:t xml:space="preserve">; </w:t>
            </w:r>
            <w:r>
              <w:rPr>
                <w:rFonts w:ascii="Calibri" w:hAnsi="Calibri" w:cs="Calibri"/>
                <w:sz w:val="20"/>
                <w:szCs w:val="20"/>
              </w:rPr>
              <w:t>f</w:t>
            </w:r>
            <w:r w:rsidRPr="00B76D12">
              <w:rPr>
                <w:rFonts w:ascii="Calibri" w:hAnsi="Calibri" w:cs="Calibri"/>
                <w:sz w:val="20"/>
                <w:szCs w:val="20"/>
              </w:rPr>
              <w:t>luid, electrolyte, and acid-base disorders</w:t>
            </w:r>
            <w:r>
              <w:rPr>
                <w:rFonts w:ascii="Calibri" w:hAnsi="Calibri" w:cs="Calibri"/>
                <w:sz w:val="20"/>
                <w:szCs w:val="20"/>
              </w:rPr>
              <w:t>; c</w:t>
            </w:r>
            <w:r w:rsidRPr="00B76D12">
              <w:rPr>
                <w:rFonts w:ascii="Calibri" w:hAnsi="Calibri" w:cs="Calibri"/>
                <w:sz w:val="20"/>
                <w:szCs w:val="20"/>
              </w:rPr>
              <w:t>ommon endocrine disorders including diabetic emergencies</w:t>
            </w:r>
            <w:r>
              <w:rPr>
                <w:rFonts w:ascii="Calibri" w:hAnsi="Calibri" w:cs="Calibri"/>
                <w:sz w:val="20"/>
                <w:szCs w:val="20"/>
              </w:rPr>
              <w:t>; n</w:t>
            </w:r>
            <w:r w:rsidRPr="00B76D12">
              <w:rPr>
                <w:rFonts w:ascii="Calibri" w:hAnsi="Calibri" w:cs="Calibri"/>
                <w:sz w:val="20"/>
                <w:szCs w:val="20"/>
              </w:rPr>
              <w:t xml:space="preserve">ephrotoxic drugs and drug dosage adjustment in renal impairment; </w:t>
            </w:r>
            <w:r>
              <w:rPr>
                <w:rFonts w:ascii="Calibri" w:hAnsi="Calibri" w:cs="Calibri"/>
                <w:sz w:val="20"/>
                <w:szCs w:val="20"/>
              </w:rPr>
              <w:t>r</w:t>
            </w:r>
            <w:r w:rsidRPr="00B76D12">
              <w:rPr>
                <w:rFonts w:ascii="Calibri" w:hAnsi="Calibri" w:cs="Calibri"/>
                <w:sz w:val="20"/>
                <w:szCs w:val="20"/>
              </w:rPr>
              <w:t>enal replacement therapies</w:t>
            </w:r>
          </w:p>
        </w:tc>
      </w:tr>
      <w:tr w:rsidR="005E755B" w:rsidRPr="00A164CB" w14:paraId="6AAC09D2" w14:textId="77777777" w:rsidTr="00563DDE">
        <w:trPr>
          <w:trHeight w:val="521"/>
        </w:trPr>
        <w:tc>
          <w:tcPr>
            <w:tcW w:w="1615" w:type="dxa"/>
            <w:vMerge/>
          </w:tcPr>
          <w:p w14:paraId="0EAA95C7" w14:textId="77777777" w:rsidR="005E755B" w:rsidRPr="00AA5331" w:rsidRDefault="005E755B" w:rsidP="005E755B">
            <w:pPr>
              <w:spacing w:before="100" w:beforeAutospacing="1" w:after="100" w:afterAutospacing="1"/>
              <w:rPr>
                <w:rFonts w:asciiTheme="minorHAnsi" w:hAnsiTheme="minorHAnsi" w:cstheme="minorHAnsi"/>
                <w:b/>
                <w:bCs/>
                <w:sz w:val="20"/>
                <w:szCs w:val="20"/>
              </w:rPr>
            </w:pPr>
          </w:p>
        </w:tc>
        <w:tc>
          <w:tcPr>
            <w:tcW w:w="9360" w:type="dxa"/>
          </w:tcPr>
          <w:p w14:paraId="4140B6A7" w14:textId="4B032C52" w:rsidR="005E755B" w:rsidRPr="00B76D12" w:rsidRDefault="005E755B" w:rsidP="005E755B">
            <w:pPr>
              <w:spacing w:before="100" w:beforeAutospacing="1" w:after="100" w:afterAutospacing="1"/>
              <w:rPr>
                <w:rFonts w:asciiTheme="minorHAnsi" w:hAnsiTheme="minorHAnsi" w:cstheme="minorHAnsi"/>
                <w:sz w:val="20"/>
                <w:szCs w:val="20"/>
              </w:rPr>
            </w:pPr>
            <w:r w:rsidRPr="00211AEB">
              <w:rPr>
                <w:rFonts w:asciiTheme="minorHAnsi" w:hAnsiTheme="minorHAnsi" w:cstheme="minorHAnsi"/>
                <w:b/>
                <w:bCs/>
                <w:sz w:val="20"/>
                <w:szCs w:val="20"/>
              </w:rPr>
              <w:t>Gastrointestinal illness</w:t>
            </w:r>
            <w:r>
              <w:rPr>
                <w:rFonts w:asciiTheme="minorHAnsi" w:hAnsiTheme="minorHAnsi" w:cstheme="minorHAnsi"/>
                <w:sz w:val="20"/>
                <w:szCs w:val="20"/>
              </w:rPr>
              <w:t xml:space="preserve">: </w:t>
            </w:r>
            <w:r w:rsidRPr="00B76D12">
              <w:rPr>
                <w:rFonts w:ascii="Calibri" w:hAnsi="Calibri" w:cs="Calibri"/>
                <w:sz w:val="20"/>
                <w:szCs w:val="20"/>
              </w:rPr>
              <w:t xml:space="preserve">Acute and chronic liver failure; </w:t>
            </w:r>
            <w:r>
              <w:rPr>
                <w:rFonts w:ascii="Calibri" w:hAnsi="Calibri" w:cs="Calibri"/>
                <w:sz w:val="20"/>
                <w:szCs w:val="20"/>
              </w:rPr>
              <w:t>a</w:t>
            </w:r>
            <w:r w:rsidRPr="00B76D12">
              <w:rPr>
                <w:rFonts w:ascii="Calibri" w:hAnsi="Calibri" w:cs="Calibri"/>
                <w:sz w:val="20"/>
                <w:szCs w:val="20"/>
              </w:rPr>
              <w:t xml:space="preserve">cute gastrointestinal bleeding; </w:t>
            </w:r>
            <w:r>
              <w:rPr>
                <w:rFonts w:ascii="Calibri" w:hAnsi="Calibri" w:cs="Calibri"/>
                <w:sz w:val="20"/>
                <w:szCs w:val="20"/>
              </w:rPr>
              <w:t>a</w:t>
            </w:r>
            <w:r w:rsidRPr="00B76D12">
              <w:rPr>
                <w:rFonts w:ascii="Calibri" w:hAnsi="Calibri" w:cs="Calibri"/>
                <w:sz w:val="20"/>
                <w:szCs w:val="20"/>
              </w:rPr>
              <w:t>cute pancreatitis</w:t>
            </w:r>
            <w:r>
              <w:rPr>
                <w:rFonts w:ascii="Calibri" w:hAnsi="Calibri" w:cs="Calibri"/>
                <w:sz w:val="20"/>
                <w:szCs w:val="20"/>
              </w:rPr>
              <w:t>; cholecystitis; abdominal compartment syndrome; e</w:t>
            </w:r>
            <w:r w:rsidRPr="00B76D12">
              <w:rPr>
                <w:rFonts w:ascii="Calibri" w:hAnsi="Calibri" w:cs="Calibri"/>
                <w:sz w:val="20"/>
                <w:szCs w:val="20"/>
              </w:rPr>
              <w:t>nteral and parenteral nutrition</w:t>
            </w:r>
          </w:p>
        </w:tc>
      </w:tr>
      <w:tr w:rsidR="005E755B" w:rsidRPr="00A164CB" w14:paraId="104DD65D" w14:textId="77777777" w:rsidTr="00563DDE">
        <w:trPr>
          <w:trHeight w:val="521"/>
        </w:trPr>
        <w:tc>
          <w:tcPr>
            <w:tcW w:w="1615" w:type="dxa"/>
            <w:vMerge/>
          </w:tcPr>
          <w:p w14:paraId="615431F8" w14:textId="77777777" w:rsidR="005E755B" w:rsidRPr="00AA5331" w:rsidRDefault="005E755B" w:rsidP="005E755B">
            <w:pPr>
              <w:spacing w:before="100" w:beforeAutospacing="1" w:after="100" w:afterAutospacing="1"/>
              <w:rPr>
                <w:rFonts w:asciiTheme="minorHAnsi" w:hAnsiTheme="minorHAnsi" w:cstheme="minorHAnsi"/>
                <w:b/>
                <w:bCs/>
                <w:sz w:val="20"/>
                <w:szCs w:val="20"/>
              </w:rPr>
            </w:pPr>
          </w:p>
        </w:tc>
        <w:tc>
          <w:tcPr>
            <w:tcW w:w="9360" w:type="dxa"/>
          </w:tcPr>
          <w:p w14:paraId="760DF3C5" w14:textId="53C827F2" w:rsidR="005E755B" w:rsidRPr="00B76D12" w:rsidRDefault="005E755B" w:rsidP="005E755B">
            <w:pPr>
              <w:spacing w:before="100" w:beforeAutospacing="1" w:after="100" w:afterAutospacing="1"/>
              <w:rPr>
                <w:rFonts w:asciiTheme="minorHAnsi" w:hAnsiTheme="minorHAnsi" w:cstheme="minorHAnsi"/>
                <w:sz w:val="20"/>
                <w:szCs w:val="20"/>
              </w:rPr>
            </w:pPr>
            <w:r w:rsidRPr="00211AEB">
              <w:rPr>
                <w:rFonts w:asciiTheme="minorHAnsi" w:hAnsiTheme="minorHAnsi" w:cstheme="minorHAnsi"/>
                <w:b/>
                <w:bCs/>
                <w:sz w:val="20"/>
                <w:szCs w:val="20"/>
              </w:rPr>
              <w:t>Infection management</w:t>
            </w:r>
            <w:r>
              <w:rPr>
                <w:rFonts w:asciiTheme="minorHAnsi" w:hAnsiTheme="minorHAnsi" w:cstheme="minorHAnsi"/>
                <w:sz w:val="20"/>
                <w:szCs w:val="20"/>
              </w:rPr>
              <w:t xml:space="preserve">: </w:t>
            </w:r>
            <w:r w:rsidRPr="00B76D12">
              <w:rPr>
                <w:rFonts w:asciiTheme="minorHAnsi" w:hAnsiTheme="minorHAnsi" w:cstheme="minorHAnsi"/>
                <w:sz w:val="20"/>
                <w:szCs w:val="20"/>
              </w:rPr>
              <w:t xml:space="preserve">antimicrobial therapy; management of sepsis </w:t>
            </w:r>
            <w:r>
              <w:rPr>
                <w:rFonts w:asciiTheme="minorHAnsi" w:hAnsiTheme="minorHAnsi" w:cstheme="minorHAnsi"/>
                <w:sz w:val="20"/>
                <w:szCs w:val="20"/>
              </w:rPr>
              <w:t>according to international guidelines; necrotizing fasciitis</w:t>
            </w:r>
          </w:p>
        </w:tc>
      </w:tr>
      <w:tr w:rsidR="005E755B" w:rsidRPr="00A164CB" w14:paraId="50D1FE53" w14:textId="77777777" w:rsidTr="00563DDE">
        <w:trPr>
          <w:trHeight w:val="521"/>
        </w:trPr>
        <w:tc>
          <w:tcPr>
            <w:tcW w:w="1615" w:type="dxa"/>
            <w:vMerge/>
          </w:tcPr>
          <w:p w14:paraId="3AC62B6D" w14:textId="77777777" w:rsidR="005E755B" w:rsidRPr="00AA5331" w:rsidRDefault="005E755B" w:rsidP="005E755B">
            <w:pPr>
              <w:spacing w:before="100" w:beforeAutospacing="1" w:after="100" w:afterAutospacing="1"/>
              <w:rPr>
                <w:rFonts w:asciiTheme="minorHAnsi" w:hAnsiTheme="minorHAnsi" w:cstheme="minorHAnsi"/>
                <w:b/>
                <w:bCs/>
                <w:sz w:val="20"/>
                <w:szCs w:val="20"/>
              </w:rPr>
            </w:pPr>
          </w:p>
        </w:tc>
        <w:tc>
          <w:tcPr>
            <w:tcW w:w="9360" w:type="dxa"/>
          </w:tcPr>
          <w:p w14:paraId="5F7CC658" w14:textId="40B146CE" w:rsidR="005E755B" w:rsidRDefault="005E755B" w:rsidP="005E755B">
            <w:pPr>
              <w:spacing w:before="100" w:beforeAutospacing="1" w:after="100" w:afterAutospacing="1"/>
              <w:rPr>
                <w:rFonts w:asciiTheme="minorHAnsi" w:hAnsiTheme="minorHAnsi" w:cstheme="minorHAnsi"/>
                <w:sz w:val="20"/>
                <w:szCs w:val="20"/>
              </w:rPr>
            </w:pPr>
            <w:r w:rsidRPr="00211AEB">
              <w:rPr>
                <w:rFonts w:asciiTheme="minorHAnsi" w:hAnsiTheme="minorHAnsi" w:cstheme="minorHAnsi"/>
                <w:b/>
                <w:bCs/>
                <w:sz w:val="20"/>
                <w:szCs w:val="20"/>
              </w:rPr>
              <w:t>Other ICU topics</w:t>
            </w:r>
            <w:r>
              <w:rPr>
                <w:rFonts w:asciiTheme="minorHAnsi" w:hAnsiTheme="minorHAnsi" w:cstheme="minorHAnsi"/>
                <w:sz w:val="20"/>
                <w:szCs w:val="20"/>
              </w:rPr>
              <w:t xml:space="preserve">: </w:t>
            </w:r>
            <w:r>
              <w:rPr>
                <w:rFonts w:ascii="Calibri" w:hAnsi="Calibri" w:cs="Calibri"/>
                <w:sz w:val="20"/>
                <w:szCs w:val="20"/>
              </w:rPr>
              <w:t>m</w:t>
            </w:r>
            <w:r w:rsidRPr="00B76D12">
              <w:rPr>
                <w:rFonts w:ascii="Calibri" w:hAnsi="Calibri" w:cs="Calibri"/>
                <w:sz w:val="20"/>
                <w:szCs w:val="20"/>
              </w:rPr>
              <w:t>ethods of measuring severity of illness</w:t>
            </w:r>
            <w:r>
              <w:rPr>
                <w:rFonts w:ascii="Calibri" w:hAnsi="Calibri" w:cs="Calibri"/>
                <w:sz w:val="20"/>
                <w:szCs w:val="20"/>
              </w:rPr>
              <w:t xml:space="preserve"> </w:t>
            </w:r>
            <w:r w:rsidRPr="00B76D12">
              <w:rPr>
                <w:rFonts w:ascii="Calibri" w:hAnsi="Calibri" w:cs="Calibri"/>
                <w:sz w:val="20"/>
                <w:szCs w:val="20"/>
              </w:rPr>
              <w:t>(severity scoring systems</w:t>
            </w:r>
            <w:r>
              <w:rPr>
                <w:rFonts w:ascii="Calibri" w:hAnsi="Calibri" w:cs="Calibri"/>
                <w:sz w:val="20"/>
                <w:szCs w:val="20"/>
              </w:rPr>
              <w:t>); p</w:t>
            </w:r>
            <w:r w:rsidRPr="00B76D12">
              <w:rPr>
                <w:rFonts w:ascii="Calibri" w:hAnsi="Calibri" w:cs="Calibri"/>
                <w:sz w:val="20"/>
                <w:szCs w:val="20"/>
              </w:rPr>
              <w:t>roper use and maintenance of equipment</w:t>
            </w:r>
            <w:r>
              <w:rPr>
                <w:rFonts w:ascii="Calibri" w:hAnsi="Calibri" w:cs="Calibri"/>
                <w:sz w:val="20"/>
                <w:szCs w:val="20"/>
              </w:rPr>
              <w:t>; o</w:t>
            </w:r>
            <w:r w:rsidRPr="00B76D12">
              <w:rPr>
                <w:rFonts w:ascii="Calibri" w:hAnsi="Calibri" w:cs="Calibri"/>
                <w:sz w:val="20"/>
                <w:szCs w:val="20"/>
              </w:rPr>
              <w:t>rgan donation</w:t>
            </w:r>
            <w:r>
              <w:rPr>
                <w:rFonts w:ascii="Calibri" w:hAnsi="Calibri" w:cs="Calibri"/>
                <w:sz w:val="20"/>
                <w:szCs w:val="20"/>
              </w:rPr>
              <w:t xml:space="preserve"> </w:t>
            </w:r>
            <w:r w:rsidRPr="00B76D12">
              <w:rPr>
                <w:rFonts w:ascii="Calibri" w:hAnsi="Calibri" w:cs="Calibri"/>
                <w:sz w:val="20"/>
                <w:szCs w:val="20"/>
              </w:rPr>
              <w:t>services</w:t>
            </w:r>
            <w:r>
              <w:rPr>
                <w:rFonts w:ascii="Calibri" w:hAnsi="Calibri" w:cs="Calibri"/>
                <w:sz w:val="20"/>
                <w:szCs w:val="20"/>
              </w:rPr>
              <w:t>; m</w:t>
            </w:r>
            <w:r w:rsidRPr="00B76D12">
              <w:rPr>
                <w:rFonts w:ascii="Calibri" w:hAnsi="Calibri" w:cs="Calibri"/>
                <w:sz w:val="20"/>
                <w:szCs w:val="20"/>
              </w:rPr>
              <w:t>ultiple trauma</w:t>
            </w:r>
            <w:r>
              <w:rPr>
                <w:rFonts w:ascii="Calibri" w:hAnsi="Calibri" w:cs="Calibri"/>
                <w:sz w:val="20"/>
                <w:szCs w:val="20"/>
              </w:rPr>
              <w:t xml:space="preserve"> and severe burns; h</w:t>
            </w:r>
            <w:r w:rsidRPr="00B76D12">
              <w:rPr>
                <w:rFonts w:ascii="Calibri" w:hAnsi="Calibri" w:cs="Calibri"/>
                <w:sz w:val="20"/>
                <w:szCs w:val="20"/>
              </w:rPr>
              <w:t>aemoglobinopathies; DIC and other coagulation disorders</w:t>
            </w:r>
            <w:r>
              <w:rPr>
                <w:rFonts w:ascii="Calibri" w:hAnsi="Calibri" w:cs="Calibri"/>
                <w:sz w:val="20"/>
                <w:szCs w:val="20"/>
              </w:rPr>
              <w:t>; o</w:t>
            </w:r>
            <w:r w:rsidRPr="00B76D12">
              <w:rPr>
                <w:rFonts w:ascii="Calibri" w:hAnsi="Calibri" w:cs="Calibri"/>
                <w:sz w:val="20"/>
                <w:szCs w:val="20"/>
              </w:rPr>
              <w:t>bstetric emergencies in the ICU</w:t>
            </w:r>
            <w:r>
              <w:rPr>
                <w:rFonts w:ascii="Calibri" w:hAnsi="Calibri" w:cs="Calibri"/>
                <w:sz w:val="20"/>
                <w:szCs w:val="20"/>
              </w:rPr>
              <w:t>; r</w:t>
            </w:r>
            <w:r w:rsidRPr="00B76D12">
              <w:rPr>
                <w:rFonts w:ascii="Calibri" w:hAnsi="Calibri" w:cs="Calibri"/>
                <w:sz w:val="20"/>
                <w:szCs w:val="20"/>
              </w:rPr>
              <w:t xml:space="preserve">habdomyolysis; </w:t>
            </w:r>
            <w:r>
              <w:rPr>
                <w:rFonts w:ascii="Calibri" w:hAnsi="Calibri" w:cs="Calibri"/>
                <w:sz w:val="20"/>
                <w:szCs w:val="20"/>
              </w:rPr>
              <w:t>n</w:t>
            </w:r>
            <w:r w:rsidRPr="00B76D12">
              <w:rPr>
                <w:rFonts w:ascii="Calibri" w:hAnsi="Calibri" w:cs="Calibri"/>
                <w:sz w:val="20"/>
                <w:szCs w:val="20"/>
              </w:rPr>
              <w:t xml:space="preserve">ear-drowning; </w:t>
            </w:r>
            <w:r>
              <w:rPr>
                <w:rFonts w:ascii="Calibri" w:hAnsi="Calibri" w:cs="Calibri"/>
                <w:sz w:val="20"/>
                <w:szCs w:val="20"/>
              </w:rPr>
              <w:t>b</w:t>
            </w:r>
            <w:r w:rsidRPr="00B76D12">
              <w:rPr>
                <w:rFonts w:ascii="Calibri" w:hAnsi="Calibri" w:cs="Calibri"/>
                <w:sz w:val="20"/>
                <w:szCs w:val="20"/>
              </w:rPr>
              <w:t>urns and smoke inhalation</w:t>
            </w:r>
            <w:r>
              <w:rPr>
                <w:rFonts w:ascii="Calibri" w:hAnsi="Calibri" w:cs="Calibri"/>
                <w:sz w:val="20"/>
                <w:szCs w:val="20"/>
              </w:rPr>
              <w:t>;</w:t>
            </w:r>
            <w:r w:rsidRPr="00B76D12">
              <w:rPr>
                <w:rFonts w:ascii="Calibri" w:hAnsi="Calibri" w:cs="Calibri"/>
                <w:sz w:val="20"/>
                <w:szCs w:val="20"/>
              </w:rPr>
              <w:t xml:space="preserve"> </w:t>
            </w:r>
            <w:r>
              <w:rPr>
                <w:rFonts w:ascii="Calibri" w:hAnsi="Calibri" w:cs="Calibri"/>
                <w:sz w:val="20"/>
                <w:szCs w:val="20"/>
              </w:rPr>
              <w:t>e</w:t>
            </w:r>
            <w:r w:rsidRPr="00B76D12">
              <w:rPr>
                <w:rFonts w:ascii="Calibri" w:hAnsi="Calibri" w:cs="Calibri"/>
                <w:sz w:val="20"/>
                <w:szCs w:val="20"/>
              </w:rPr>
              <w:t xml:space="preserve">lectrical injuries; </w:t>
            </w:r>
            <w:r>
              <w:rPr>
                <w:rFonts w:ascii="Calibri" w:hAnsi="Calibri" w:cs="Calibri"/>
                <w:sz w:val="20"/>
                <w:szCs w:val="20"/>
              </w:rPr>
              <w:t>c</w:t>
            </w:r>
            <w:r w:rsidRPr="00B76D12">
              <w:rPr>
                <w:rFonts w:ascii="Calibri" w:hAnsi="Calibri" w:cs="Calibri"/>
                <w:sz w:val="20"/>
                <w:szCs w:val="20"/>
              </w:rPr>
              <w:t>ompartment syndrome</w:t>
            </w:r>
            <w:r>
              <w:rPr>
                <w:rFonts w:ascii="Calibri" w:hAnsi="Calibri" w:cs="Calibri"/>
                <w:sz w:val="20"/>
                <w:szCs w:val="20"/>
              </w:rPr>
              <w:t>; s</w:t>
            </w:r>
            <w:r w:rsidRPr="00B76D12">
              <w:rPr>
                <w:rFonts w:ascii="Calibri" w:hAnsi="Calibri" w:cs="Calibri"/>
                <w:sz w:val="20"/>
                <w:szCs w:val="20"/>
              </w:rPr>
              <w:t>tress ulceration; DVT prophylaxis</w:t>
            </w:r>
            <w:r>
              <w:rPr>
                <w:rFonts w:ascii="Calibri" w:hAnsi="Calibri" w:cs="Calibri"/>
                <w:sz w:val="20"/>
                <w:szCs w:val="20"/>
              </w:rPr>
              <w:t>; d</w:t>
            </w:r>
            <w:r w:rsidRPr="00B76D12">
              <w:rPr>
                <w:rFonts w:ascii="Calibri" w:hAnsi="Calibri" w:cs="Calibri"/>
                <w:sz w:val="20"/>
                <w:szCs w:val="20"/>
              </w:rPr>
              <w:t xml:space="preserve">isuse atrophy, </w:t>
            </w:r>
            <w:r>
              <w:rPr>
                <w:rFonts w:ascii="Calibri" w:hAnsi="Calibri" w:cs="Calibri"/>
                <w:sz w:val="20"/>
                <w:szCs w:val="20"/>
              </w:rPr>
              <w:t>p</w:t>
            </w:r>
            <w:r w:rsidRPr="00B76D12">
              <w:rPr>
                <w:rFonts w:ascii="Calibri" w:hAnsi="Calibri" w:cs="Calibri"/>
                <w:sz w:val="20"/>
                <w:szCs w:val="20"/>
              </w:rPr>
              <w:t>ressure sores</w:t>
            </w:r>
          </w:p>
        </w:tc>
      </w:tr>
    </w:tbl>
    <w:p w14:paraId="5D193236" w14:textId="2AA838E8" w:rsidR="005E755B" w:rsidRDefault="005E755B" w:rsidP="00265BDA"/>
    <w:p w14:paraId="129BD65B" w14:textId="55896428" w:rsidR="005E755B" w:rsidRDefault="005E755B" w:rsidP="00265BDA">
      <w:r>
        <w:t>;</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77"/>
        <w:gridCol w:w="787"/>
        <w:gridCol w:w="8311"/>
      </w:tblGrid>
      <w:tr w:rsidR="00265BDA" w:rsidRPr="00947F14" w14:paraId="198812C2" w14:textId="77777777" w:rsidTr="00563DDE">
        <w:trPr>
          <w:trHeight w:val="377"/>
        </w:trPr>
        <w:tc>
          <w:tcPr>
            <w:tcW w:w="10975" w:type="dxa"/>
            <w:gridSpan w:val="3"/>
            <w:shd w:val="clear" w:color="auto" w:fill="7F7F7F" w:themeFill="text1" w:themeFillTint="80"/>
          </w:tcPr>
          <w:p w14:paraId="0A4BD070" w14:textId="77777777" w:rsidR="00265BDA" w:rsidRPr="00AA5331" w:rsidRDefault="00265BDA" w:rsidP="00563DDE">
            <w:pPr>
              <w:tabs>
                <w:tab w:val="right" w:leader="underscore" w:pos="9180"/>
              </w:tabs>
              <w:rPr>
                <w:rFonts w:asciiTheme="minorHAnsi" w:hAnsiTheme="minorHAnsi" w:cstheme="minorHAnsi"/>
                <w:b/>
                <w:bCs/>
                <w:sz w:val="20"/>
                <w:szCs w:val="20"/>
              </w:rPr>
            </w:pPr>
            <w:r w:rsidRPr="005E755B">
              <w:rPr>
                <w:rFonts w:asciiTheme="minorHAnsi" w:hAnsiTheme="minorHAnsi" w:cstheme="minorHAnsi"/>
                <w:b/>
                <w:bCs/>
                <w:color w:val="FFFFFF" w:themeColor="background1"/>
              </w:rPr>
              <w:t>Target Competencies</w:t>
            </w:r>
          </w:p>
        </w:tc>
      </w:tr>
      <w:tr w:rsidR="00265BDA" w:rsidRPr="00947F14" w14:paraId="24E86909" w14:textId="77777777" w:rsidTr="00CB7BB6">
        <w:trPr>
          <w:trHeight w:val="278"/>
        </w:trPr>
        <w:tc>
          <w:tcPr>
            <w:tcW w:w="1877" w:type="dxa"/>
            <w:vMerge w:val="restart"/>
          </w:tcPr>
          <w:p w14:paraId="14446D8D" w14:textId="70B37D04" w:rsidR="00265BDA" w:rsidRPr="00947F14" w:rsidRDefault="00265BDA" w:rsidP="00563DDE">
            <w:pPr>
              <w:tabs>
                <w:tab w:val="right" w:leader="underscore" w:pos="9180"/>
              </w:tabs>
              <w:rPr>
                <w:rFonts w:asciiTheme="minorHAnsi" w:hAnsiTheme="minorHAnsi" w:cstheme="minorHAnsi"/>
                <w:b/>
                <w:sz w:val="20"/>
                <w:szCs w:val="20"/>
              </w:rPr>
            </w:pPr>
            <w:r w:rsidRPr="00947F14">
              <w:rPr>
                <w:rFonts w:asciiTheme="minorHAnsi" w:hAnsiTheme="minorHAnsi" w:cstheme="minorHAnsi"/>
                <w:b/>
                <w:sz w:val="20"/>
                <w:szCs w:val="20"/>
              </w:rPr>
              <w:t>Patient Care:</w:t>
            </w:r>
            <w:r w:rsidRPr="00947F14">
              <w:rPr>
                <w:rFonts w:asciiTheme="minorHAnsi" w:hAnsiTheme="minorHAnsi" w:cstheme="minorHAnsi"/>
                <w:sz w:val="20"/>
                <w:szCs w:val="20"/>
              </w:rPr>
              <w:t xml:space="preserve"> The </w:t>
            </w:r>
            <w:r w:rsidRPr="00947F14">
              <w:rPr>
                <w:rFonts w:asciiTheme="minorHAnsi" w:hAnsiTheme="minorHAnsi" w:cstheme="minorHAnsi"/>
                <w:color w:val="000000"/>
                <w:sz w:val="20"/>
                <w:szCs w:val="20"/>
                <w:shd w:val="clear" w:color="auto" w:fill="FFFFFF"/>
              </w:rPr>
              <w:t>resident must demonstrate the ability to provide the adult patient with care that is compassionate, appropriate, and effective.</w:t>
            </w:r>
          </w:p>
        </w:tc>
        <w:tc>
          <w:tcPr>
            <w:tcW w:w="787" w:type="dxa"/>
          </w:tcPr>
          <w:p w14:paraId="202B823B" w14:textId="77777777" w:rsidR="00265BDA" w:rsidRPr="00AA5331" w:rsidRDefault="00265BDA" w:rsidP="00563DDE">
            <w:pPr>
              <w:tabs>
                <w:tab w:val="right" w:leader="underscore" w:pos="9180"/>
              </w:tabs>
              <w:rPr>
                <w:rFonts w:asciiTheme="minorHAnsi" w:hAnsiTheme="minorHAnsi" w:cstheme="minorHAnsi"/>
                <w:b/>
                <w:bCs/>
                <w:sz w:val="20"/>
                <w:szCs w:val="20"/>
              </w:rPr>
            </w:pPr>
            <w:r w:rsidRPr="00AA5331">
              <w:rPr>
                <w:rFonts w:asciiTheme="minorHAnsi" w:hAnsiTheme="minorHAnsi" w:cstheme="minorHAnsi"/>
                <w:b/>
                <w:bCs/>
                <w:sz w:val="20"/>
                <w:szCs w:val="20"/>
              </w:rPr>
              <w:t>MCA</w:t>
            </w:r>
          </w:p>
        </w:tc>
        <w:tc>
          <w:tcPr>
            <w:tcW w:w="8311" w:type="dxa"/>
          </w:tcPr>
          <w:p w14:paraId="422F886B" w14:textId="413A2C39" w:rsidR="005E755B" w:rsidRPr="001B3EFB" w:rsidRDefault="005E755B" w:rsidP="005E755B">
            <w:pPr>
              <w:pStyle w:val="ListParagraph"/>
              <w:numPr>
                <w:ilvl w:val="0"/>
                <w:numId w:val="4"/>
              </w:numPr>
              <w:tabs>
                <w:tab w:val="left" w:pos="720"/>
              </w:tabs>
              <w:rPr>
                <w:rFonts w:asciiTheme="minorHAnsi" w:hAnsiTheme="minorHAnsi" w:cstheme="minorHAnsi"/>
                <w:sz w:val="20"/>
                <w:szCs w:val="20"/>
              </w:rPr>
            </w:pPr>
            <w:r w:rsidRPr="001B3EFB">
              <w:rPr>
                <w:rFonts w:asciiTheme="minorHAnsi" w:hAnsiTheme="minorHAnsi" w:cstheme="minorHAnsi"/>
                <w:sz w:val="20"/>
                <w:szCs w:val="20"/>
              </w:rPr>
              <w:t xml:space="preserve">Demonstrate sound technical skills including </w:t>
            </w:r>
            <w:r w:rsidR="001B3EFB" w:rsidRPr="001B3EFB">
              <w:rPr>
                <w:rFonts w:asciiTheme="minorHAnsi" w:hAnsiTheme="minorHAnsi" w:cstheme="minorHAnsi"/>
                <w:sz w:val="20"/>
                <w:szCs w:val="20"/>
              </w:rPr>
              <w:t xml:space="preserve">successful completion of </w:t>
            </w:r>
            <w:r w:rsidRPr="001B3EFB">
              <w:rPr>
                <w:rFonts w:asciiTheme="minorHAnsi" w:hAnsiTheme="minorHAnsi" w:cstheme="minorHAnsi"/>
                <w:sz w:val="20"/>
                <w:szCs w:val="20"/>
              </w:rPr>
              <w:t>the following</w:t>
            </w:r>
            <w:r w:rsidR="001B3EFB" w:rsidRPr="001B3EFB">
              <w:rPr>
                <w:rFonts w:asciiTheme="minorHAnsi" w:hAnsiTheme="minorHAnsi" w:cstheme="minorHAnsi"/>
                <w:sz w:val="20"/>
                <w:szCs w:val="20"/>
              </w:rPr>
              <w:t xml:space="preserve"> on most attempts</w:t>
            </w:r>
            <w:r w:rsidRPr="001B3EFB">
              <w:rPr>
                <w:rFonts w:asciiTheme="minorHAnsi" w:hAnsiTheme="minorHAnsi" w:cstheme="minorHAnsi"/>
                <w:sz w:val="20"/>
                <w:szCs w:val="20"/>
              </w:rPr>
              <w:t>:</w:t>
            </w:r>
          </w:p>
          <w:p w14:paraId="755FB28E" w14:textId="1B5E2C1C" w:rsidR="00237440" w:rsidRPr="001B3EFB" w:rsidRDefault="00237440" w:rsidP="005E755B">
            <w:pPr>
              <w:numPr>
                <w:ilvl w:val="1"/>
                <w:numId w:val="4"/>
              </w:numPr>
              <w:tabs>
                <w:tab w:val="left" w:pos="720"/>
              </w:tabs>
              <w:rPr>
                <w:rFonts w:asciiTheme="minorHAnsi" w:hAnsiTheme="minorHAnsi" w:cstheme="minorHAnsi"/>
                <w:sz w:val="20"/>
                <w:szCs w:val="20"/>
              </w:rPr>
            </w:pPr>
            <w:r w:rsidRPr="001B3EFB">
              <w:rPr>
                <w:rFonts w:asciiTheme="minorHAnsi" w:hAnsiTheme="minorHAnsi" w:cstheme="minorHAnsi"/>
                <w:sz w:val="20"/>
                <w:szCs w:val="20"/>
              </w:rPr>
              <w:t>Arterial catheter placement (radial, brachial, femoral)</w:t>
            </w:r>
            <w:r w:rsidR="005E755B" w:rsidRPr="001B3EFB">
              <w:rPr>
                <w:rFonts w:asciiTheme="minorHAnsi" w:hAnsiTheme="minorHAnsi" w:cstheme="minorHAnsi"/>
                <w:sz w:val="20"/>
                <w:szCs w:val="20"/>
              </w:rPr>
              <w:t>.</w:t>
            </w:r>
          </w:p>
          <w:p w14:paraId="7351DA1C" w14:textId="77777777" w:rsidR="00237440" w:rsidRPr="001B3EFB" w:rsidRDefault="00237440" w:rsidP="00237440">
            <w:pPr>
              <w:numPr>
                <w:ilvl w:val="1"/>
                <w:numId w:val="4"/>
              </w:numPr>
              <w:tabs>
                <w:tab w:val="left" w:pos="720"/>
              </w:tabs>
              <w:rPr>
                <w:rFonts w:asciiTheme="minorHAnsi" w:hAnsiTheme="minorHAnsi" w:cstheme="minorHAnsi"/>
                <w:sz w:val="20"/>
                <w:szCs w:val="20"/>
              </w:rPr>
            </w:pPr>
            <w:r w:rsidRPr="001B3EFB">
              <w:rPr>
                <w:rFonts w:asciiTheme="minorHAnsi" w:hAnsiTheme="minorHAnsi" w:cstheme="minorHAnsi"/>
                <w:sz w:val="20"/>
                <w:szCs w:val="20"/>
              </w:rPr>
              <w:t>Insertion of a pulmonary artery catheter.</w:t>
            </w:r>
          </w:p>
          <w:p w14:paraId="26294D00" w14:textId="77777777" w:rsidR="00237440" w:rsidRPr="001B3EFB" w:rsidRDefault="00237440" w:rsidP="00237440">
            <w:pPr>
              <w:numPr>
                <w:ilvl w:val="1"/>
                <w:numId w:val="4"/>
              </w:numPr>
              <w:tabs>
                <w:tab w:val="left" w:pos="720"/>
              </w:tabs>
              <w:rPr>
                <w:rFonts w:asciiTheme="minorHAnsi" w:hAnsiTheme="minorHAnsi" w:cstheme="minorHAnsi"/>
                <w:sz w:val="20"/>
                <w:szCs w:val="20"/>
              </w:rPr>
            </w:pPr>
            <w:r w:rsidRPr="001B3EFB">
              <w:rPr>
                <w:rFonts w:asciiTheme="minorHAnsi" w:hAnsiTheme="minorHAnsi" w:cstheme="minorHAnsi"/>
                <w:sz w:val="20"/>
                <w:szCs w:val="20"/>
              </w:rPr>
              <w:t>Endotracheal intubation.</w:t>
            </w:r>
          </w:p>
          <w:p w14:paraId="3BEC72A9" w14:textId="77777777" w:rsidR="001B3EFB" w:rsidRPr="001B3EFB" w:rsidRDefault="00237440" w:rsidP="001B3EFB">
            <w:pPr>
              <w:numPr>
                <w:ilvl w:val="1"/>
                <w:numId w:val="4"/>
              </w:numPr>
              <w:tabs>
                <w:tab w:val="left" w:pos="720"/>
              </w:tabs>
              <w:rPr>
                <w:rFonts w:asciiTheme="minorHAnsi" w:hAnsiTheme="minorHAnsi" w:cstheme="minorHAnsi"/>
                <w:sz w:val="20"/>
                <w:szCs w:val="20"/>
              </w:rPr>
            </w:pPr>
            <w:r w:rsidRPr="001B3EFB">
              <w:rPr>
                <w:rFonts w:asciiTheme="minorHAnsi" w:hAnsiTheme="minorHAnsi" w:cstheme="minorHAnsi"/>
                <w:sz w:val="20"/>
                <w:szCs w:val="20"/>
              </w:rPr>
              <w:t>Insertion of subclavian, jugular, femoral venous catheters.</w:t>
            </w:r>
          </w:p>
          <w:p w14:paraId="5AA5F59A" w14:textId="77777777" w:rsidR="001B3EFB" w:rsidRPr="001B3EFB" w:rsidRDefault="00237440" w:rsidP="001B3EFB">
            <w:pPr>
              <w:numPr>
                <w:ilvl w:val="1"/>
                <w:numId w:val="4"/>
              </w:numPr>
              <w:tabs>
                <w:tab w:val="left" w:pos="720"/>
              </w:tabs>
              <w:rPr>
                <w:rFonts w:asciiTheme="minorHAnsi" w:hAnsiTheme="minorHAnsi" w:cstheme="minorHAnsi"/>
                <w:sz w:val="20"/>
                <w:szCs w:val="20"/>
              </w:rPr>
            </w:pPr>
            <w:r w:rsidRPr="001B3EFB">
              <w:rPr>
                <w:rFonts w:asciiTheme="minorHAnsi" w:hAnsiTheme="minorHAnsi" w:cstheme="minorHAnsi"/>
                <w:sz w:val="20"/>
                <w:szCs w:val="20"/>
              </w:rPr>
              <w:t>Thoracentesis</w:t>
            </w:r>
          </w:p>
          <w:p w14:paraId="478F6D68" w14:textId="3B9AEC29" w:rsidR="001B3EFB" w:rsidRPr="001B3EFB" w:rsidRDefault="00237440" w:rsidP="001B3EFB">
            <w:pPr>
              <w:numPr>
                <w:ilvl w:val="1"/>
                <w:numId w:val="4"/>
              </w:numPr>
              <w:tabs>
                <w:tab w:val="left" w:pos="720"/>
              </w:tabs>
              <w:rPr>
                <w:rFonts w:asciiTheme="minorHAnsi" w:hAnsiTheme="minorHAnsi" w:cstheme="minorHAnsi"/>
                <w:sz w:val="20"/>
                <w:szCs w:val="20"/>
              </w:rPr>
            </w:pPr>
            <w:r w:rsidRPr="001B3EFB">
              <w:rPr>
                <w:rFonts w:asciiTheme="minorHAnsi" w:hAnsiTheme="minorHAnsi" w:cstheme="minorHAnsi"/>
                <w:sz w:val="20"/>
                <w:szCs w:val="20"/>
              </w:rPr>
              <w:t xml:space="preserve">Chest </w:t>
            </w:r>
            <w:r w:rsidR="001B3EFB" w:rsidRPr="001B3EFB">
              <w:rPr>
                <w:rFonts w:asciiTheme="minorHAnsi" w:hAnsiTheme="minorHAnsi" w:cstheme="minorHAnsi"/>
                <w:sz w:val="20"/>
                <w:szCs w:val="20"/>
              </w:rPr>
              <w:t>t</w:t>
            </w:r>
            <w:r w:rsidRPr="001B3EFB">
              <w:rPr>
                <w:rFonts w:asciiTheme="minorHAnsi" w:hAnsiTheme="minorHAnsi" w:cstheme="minorHAnsi"/>
                <w:sz w:val="20"/>
                <w:szCs w:val="20"/>
              </w:rPr>
              <w:t xml:space="preserve">ube </w:t>
            </w:r>
            <w:r w:rsidR="001B3EFB" w:rsidRPr="001B3EFB">
              <w:rPr>
                <w:rFonts w:asciiTheme="minorHAnsi" w:hAnsiTheme="minorHAnsi" w:cstheme="minorHAnsi"/>
                <w:sz w:val="20"/>
                <w:szCs w:val="20"/>
              </w:rPr>
              <w:t>p</w:t>
            </w:r>
            <w:r w:rsidRPr="001B3EFB">
              <w:rPr>
                <w:rFonts w:asciiTheme="minorHAnsi" w:hAnsiTheme="minorHAnsi" w:cstheme="minorHAnsi"/>
                <w:sz w:val="20"/>
                <w:szCs w:val="20"/>
              </w:rPr>
              <w:t xml:space="preserve">lacement </w:t>
            </w:r>
          </w:p>
          <w:p w14:paraId="71DE22B4" w14:textId="02B11AD6" w:rsidR="001B3EFB" w:rsidRPr="001B3EFB" w:rsidRDefault="00237440" w:rsidP="001B3EFB">
            <w:pPr>
              <w:numPr>
                <w:ilvl w:val="1"/>
                <w:numId w:val="4"/>
              </w:numPr>
              <w:tabs>
                <w:tab w:val="left" w:pos="720"/>
              </w:tabs>
              <w:rPr>
                <w:rFonts w:asciiTheme="minorHAnsi" w:hAnsiTheme="minorHAnsi" w:cstheme="minorHAnsi"/>
                <w:sz w:val="20"/>
                <w:szCs w:val="20"/>
              </w:rPr>
            </w:pPr>
            <w:r w:rsidRPr="001B3EFB">
              <w:rPr>
                <w:rFonts w:asciiTheme="minorHAnsi" w:hAnsiTheme="minorHAnsi" w:cstheme="minorHAnsi"/>
                <w:sz w:val="20"/>
                <w:szCs w:val="20"/>
              </w:rPr>
              <w:t xml:space="preserve">Fiberoptic </w:t>
            </w:r>
            <w:r w:rsidR="001B3EFB" w:rsidRPr="001B3EFB">
              <w:rPr>
                <w:rFonts w:asciiTheme="minorHAnsi" w:hAnsiTheme="minorHAnsi" w:cstheme="minorHAnsi"/>
                <w:sz w:val="20"/>
                <w:szCs w:val="20"/>
              </w:rPr>
              <w:t>b</w:t>
            </w:r>
            <w:r w:rsidRPr="001B3EFB">
              <w:rPr>
                <w:rFonts w:asciiTheme="minorHAnsi" w:hAnsiTheme="minorHAnsi" w:cstheme="minorHAnsi"/>
                <w:sz w:val="20"/>
                <w:szCs w:val="20"/>
              </w:rPr>
              <w:t>ronchoscopy</w:t>
            </w:r>
          </w:p>
          <w:p w14:paraId="590AF337" w14:textId="7C08F388" w:rsidR="00237440" w:rsidRPr="001B3EFB" w:rsidRDefault="00237440" w:rsidP="001B3EFB">
            <w:pPr>
              <w:numPr>
                <w:ilvl w:val="1"/>
                <w:numId w:val="4"/>
              </w:numPr>
              <w:tabs>
                <w:tab w:val="left" w:pos="720"/>
              </w:tabs>
              <w:rPr>
                <w:rFonts w:asciiTheme="minorHAnsi" w:hAnsiTheme="minorHAnsi" w:cstheme="minorHAnsi"/>
                <w:sz w:val="20"/>
                <w:szCs w:val="20"/>
              </w:rPr>
            </w:pPr>
            <w:r w:rsidRPr="001B3EFB">
              <w:rPr>
                <w:rFonts w:asciiTheme="minorHAnsi" w:hAnsiTheme="minorHAnsi" w:cstheme="minorHAnsi"/>
                <w:sz w:val="20"/>
                <w:szCs w:val="20"/>
              </w:rPr>
              <w:t>Total intravenous anesthesia for bedside procedures</w:t>
            </w:r>
          </w:p>
          <w:p w14:paraId="142171EE" w14:textId="2BF8847D" w:rsidR="00237440" w:rsidRDefault="001B3EFB" w:rsidP="00237440">
            <w:pPr>
              <w:numPr>
                <w:ilvl w:val="0"/>
                <w:numId w:val="4"/>
              </w:numPr>
              <w:tabs>
                <w:tab w:val="left" w:pos="720"/>
              </w:tabs>
              <w:rPr>
                <w:rFonts w:asciiTheme="minorHAnsi" w:hAnsiTheme="minorHAnsi" w:cstheme="minorHAnsi"/>
                <w:sz w:val="20"/>
                <w:szCs w:val="20"/>
              </w:rPr>
            </w:pPr>
            <w:r>
              <w:rPr>
                <w:rFonts w:asciiTheme="minorHAnsi" w:hAnsiTheme="minorHAnsi" w:cstheme="minorHAnsi"/>
                <w:sz w:val="20"/>
                <w:szCs w:val="20"/>
              </w:rPr>
              <w:t>Diagnose various forms of shock (distributive, obstructive, cardiogenic, hypovolemic) utilizing history, physical exam, laboratory and imaging and initiate evidence-based treatment</w:t>
            </w:r>
            <w:r w:rsidR="00CB7BB6">
              <w:rPr>
                <w:rFonts w:asciiTheme="minorHAnsi" w:hAnsiTheme="minorHAnsi" w:cstheme="minorHAnsi"/>
                <w:sz w:val="20"/>
                <w:szCs w:val="20"/>
              </w:rPr>
              <w:t xml:space="preserve"> using fluids and vasopressors as indicated</w:t>
            </w:r>
          </w:p>
          <w:p w14:paraId="595F4E04" w14:textId="1AD428DE" w:rsidR="001B3EFB" w:rsidRDefault="00CB7BB6" w:rsidP="00237440">
            <w:pPr>
              <w:numPr>
                <w:ilvl w:val="0"/>
                <w:numId w:val="4"/>
              </w:numPr>
              <w:tabs>
                <w:tab w:val="left" w:pos="720"/>
              </w:tabs>
              <w:rPr>
                <w:rFonts w:asciiTheme="minorHAnsi" w:hAnsiTheme="minorHAnsi" w:cstheme="minorHAnsi"/>
                <w:sz w:val="20"/>
                <w:szCs w:val="20"/>
              </w:rPr>
            </w:pPr>
            <w:r>
              <w:rPr>
                <w:rFonts w:asciiTheme="minorHAnsi" w:hAnsiTheme="minorHAnsi" w:cstheme="minorHAnsi"/>
                <w:sz w:val="20"/>
                <w:szCs w:val="20"/>
              </w:rPr>
              <w:t>Present patients systematically and develop systems-based care plans for critically ill patients</w:t>
            </w:r>
          </w:p>
          <w:p w14:paraId="04F0A137" w14:textId="430C6626" w:rsidR="00CB7BB6" w:rsidRDefault="00CB7BB6" w:rsidP="00237440">
            <w:pPr>
              <w:numPr>
                <w:ilvl w:val="0"/>
                <w:numId w:val="4"/>
              </w:numPr>
              <w:tabs>
                <w:tab w:val="left" w:pos="720"/>
              </w:tabs>
              <w:rPr>
                <w:rFonts w:asciiTheme="minorHAnsi" w:hAnsiTheme="minorHAnsi" w:cstheme="minorHAnsi"/>
                <w:sz w:val="20"/>
                <w:szCs w:val="20"/>
              </w:rPr>
            </w:pPr>
            <w:r>
              <w:rPr>
                <w:rFonts w:asciiTheme="minorHAnsi" w:hAnsiTheme="minorHAnsi" w:cstheme="minorHAnsi"/>
                <w:sz w:val="20"/>
                <w:szCs w:val="20"/>
              </w:rPr>
              <w:t xml:space="preserve">Initiate mechanical ventilation while demonstrating knowledge of basic ventilator settings (assist control, </w:t>
            </w:r>
            <w:r w:rsidR="003F2AF9">
              <w:rPr>
                <w:rFonts w:asciiTheme="minorHAnsi" w:hAnsiTheme="minorHAnsi" w:cstheme="minorHAnsi"/>
                <w:sz w:val="20"/>
                <w:szCs w:val="20"/>
              </w:rPr>
              <w:t>v</w:t>
            </w:r>
            <w:r>
              <w:rPr>
                <w:rFonts w:asciiTheme="minorHAnsi" w:hAnsiTheme="minorHAnsi" w:cstheme="minorHAnsi"/>
                <w:sz w:val="20"/>
                <w:szCs w:val="20"/>
              </w:rPr>
              <w:t>olume control, pressure control, PEEP)</w:t>
            </w:r>
            <w:r w:rsidR="003F2AF9">
              <w:rPr>
                <w:rFonts w:asciiTheme="minorHAnsi" w:hAnsiTheme="minorHAnsi" w:cstheme="minorHAnsi"/>
                <w:sz w:val="20"/>
                <w:szCs w:val="20"/>
              </w:rPr>
              <w:t>; implement weaning strategies to successfully liberate patients from mechanical ventilation</w:t>
            </w:r>
          </w:p>
          <w:p w14:paraId="58308CDC" w14:textId="6B337C0A" w:rsidR="00CB7BB6" w:rsidRDefault="00CB7BB6" w:rsidP="00237440">
            <w:pPr>
              <w:numPr>
                <w:ilvl w:val="0"/>
                <w:numId w:val="4"/>
              </w:numPr>
              <w:tabs>
                <w:tab w:val="left" w:pos="720"/>
              </w:tabs>
              <w:rPr>
                <w:rFonts w:asciiTheme="minorHAnsi" w:hAnsiTheme="minorHAnsi" w:cstheme="minorHAnsi"/>
                <w:sz w:val="20"/>
                <w:szCs w:val="20"/>
              </w:rPr>
            </w:pPr>
            <w:r>
              <w:rPr>
                <w:rFonts w:asciiTheme="minorHAnsi" w:hAnsiTheme="minorHAnsi" w:cstheme="minorHAnsi"/>
                <w:sz w:val="20"/>
                <w:szCs w:val="20"/>
              </w:rPr>
              <w:t>Initiate sepsis management according to Surviving Sepsis guidelines</w:t>
            </w:r>
          </w:p>
          <w:p w14:paraId="15FCF8FB" w14:textId="3C7157D2" w:rsidR="003F2AF9" w:rsidRPr="00251BD1" w:rsidRDefault="00CB7BB6" w:rsidP="00251BD1">
            <w:pPr>
              <w:numPr>
                <w:ilvl w:val="0"/>
                <w:numId w:val="4"/>
              </w:numPr>
              <w:tabs>
                <w:tab w:val="left" w:pos="720"/>
              </w:tabs>
              <w:rPr>
                <w:rFonts w:asciiTheme="minorHAnsi" w:hAnsiTheme="minorHAnsi" w:cstheme="minorHAnsi"/>
                <w:sz w:val="20"/>
                <w:szCs w:val="20"/>
              </w:rPr>
            </w:pPr>
            <w:r>
              <w:rPr>
                <w:rFonts w:asciiTheme="minorHAnsi" w:hAnsiTheme="minorHAnsi" w:cstheme="minorHAnsi"/>
                <w:sz w:val="20"/>
                <w:szCs w:val="20"/>
              </w:rPr>
              <w:t>Prescribe appropriate fluid therapy for resuscitation and maintenance needs of critically ill patients</w:t>
            </w:r>
          </w:p>
        </w:tc>
      </w:tr>
      <w:tr w:rsidR="00265BDA" w:rsidRPr="00947F14" w14:paraId="6C89CF9A" w14:textId="77777777" w:rsidTr="00563DDE">
        <w:trPr>
          <w:trHeight w:val="1979"/>
        </w:trPr>
        <w:tc>
          <w:tcPr>
            <w:tcW w:w="1877" w:type="dxa"/>
            <w:vMerge/>
          </w:tcPr>
          <w:p w14:paraId="03124C6C" w14:textId="77777777" w:rsidR="00265BDA" w:rsidRPr="00947F14" w:rsidRDefault="00265BDA" w:rsidP="00563DDE">
            <w:pPr>
              <w:tabs>
                <w:tab w:val="right" w:leader="underscore" w:pos="9180"/>
              </w:tabs>
              <w:rPr>
                <w:rFonts w:asciiTheme="minorHAnsi" w:hAnsiTheme="minorHAnsi" w:cstheme="minorHAnsi"/>
                <w:b/>
                <w:sz w:val="20"/>
                <w:szCs w:val="20"/>
              </w:rPr>
            </w:pPr>
          </w:p>
        </w:tc>
        <w:tc>
          <w:tcPr>
            <w:tcW w:w="787" w:type="dxa"/>
          </w:tcPr>
          <w:p w14:paraId="700A9004" w14:textId="77777777" w:rsidR="00265BDA" w:rsidRPr="00AA5331" w:rsidRDefault="00265BDA" w:rsidP="00563DDE">
            <w:pPr>
              <w:tabs>
                <w:tab w:val="right" w:leader="underscore" w:pos="9180"/>
              </w:tabs>
              <w:rPr>
                <w:rFonts w:asciiTheme="minorHAnsi" w:hAnsiTheme="minorHAnsi" w:cstheme="minorHAnsi"/>
                <w:b/>
                <w:bCs/>
                <w:sz w:val="20"/>
                <w:szCs w:val="20"/>
              </w:rPr>
            </w:pPr>
            <w:r w:rsidRPr="00AA5331">
              <w:rPr>
                <w:rFonts w:asciiTheme="minorHAnsi" w:hAnsiTheme="minorHAnsi" w:cstheme="minorHAnsi"/>
                <w:b/>
                <w:bCs/>
                <w:sz w:val="20"/>
                <w:szCs w:val="20"/>
              </w:rPr>
              <w:t>FCA</w:t>
            </w:r>
          </w:p>
        </w:tc>
        <w:tc>
          <w:tcPr>
            <w:tcW w:w="8311" w:type="dxa"/>
          </w:tcPr>
          <w:p w14:paraId="04C43E25" w14:textId="1D4522EB" w:rsidR="00CB7BB6" w:rsidRPr="00251BD1" w:rsidRDefault="008D1B43" w:rsidP="00CB7BB6">
            <w:pPr>
              <w:pStyle w:val="ListParagraph"/>
              <w:numPr>
                <w:ilvl w:val="1"/>
                <w:numId w:val="38"/>
              </w:numPr>
              <w:tabs>
                <w:tab w:val="left" w:pos="720"/>
              </w:tabs>
              <w:rPr>
                <w:rFonts w:asciiTheme="minorHAnsi" w:hAnsiTheme="minorHAnsi" w:cstheme="minorHAnsi"/>
                <w:sz w:val="20"/>
                <w:szCs w:val="20"/>
              </w:rPr>
            </w:pPr>
            <w:r w:rsidRPr="00251BD1">
              <w:rPr>
                <w:rFonts w:asciiTheme="minorHAnsi" w:hAnsiTheme="minorHAnsi" w:cstheme="minorHAnsi"/>
                <w:sz w:val="20"/>
                <w:szCs w:val="20"/>
              </w:rPr>
              <w:t>Guide timely and appropriate fluid and vasopressor therapy for septic</w:t>
            </w:r>
            <w:r w:rsidR="003F2AF9" w:rsidRPr="00251BD1">
              <w:rPr>
                <w:rFonts w:asciiTheme="minorHAnsi" w:hAnsiTheme="minorHAnsi" w:cstheme="minorHAnsi"/>
                <w:sz w:val="20"/>
                <w:szCs w:val="20"/>
              </w:rPr>
              <w:t>,</w:t>
            </w:r>
            <w:r w:rsidRPr="00251BD1">
              <w:rPr>
                <w:rFonts w:asciiTheme="minorHAnsi" w:hAnsiTheme="minorHAnsi" w:cstheme="minorHAnsi"/>
                <w:sz w:val="20"/>
                <w:szCs w:val="20"/>
              </w:rPr>
              <w:t xml:space="preserve"> cardiogenic shock</w:t>
            </w:r>
            <w:r w:rsidR="003F2AF9" w:rsidRPr="00251BD1">
              <w:rPr>
                <w:rFonts w:asciiTheme="minorHAnsi" w:hAnsiTheme="minorHAnsi" w:cstheme="minorHAnsi"/>
                <w:sz w:val="20"/>
                <w:szCs w:val="20"/>
              </w:rPr>
              <w:t>, and other forms of shock</w:t>
            </w:r>
          </w:p>
          <w:p w14:paraId="50A3B9D2" w14:textId="07F5F7D9" w:rsidR="00CB7BB6" w:rsidRPr="00251BD1" w:rsidRDefault="008D1B43" w:rsidP="00CB7BB6">
            <w:pPr>
              <w:pStyle w:val="ListParagraph"/>
              <w:numPr>
                <w:ilvl w:val="1"/>
                <w:numId w:val="38"/>
              </w:numPr>
              <w:tabs>
                <w:tab w:val="left" w:pos="720"/>
              </w:tabs>
              <w:rPr>
                <w:rFonts w:asciiTheme="minorHAnsi" w:hAnsiTheme="minorHAnsi" w:cstheme="minorHAnsi"/>
                <w:sz w:val="20"/>
                <w:szCs w:val="20"/>
              </w:rPr>
            </w:pPr>
            <w:r w:rsidRPr="00251BD1">
              <w:rPr>
                <w:rFonts w:asciiTheme="minorHAnsi" w:hAnsiTheme="minorHAnsi" w:cstheme="minorHAnsi"/>
                <w:sz w:val="20"/>
                <w:szCs w:val="20"/>
              </w:rPr>
              <w:t>Demonstrate mastery of arterial line placement (radial and femoral), central line placement (subclavian, jugular, femoral), insertion of pulmonary artery catheters, and both diagnostic and therapeutic fiberoptic bronchoscopy</w:t>
            </w:r>
          </w:p>
          <w:p w14:paraId="467B43D3" w14:textId="77777777" w:rsidR="00CB7BB6" w:rsidRPr="00251BD1" w:rsidRDefault="008D1B43" w:rsidP="00CB7BB6">
            <w:pPr>
              <w:pStyle w:val="ListParagraph"/>
              <w:numPr>
                <w:ilvl w:val="1"/>
                <w:numId w:val="38"/>
              </w:numPr>
              <w:tabs>
                <w:tab w:val="left" w:pos="720"/>
              </w:tabs>
              <w:rPr>
                <w:rFonts w:asciiTheme="minorHAnsi" w:hAnsiTheme="minorHAnsi" w:cstheme="minorHAnsi"/>
                <w:sz w:val="20"/>
                <w:szCs w:val="20"/>
              </w:rPr>
            </w:pPr>
            <w:r w:rsidRPr="00251BD1">
              <w:rPr>
                <w:rFonts w:asciiTheme="minorHAnsi" w:hAnsiTheme="minorHAnsi" w:cstheme="minorHAnsi"/>
                <w:sz w:val="20"/>
                <w:szCs w:val="20"/>
              </w:rPr>
              <w:t>Institute analgesia and sedation management, including establishing sedation goals, appropriate medications, and titration.</w:t>
            </w:r>
          </w:p>
          <w:p w14:paraId="4A996531" w14:textId="1BCC2C9A" w:rsidR="008D1B43" w:rsidRPr="00251BD1" w:rsidRDefault="008D1B43" w:rsidP="00CB7BB6">
            <w:pPr>
              <w:pStyle w:val="ListParagraph"/>
              <w:numPr>
                <w:ilvl w:val="1"/>
                <w:numId w:val="38"/>
              </w:numPr>
              <w:tabs>
                <w:tab w:val="left" w:pos="720"/>
              </w:tabs>
              <w:rPr>
                <w:rFonts w:asciiTheme="minorHAnsi" w:hAnsiTheme="minorHAnsi" w:cstheme="minorHAnsi"/>
                <w:sz w:val="20"/>
                <w:szCs w:val="20"/>
              </w:rPr>
            </w:pPr>
            <w:r w:rsidRPr="00251BD1">
              <w:rPr>
                <w:rFonts w:asciiTheme="minorHAnsi" w:hAnsiTheme="minorHAnsi" w:cstheme="minorHAnsi"/>
                <w:sz w:val="20"/>
                <w:szCs w:val="20"/>
              </w:rPr>
              <w:t>Develop and implement plans for advanced modes of mechanical ventilation and weaning techniques, including</w:t>
            </w:r>
            <w:r w:rsidR="003F2AF9" w:rsidRPr="00251BD1">
              <w:rPr>
                <w:rFonts w:asciiTheme="minorHAnsi" w:hAnsiTheme="minorHAnsi" w:cstheme="minorHAnsi"/>
                <w:sz w:val="20"/>
                <w:szCs w:val="20"/>
              </w:rPr>
              <w:t xml:space="preserve"> SIMV,</w:t>
            </w:r>
            <w:r w:rsidRPr="00251BD1">
              <w:rPr>
                <w:rFonts w:asciiTheme="minorHAnsi" w:hAnsiTheme="minorHAnsi" w:cstheme="minorHAnsi"/>
                <w:sz w:val="20"/>
                <w:szCs w:val="20"/>
              </w:rPr>
              <w:t xml:space="preserve"> </w:t>
            </w:r>
            <w:r w:rsidR="003F2AF9" w:rsidRPr="00251BD1">
              <w:rPr>
                <w:rFonts w:asciiTheme="minorHAnsi" w:hAnsiTheme="minorHAnsi" w:cstheme="minorHAnsi"/>
                <w:sz w:val="20"/>
                <w:szCs w:val="20"/>
              </w:rPr>
              <w:t>APRV/</w:t>
            </w:r>
            <w:proofErr w:type="spellStart"/>
            <w:r w:rsidRPr="00251BD1">
              <w:rPr>
                <w:rFonts w:asciiTheme="minorHAnsi" w:hAnsiTheme="minorHAnsi" w:cstheme="minorHAnsi"/>
                <w:sz w:val="20"/>
                <w:szCs w:val="20"/>
              </w:rPr>
              <w:t>Bivent</w:t>
            </w:r>
            <w:proofErr w:type="spellEnd"/>
            <w:r w:rsidR="003F2AF9" w:rsidRPr="00251BD1">
              <w:rPr>
                <w:rFonts w:asciiTheme="minorHAnsi" w:hAnsiTheme="minorHAnsi" w:cstheme="minorHAnsi"/>
                <w:sz w:val="20"/>
                <w:szCs w:val="20"/>
              </w:rPr>
              <w:t>, pressure</w:t>
            </w:r>
            <w:r w:rsidR="00251BD1">
              <w:rPr>
                <w:rFonts w:asciiTheme="minorHAnsi" w:hAnsiTheme="minorHAnsi" w:cstheme="minorHAnsi"/>
                <w:sz w:val="20"/>
                <w:szCs w:val="20"/>
              </w:rPr>
              <w:t>-</w:t>
            </w:r>
            <w:r w:rsidR="003F2AF9" w:rsidRPr="00251BD1">
              <w:rPr>
                <w:rFonts w:asciiTheme="minorHAnsi" w:hAnsiTheme="minorHAnsi" w:cstheme="minorHAnsi"/>
                <w:sz w:val="20"/>
                <w:szCs w:val="20"/>
              </w:rPr>
              <w:t>controlled volume guaranteed, a</w:t>
            </w:r>
            <w:r w:rsidR="00251BD1">
              <w:rPr>
                <w:rFonts w:asciiTheme="minorHAnsi" w:hAnsiTheme="minorHAnsi" w:cstheme="minorHAnsi"/>
                <w:sz w:val="20"/>
                <w:szCs w:val="20"/>
              </w:rPr>
              <w:t>n</w:t>
            </w:r>
            <w:r w:rsidR="003F2AF9" w:rsidRPr="00251BD1">
              <w:rPr>
                <w:rFonts w:asciiTheme="minorHAnsi" w:hAnsiTheme="minorHAnsi" w:cstheme="minorHAnsi"/>
                <w:sz w:val="20"/>
                <w:szCs w:val="20"/>
              </w:rPr>
              <w:t>d others</w:t>
            </w:r>
            <w:r w:rsidRPr="00251BD1">
              <w:rPr>
                <w:rFonts w:asciiTheme="minorHAnsi" w:hAnsiTheme="minorHAnsi" w:cstheme="minorHAnsi"/>
                <w:sz w:val="20"/>
                <w:szCs w:val="20"/>
              </w:rPr>
              <w:t xml:space="preserve"> for pulmonary edema, ARDS, pneumonia, and COPD patients</w:t>
            </w:r>
          </w:p>
          <w:p w14:paraId="57F73E95" w14:textId="38D2601E" w:rsidR="003F2AF9" w:rsidRPr="00251BD1" w:rsidRDefault="003F2AF9" w:rsidP="00CB7BB6">
            <w:pPr>
              <w:pStyle w:val="ListParagraph"/>
              <w:numPr>
                <w:ilvl w:val="1"/>
                <w:numId w:val="38"/>
              </w:numPr>
              <w:tabs>
                <w:tab w:val="left" w:pos="720"/>
              </w:tabs>
              <w:rPr>
                <w:rFonts w:asciiTheme="minorHAnsi" w:hAnsiTheme="minorHAnsi" w:cstheme="minorHAnsi"/>
                <w:sz w:val="20"/>
                <w:szCs w:val="20"/>
              </w:rPr>
            </w:pPr>
            <w:r w:rsidRPr="00251BD1">
              <w:rPr>
                <w:rFonts w:asciiTheme="minorHAnsi" w:hAnsiTheme="minorHAnsi" w:cstheme="minorHAnsi"/>
                <w:sz w:val="20"/>
                <w:szCs w:val="20"/>
              </w:rPr>
              <w:t>Prescribe broad-spectrum and targeted antibiotic regimen appropriate to disease process and lab results</w:t>
            </w:r>
          </w:p>
          <w:p w14:paraId="79BE40AD" w14:textId="7F8736F0" w:rsidR="003F2AF9" w:rsidRPr="00251BD1" w:rsidRDefault="003F2AF9" w:rsidP="00CB7BB6">
            <w:pPr>
              <w:pStyle w:val="ListParagraph"/>
              <w:numPr>
                <w:ilvl w:val="1"/>
                <w:numId w:val="38"/>
              </w:numPr>
              <w:tabs>
                <w:tab w:val="left" w:pos="720"/>
              </w:tabs>
              <w:rPr>
                <w:rFonts w:asciiTheme="minorHAnsi" w:hAnsiTheme="minorHAnsi" w:cstheme="minorHAnsi"/>
                <w:sz w:val="20"/>
                <w:szCs w:val="20"/>
              </w:rPr>
            </w:pPr>
            <w:r w:rsidRPr="00251BD1">
              <w:rPr>
                <w:rFonts w:asciiTheme="minorHAnsi" w:hAnsiTheme="minorHAnsi" w:cstheme="minorHAnsi"/>
                <w:sz w:val="20"/>
                <w:szCs w:val="20"/>
              </w:rPr>
              <w:t>Prescribe enteral and parenteral nutrition supplementation</w:t>
            </w:r>
          </w:p>
          <w:p w14:paraId="56AE01D9" w14:textId="4360AF5A" w:rsidR="00265BDA" w:rsidRPr="00251BD1" w:rsidRDefault="00251BD1" w:rsidP="00251BD1">
            <w:pPr>
              <w:pStyle w:val="ListParagraph"/>
              <w:numPr>
                <w:ilvl w:val="1"/>
                <w:numId w:val="38"/>
              </w:numPr>
              <w:tabs>
                <w:tab w:val="left" w:pos="720"/>
              </w:tabs>
              <w:rPr>
                <w:rFonts w:asciiTheme="minorHAnsi" w:hAnsiTheme="minorHAnsi" w:cstheme="minorHAnsi"/>
                <w:sz w:val="20"/>
                <w:szCs w:val="20"/>
              </w:rPr>
            </w:pPr>
            <w:r>
              <w:rPr>
                <w:rFonts w:asciiTheme="minorHAnsi" w:hAnsiTheme="minorHAnsi" w:cstheme="minorHAnsi"/>
                <w:sz w:val="20"/>
                <w:szCs w:val="20"/>
              </w:rPr>
              <w:t>Identify and manage all forms of organ-system failure</w:t>
            </w:r>
          </w:p>
        </w:tc>
      </w:tr>
      <w:tr w:rsidR="00265BDA" w:rsidRPr="00947F14" w14:paraId="5E6D9C50" w14:textId="77777777" w:rsidTr="00251BD1">
        <w:trPr>
          <w:trHeight w:val="1052"/>
        </w:trPr>
        <w:tc>
          <w:tcPr>
            <w:tcW w:w="1877" w:type="dxa"/>
            <w:vMerge w:val="restart"/>
          </w:tcPr>
          <w:p w14:paraId="7DEE3BC1" w14:textId="77777777" w:rsidR="00265BDA" w:rsidRPr="00947F14" w:rsidRDefault="00265BDA" w:rsidP="00563DDE">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947F14">
              <w:rPr>
                <w:rFonts w:asciiTheme="minorHAnsi" w:hAnsiTheme="minorHAnsi" w:cstheme="minorHAnsi"/>
                <w:b/>
                <w:bCs/>
                <w:color w:val="000000"/>
                <w:sz w:val="20"/>
                <w:szCs w:val="20"/>
                <w:bdr w:val="none" w:sz="0" w:space="0" w:color="auto" w:frame="1"/>
                <w:shd w:val="clear" w:color="auto" w:fill="FFFFFF"/>
              </w:rPr>
              <w:t>Practice-Based Learning:</w:t>
            </w:r>
          </w:p>
          <w:p w14:paraId="37776236" w14:textId="06CDC98D" w:rsidR="00265BDA" w:rsidRPr="00947F14" w:rsidRDefault="00265BDA" w:rsidP="00563DD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sz w:val="20"/>
                <w:szCs w:val="20"/>
              </w:rPr>
            </w:pPr>
            <w:r w:rsidRPr="00947F14">
              <w:rPr>
                <w:rFonts w:asciiTheme="minorHAnsi" w:hAnsiTheme="minorHAnsi" w:cstheme="minorHAnsi"/>
                <w:color w:val="000000"/>
                <w:sz w:val="20"/>
                <w:szCs w:val="20"/>
              </w:rPr>
              <w:t xml:space="preserve">The resident must demonstrate the </w:t>
            </w:r>
            <w:r w:rsidRPr="00947F14">
              <w:rPr>
                <w:rFonts w:asciiTheme="minorHAnsi" w:hAnsiTheme="minorHAnsi" w:cstheme="minorHAnsi"/>
                <w:color w:val="000000"/>
                <w:sz w:val="20"/>
                <w:szCs w:val="20"/>
              </w:rPr>
              <w:lastRenderedPageBreak/>
              <w:t xml:space="preserve">ability to investigate and evaluate their care of patients, to appraise and assimilate scientific evidence, and to continuously improve patient care based on constant self-evaluation and life-long learning. </w:t>
            </w:r>
          </w:p>
        </w:tc>
        <w:tc>
          <w:tcPr>
            <w:tcW w:w="787" w:type="dxa"/>
          </w:tcPr>
          <w:p w14:paraId="79FF7845" w14:textId="77777777" w:rsidR="00265BDA" w:rsidRPr="00AA5331" w:rsidRDefault="00265BDA" w:rsidP="00563DDE">
            <w:pPr>
              <w:widowControl w:val="0"/>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AA5331">
              <w:rPr>
                <w:rFonts w:asciiTheme="minorHAnsi" w:hAnsiTheme="minorHAnsi" w:cstheme="minorHAnsi"/>
                <w:b/>
                <w:bCs/>
                <w:color w:val="000000"/>
                <w:sz w:val="20"/>
                <w:szCs w:val="20"/>
              </w:rPr>
              <w:lastRenderedPageBreak/>
              <w:t>MCA</w:t>
            </w:r>
          </w:p>
        </w:tc>
        <w:tc>
          <w:tcPr>
            <w:tcW w:w="8311" w:type="dxa"/>
          </w:tcPr>
          <w:p w14:paraId="4C42E70A" w14:textId="77777777" w:rsidR="00265BDA" w:rsidRPr="00251BD1" w:rsidRDefault="00237440" w:rsidP="00251BD1">
            <w:pPr>
              <w:pStyle w:val="ListParagraph"/>
              <w:numPr>
                <w:ilvl w:val="0"/>
                <w:numId w:val="41"/>
              </w:numPr>
              <w:tabs>
                <w:tab w:val="left" w:pos="720"/>
                <w:tab w:val="left" w:pos="1080"/>
              </w:tabs>
              <w:rPr>
                <w:rFonts w:asciiTheme="minorHAnsi" w:hAnsiTheme="minorHAnsi" w:cstheme="minorHAnsi"/>
                <w:sz w:val="20"/>
                <w:szCs w:val="20"/>
              </w:rPr>
            </w:pPr>
            <w:r w:rsidRPr="00251BD1">
              <w:rPr>
                <w:rFonts w:asciiTheme="minorHAnsi" w:hAnsiTheme="minorHAnsi" w:cstheme="minorHAnsi"/>
                <w:sz w:val="20"/>
                <w:szCs w:val="20"/>
              </w:rPr>
              <w:t>Incorporate feedback into practice improvement</w:t>
            </w:r>
          </w:p>
          <w:p w14:paraId="528CD548" w14:textId="77777777" w:rsidR="00251BD1" w:rsidRPr="00251BD1" w:rsidRDefault="00251BD1" w:rsidP="00251BD1">
            <w:pPr>
              <w:pStyle w:val="ListParagraph"/>
              <w:numPr>
                <w:ilvl w:val="0"/>
                <w:numId w:val="41"/>
              </w:numPr>
              <w:tabs>
                <w:tab w:val="left" w:pos="720"/>
                <w:tab w:val="left" w:pos="1080"/>
              </w:tabs>
              <w:rPr>
                <w:rFonts w:asciiTheme="minorHAnsi" w:hAnsiTheme="minorHAnsi" w:cstheme="minorHAnsi"/>
                <w:sz w:val="20"/>
                <w:szCs w:val="20"/>
              </w:rPr>
            </w:pPr>
            <w:r w:rsidRPr="00251BD1">
              <w:rPr>
                <w:rFonts w:asciiTheme="minorHAnsi" w:hAnsiTheme="minorHAnsi" w:cstheme="minorHAnsi"/>
                <w:sz w:val="20"/>
                <w:szCs w:val="20"/>
              </w:rPr>
              <w:t>Assess the utility of protocol-based care for certain ICU conditions and procedures</w:t>
            </w:r>
          </w:p>
          <w:p w14:paraId="08A93547" w14:textId="0D8F48A5" w:rsidR="00251BD1" w:rsidRPr="00251BD1" w:rsidRDefault="00251BD1" w:rsidP="00251BD1">
            <w:pPr>
              <w:pStyle w:val="ListParagraph"/>
              <w:numPr>
                <w:ilvl w:val="0"/>
                <w:numId w:val="41"/>
              </w:numPr>
              <w:tabs>
                <w:tab w:val="left" w:pos="720"/>
                <w:tab w:val="left" w:pos="1080"/>
              </w:tabs>
              <w:rPr>
                <w:rFonts w:asciiTheme="minorHAnsi" w:hAnsiTheme="minorHAnsi" w:cstheme="minorHAnsi"/>
                <w:sz w:val="20"/>
                <w:szCs w:val="20"/>
              </w:rPr>
            </w:pPr>
            <w:r w:rsidRPr="00251BD1">
              <w:rPr>
                <w:rFonts w:asciiTheme="minorHAnsi" w:hAnsiTheme="minorHAnsi" w:cstheme="minorHAnsi"/>
                <w:sz w:val="20"/>
                <w:szCs w:val="20"/>
              </w:rPr>
              <w:t>Review high-impact quality improvement practices for ICU (ABCDEF bundle, central line insertion protocols, others)</w:t>
            </w:r>
          </w:p>
        </w:tc>
      </w:tr>
      <w:tr w:rsidR="00265BDA" w:rsidRPr="00947F14" w14:paraId="6FB96FE9" w14:textId="77777777" w:rsidTr="00FA5552">
        <w:trPr>
          <w:trHeight w:val="2060"/>
        </w:trPr>
        <w:tc>
          <w:tcPr>
            <w:tcW w:w="1877" w:type="dxa"/>
            <w:vMerge/>
          </w:tcPr>
          <w:p w14:paraId="2E1299C2" w14:textId="77777777" w:rsidR="00265BDA" w:rsidRPr="00947F14" w:rsidRDefault="00265BDA" w:rsidP="00563DDE">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p>
        </w:tc>
        <w:tc>
          <w:tcPr>
            <w:tcW w:w="787" w:type="dxa"/>
          </w:tcPr>
          <w:p w14:paraId="1AA16226" w14:textId="77777777" w:rsidR="00265BDA" w:rsidRPr="00AA5331" w:rsidRDefault="00265BDA" w:rsidP="00563DDE">
            <w:pPr>
              <w:widowControl w:val="0"/>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AA5331">
              <w:rPr>
                <w:rFonts w:asciiTheme="minorHAnsi" w:hAnsiTheme="minorHAnsi" w:cstheme="minorHAnsi"/>
                <w:b/>
                <w:bCs/>
                <w:color w:val="000000"/>
                <w:sz w:val="20"/>
                <w:szCs w:val="20"/>
              </w:rPr>
              <w:t>FCA</w:t>
            </w:r>
          </w:p>
        </w:tc>
        <w:tc>
          <w:tcPr>
            <w:tcW w:w="8311" w:type="dxa"/>
          </w:tcPr>
          <w:p w14:paraId="0E0E3765" w14:textId="78395094" w:rsidR="00265BDA" w:rsidRPr="00251BD1" w:rsidRDefault="008D1B43" w:rsidP="00251BD1">
            <w:pPr>
              <w:widowControl w:val="0"/>
              <w:numPr>
                <w:ilvl w:val="0"/>
                <w:numId w:val="31"/>
              </w:numPr>
              <w:tabs>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74"/>
              <w:rPr>
                <w:rFonts w:asciiTheme="minorHAnsi" w:hAnsiTheme="minorHAnsi" w:cstheme="minorHAnsi"/>
                <w:color w:val="000000"/>
                <w:sz w:val="20"/>
                <w:szCs w:val="20"/>
              </w:rPr>
            </w:pPr>
            <w:r w:rsidRPr="00251BD1">
              <w:rPr>
                <w:rFonts w:asciiTheme="minorHAnsi" w:hAnsiTheme="minorHAnsi" w:cstheme="minorHAnsi"/>
                <w:sz w:val="20"/>
                <w:szCs w:val="20"/>
              </w:rPr>
              <w:t>Identify limitations in own medical knowledge and clinical skill and implement learning program, including extra procedural (</w:t>
            </w:r>
            <w:proofErr w:type="spellStart"/>
            <w:r w:rsidRPr="00251BD1">
              <w:rPr>
                <w:rFonts w:asciiTheme="minorHAnsi" w:hAnsiTheme="minorHAnsi" w:cstheme="minorHAnsi"/>
                <w:sz w:val="20"/>
                <w:szCs w:val="20"/>
              </w:rPr>
              <w:t>trachs</w:t>
            </w:r>
            <w:proofErr w:type="spellEnd"/>
            <w:r w:rsidRPr="00251BD1">
              <w:rPr>
                <w:rFonts w:asciiTheme="minorHAnsi" w:hAnsiTheme="minorHAnsi" w:cstheme="minorHAnsi"/>
                <w:sz w:val="20"/>
                <w:szCs w:val="20"/>
              </w:rPr>
              <w:t>, chest tubes, thoracentesis) and teaching participation where needed</w:t>
            </w:r>
          </w:p>
          <w:p w14:paraId="72B73E57" w14:textId="49D52E9B" w:rsidR="008D1B43" w:rsidRPr="00251BD1" w:rsidRDefault="008D1B43" w:rsidP="00251BD1">
            <w:pPr>
              <w:widowControl w:val="0"/>
              <w:numPr>
                <w:ilvl w:val="0"/>
                <w:numId w:val="31"/>
              </w:numPr>
              <w:tabs>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74"/>
              <w:rPr>
                <w:rFonts w:asciiTheme="minorHAnsi" w:hAnsiTheme="minorHAnsi" w:cstheme="minorHAnsi"/>
                <w:color w:val="000000"/>
                <w:sz w:val="20"/>
                <w:szCs w:val="20"/>
              </w:rPr>
            </w:pPr>
            <w:r w:rsidRPr="00251BD1">
              <w:rPr>
                <w:rFonts w:asciiTheme="minorHAnsi" w:hAnsiTheme="minorHAnsi" w:cstheme="minorHAnsi"/>
                <w:sz w:val="20"/>
                <w:szCs w:val="20"/>
              </w:rPr>
              <w:t>Assimilate information from laboratory and radiographic tests, consultants, and medical literature to balance treatments for competing pathologic processes (i.e., fluid overload in patient with AKI and minimal UOP on mechanical ventilation)</w:t>
            </w:r>
          </w:p>
          <w:p w14:paraId="640683D6" w14:textId="77777777" w:rsidR="000473AF" w:rsidRPr="00251BD1" w:rsidRDefault="008D1B43" w:rsidP="00251BD1">
            <w:pPr>
              <w:widowControl w:val="0"/>
              <w:numPr>
                <w:ilvl w:val="0"/>
                <w:numId w:val="31"/>
              </w:numPr>
              <w:tabs>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74"/>
              <w:rPr>
                <w:rFonts w:asciiTheme="minorHAnsi" w:hAnsiTheme="minorHAnsi" w:cstheme="minorHAnsi"/>
                <w:color w:val="000000"/>
                <w:sz w:val="20"/>
                <w:szCs w:val="20"/>
              </w:rPr>
            </w:pPr>
            <w:r w:rsidRPr="00251BD1">
              <w:rPr>
                <w:rFonts w:asciiTheme="minorHAnsi" w:hAnsiTheme="minorHAnsi" w:cstheme="minorHAnsi"/>
                <w:sz w:val="20"/>
                <w:szCs w:val="20"/>
              </w:rPr>
              <w:t>Summarize Surviving Sepsis Guidelines and evaluate performance against these guidelines.</w:t>
            </w:r>
          </w:p>
          <w:p w14:paraId="7E787F52" w14:textId="039ACE56" w:rsidR="008D1B43" w:rsidRPr="00FA5552" w:rsidRDefault="008D1B43" w:rsidP="00FA5552">
            <w:pPr>
              <w:widowControl w:val="0"/>
              <w:numPr>
                <w:ilvl w:val="0"/>
                <w:numId w:val="31"/>
              </w:numPr>
              <w:tabs>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74"/>
              <w:rPr>
                <w:rFonts w:asciiTheme="minorHAnsi" w:hAnsiTheme="minorHAnsi" w:cstheme="minorHAnsi"/>
                <w:color w:val="000000"/>
                <w:sz w:val="20"/>
                <w:szCs w:val="20"/>
              </w:rPr>
            </w:pPr>
            <w:r w:rsidRPr="00251BD1">
              <w:rPr>
                <w:rFonts w:asciiTheme="minorHAnsi" w:hAnsiTheme="minorHAnsi" w:cstheme="minorHAnsi"/>
                <w:sz w:val="20"/>
                <w:szCs w:val="20"/>
              </w:rPr>
              <w:t>Identify and discuss gaps in current critical care literature, including controversy in transfusion, blood sugar management, resuscitation strategies, and delirium therapies</w:t>
            </w:r>
          </w:p>
        </w:tc>
      </w:tr>
      <w:tr w:rsidR="00265BDA" w:rsidRPr="00947F14" w14:paraId="48AFD967" w14:textId="77777777" w:rsidTr="00FA5552">
        <w:trPr>
          <w:trHeight w:val="1457"/>
        </w:trPr>
        <w:tc>
          <w:tcPr>
            <w:tcW w:w="1877" w:type="dxa"/>
            <w:vMerge w:val="restart"/>
          </w:tcPr>
          <w:p w14:paraId="3807390D" w14:textId="77777777" w:rsidR="00265BDA" w:rsidRPr="00947F14" w:rsidRDefault="00265BDA" w:rsidP="00563DDE">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947F14">
              <w:rPr>
                <w:rFonts w:asciiTheme="minorHAnsi" w:hAnsiTheme="minorHAnsi" w:cstheme="minorHAnsi"/>
                <w:b/>
                <w:bCs/>
                <w:color w:val="000000"/>
                <w:sz w:val="20"/>
                <w:szCs w:val="20"/>
                <w:bdr w:val="none" w:sz="0" w:space="0" w:color="auto" w:frame="1"/>
                <w:shd w:val="clear" w:color="auto" w:fill="FFFFFF"/>
              </w:rPr>
              <w:t>Interpersonal and Communication Skills:</w:t>
            </w:r>
          </w:p>
          <w:p w14:paraId="082487DC" w14:textId="2BA1C98E" w:rsidR="00265BDA" w:rsidRPr="00947F14" w:rsidRDefault="00265BDA" w:rsidP="00563DDE">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947F14">
              <w:rPr>
                <w:rFonts w:asciiTheme="minorHAnsi" w:hAnsiTheme="minorHAnsi" w:cstheme="minorHAnsi"/>
                <w:color w:val="000000"/>
                <w:sz w:val="20"/>
                <w:szCs w:val="20"/>
              </w:rPr>
              <w:t>The resident must demonstrate interpersonal and communication skills that result in the effective exchange of information and collaboration with patients, their families, and health professionals.</w:t>
            </w:r>
          </w:p>
        </w:tc>
        <w:tc>
          <w:tcPr>
            <w:tcW w:w="787" w:type="dxa"/>
          </w:tcPr>
          <w:p w14:paraId="7C7CB81E" w14:textId="77777777" w:rsidR="00265BDA" w:rsidRPr="00AA5331" w:rsidRDefault="00265BDA" w:rsidP="00563DDE">
            <w:pPr>
              <w:widowControl w:val="0"/>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AA5331">
              <w:rPr>
                <w:rFonts w:asciiTheme="minorHAnsi" w:hAnsiTheme="minorHAnsi" w:cstheme="minorHAnsi"/>
                <w:b/>
                <w:bCs/>
                <w:color w:val="000000"/>
                <w:sz w:val="20"/>
                <w:szCs w:val="20"/>
              </w:rPr>
              <w:t>MCA</w:t>
            </w:r>
          </w:p>
        </w:tc>
        <w:tc>
          <w:tcPr>
            <w:tcW w:w="8311" w:type="dxa"/>
          </w:tcPr>
          <w:p w14:paraId="1FD9523B" w14:textId="4174A1ED" w:rsidR="00237440" w:rsidRPr="00FA5552" w:rsidRDefault="00237440" w:rsidP="00FA5552">
            <w:pPr>
              <w:numPr>
                <w:ilvl w:val="0"/>
                <w:numId w:val="27"/>
              </w:numPr>
              <w:tabs>
                <w:tab w:val="left" w:pos="1440"/>
              </w:tabs>
              <w:ind w:left="360"/>
              <w:rPr>
                <w:rFonts w:asciiTheme="minorHAnsi" w:hAnsiTheme="minorHAnsi" w:cstheme="minorHAnsi"/>
                <w:sz w:val="20"/>
                <w:szCs w:val="20"/>
              </w:rPr>
            </w:pPr>
            <w:r w:rsidRPr="00FA5552">
              <w:rPr>
                <w:rFonts w:asciiTheme="minorHAnsi" w:hAnsiTheme="minorHAnsi" w:cstheme="minorHAnsi"/>
                <w:sz w:val="20"/>
                <w:szCs w:val="20"/>
              </w:rPr>
              <w:t>Coordinate relations and dialogue between patients and family members, colleagues, consulting services, nursing staff, respiratory therapists, administrative staff, and other support personnel. Emphasize honesty and tactfulness</w:t>
            </w:r>
          </w:p>
          <w:p w14:paraId="4593415A" w14:textId="047CC3EA" w:rsidR="00237440" w:rsidRPr="00FA5552" w:rsidRDefault="00237440" w:rsidP="00FA5552">
            <w:pPr>
              <w:numPr>
                <w:ilvl w:val="0"/>
                <w:numId w:val="27"/>
              </w:numPr>
              <w:tabs>
                <w:tab w:val="left" w:pos="1440"/>
              </w:tabs>
              <w:ind w:left="360"/>
              <w:rPr>
                <w:rFonts w:asciiTheme="minorHAnsi" w:hAnsiTheme="minorHAnsi" w:cstheme="minorHAnsi"/>
                <w:sz w:val="20"/>
                <w:szCs w:val="20"/>
              </w:rPr>
            </w:pPr>
            <w:r w:rsidRPr="00FA5552">
              <w:rPr>
                <w:rFonts w:asciiTheme="minorHAnsi" w:hAnsiTheme="minorHAnsi" w:cstheme="minorHAnsi"/>
                <w:sz w:val="20"/>
                <w:szCs w:val="20"/>
              </w:rPr>
              <w:t>Organize family conferences that compassionately and effectively relay patient progress including end of life concerns</w:t>
            </w:r>
          </w:p>
          <w:p w14:paraId="66543CDD" w14:textId="5DF11342" w:rsidR="00265BDA" w:rsidRPr="00FA5552" w:rsidRDefault="00237440" w:rsidP="00FA5552">
            <w:pPr>
              <w:numPr>
                <w:ilvl w:val="0"/>
                <w:numId w:val="27"/>
              </w:numPr>
              <w:tabs>
                <w:tab w:val="left" w:pos="1440"/>
              </w:tabs>
              <w:ind w:left="360"/>
              <w:rPr>
                <w:rFonts w:asciiTheme="minorHAnsi" w:hAnsiTheme="minorHAnsi" w:cstheme="minorHAnsi"/>
                <w:sz w:val="20"/>
                <w:szCs w:val="20"/>
              </w:rPr>
            </w:pPr>
            <w:r w:rsidRPr="00FA5552">
              <w:rPr>
                <w:rFonts w:asciiTheme="minorHAnsi" w:hAnsiTheme="minorHAnsi" w:cstheme="minorHAnsi"/>
                <w:sz w:val="20"/>
                <w:szCs w:val="20"/>
              </w:rPr>
              <w:t>Work effectively as a team member</w:t>
            </w:r>
          </w:p>
        </w:tc>
      </w:tr>
      <w:tr w:rsidR="00265BDA" w:rsidRPr="00947F14" w14:paraId="03FC5B3E" w14:textId="77777777" w:rsidTr="00563DDE">
        <w:trPr>
          <w:trHeight w:val="800"/>
        </w:trPr>
        <w:tc>
          <w:tcPr>
            <w:tcW w:w="1877" w:type="dxa"/>
            <w:vMerge/>
          </w:tcPr>
          <w:p w14:paraId="1D342C92" w14:textId="77777777" w:rsidR="00265BDA" w:rsidRPr="00947F14" w:rsidRDefault="00265BDA" w:rsidP="00563DDE">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p>
        </w:tc>
        <w:tc>
          <w:tcPr>
            <w:tcW w:w="787" w:type="dxa"/>
          </w:tcPr>
          <w:p w14:paraId="759EA2F2" w14:textId="77777777" w:rsidR="00265BDA" w:rsidRPr="00AA5331" w:rsidRDefault="00265BDA" w:rsidP="00563DDE">
            <w:pPr>
              <w:widowControl w:val="0"/>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AA5331">
              <w:rPr>
                <w:rFonts w:asciiTheme="minorHAnsi" w:hAnsiTheme="minorHAnsi" w:cstheme="minorHAnsi"/>
                <w:b/>
                <w:bCs/>
                <w:color w:val="000000"/>
                <w:sz w:val="20"/>
                <w:szCs w:val="20"/>
              </w:rPr>
              <w:t>FCA</w:t>
            </w:r>
          </w:p>
        </w:tc>
        <w:tc>
          <w:tcPr>
            <w:tcW w:w="8311" w:type="dxa"/>
          </w:tcPr>
          <w:p w14:paraId="05C087D4" w14:textId="3DD4EEB9" w:rsidR="00265BDA" w:rsidRPr="00FA5552" w:rsidRDefault="008D1B43" w:rsidP="00FA5552">
            <w:pPr>
              <w:widowControl w:val="0"/>
              <w:numPr>
                <w:ilvl w:val="0"/>
                <w:numId w:val="32"/>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74" w:hanging="374"/>
              <w:rPr>
                <w:rFonts w:asciiTheme="minorHAnsi" w:hAnsiTheme="minorHAnsi" w:cstheme="minorHAnsi"/>
                <w:color w:val="000000"/>
                <w:sz w:val="20"/>
                <w:szCs w:val="20"/>
              </w:rPr>
            </w:pPr>
            <w:r w:rsidRPr="00FA5552">
              <w:rPr>
                <w:rFonts w:asciiTheme="minorHAnsi" w:hAnsiTheme="minorHAnsi" w:cstheme="minorHAnsi"/>
                <w:sz w:val="20"/>
                <w:szCs w:val="20"/>
              </w:rPr>
              <w:t>Determine appropriate timing for expert consultation, including cardiology and nephrology</w:t>
            </w:r>
          </w:p>
          <w:p w14:paraId="73D607EC" w14:textId="6DC1B277" w:rsidR="008D1B43" w:rsidRPr="00FA5552" w:rsidRDefault="008D1B43" w:rsidP="00FA5552">
            <w:pPr>
              <w:widowControl w:val="0"/>
              <w:numPr>
                <w:ilvl w:val="0"/>
                <w:numId w:val="32"/>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74" w:hanging="374"/>
              <w:rPr>
                <w:rFonts w:asciiTheme="minorHAnsi" w:hAnsiTheme="minorHAnsi" w:cstheme="minorHAnsi"/>
                <w:color w:val="000000"/>
                <w:sz w:val="20"/>
                <w:szCs w:val="20"/>
              </w:rPr>
            </w:pPr>
            <w:r w:rsidRPr="00FA5552">
              <w:rPr>
                <w:rFonts w:asciiTheme="minorHAnsi" w:hAnsiTheme="minorHAnsi" w:cstheme="minorHAnsi"/>
                <w:sz w:val="20"/>
                <w:szCs w:val="20"/>
              </w:rPr>
              <w:t>Efficiently communicate with the primary team as a consultant, utilizing appropriate medical terminology and effectively presenting reasoning and plans while being flexible to primary team requirements</w:t>
            </w:r>
          </w:p>
          <w:p w14:paraId="34027BBF" w14:textId="41F4E7F3" w:rsidR="008D1B43" w:rsidRPr="00FA5552" w:rsidRDefault="008D1B43" w:rsidP="00FA5552">
            <w:pPr>
              <w:widowControl w:val="0"/>
              <w:numPr>
                <w:ilvl w:val="0"/>
                <w:numId w:val="32"/>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74" w:hanging="374"/>
              <w:rPr>
                <w:rFonts w:asciiTheme="minorHAnsi" w:hAnsiTheme="minorHAnsi" w:cstheme="minorHAnsi"/>
                <w:color w:val="000000"/>
                <w:sz w:val="20"/>
                <w:szCs w:val="20"/>
              </w:rPr>
            </w:pPr>
            <w:r w:rsidRPr="00FA5552">
              <w:rPr>
                <w:rFonts w:asciiTheme="minorHAnsi" w:hAnsiTheme="minorHAnsi" w:cstheme="minorHAnsi"/>
                <w:sz w:val="20"/>
                <w:szCs w:val="20"/>
              </w:rPr>
              <w:t xml:space="preserve">Effectively supervise and manage junior residents </w:t>
            </w:r>
            <w:r w:rsidR="00FA5552">
              <w:rPr>
                <w:rFonts w:asciiTheme="minorHAnsi" w:hAnsiTheme="minorHAnsi" w:cstheme="minorHAnsi"/>
                <w:sz w:val="20"/>
                <w:szCs w:val="20"/>
              </w:rPr>
              <w:t xml:space="preserve">and trainees </w:t>
            </w:r>
            <w:r w:rsidRPr="00FA5552">
              <w:rPr>
                <w:rFonts w:asciiTheme="minorHAnsi" w:hAnsiTheme="minorHAnsi" w:cstheme="minorHAnsi"/>
                <w:sz w:val="20"/>
                <w:szCs w:val="20"/>
              </w:rPr>
              <w:t>in completing care plans, procedures, admitting patients, and the running of the ICU</w:t>
            </w:r>
          </w:p>
          <w:p w14:paraId="7B4E400E" w14:textId="02328D1E" w:rsidR="00C532B7" w:rsidRPr="00FA5552" w:rsidRDefault="008D1B43" w:rsidP="00FA5552">
            <w:pPr>
              <w:widowControl w:val="0"/>
              <w:numPr>
                <w:ilvl w:val="0"/>
                <w:numId w:val="32"/>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74" w:hanging="374"/>
              <w:rPr>
                <w:rFonts w:asciiTheme="minorHAnsi" w:hAnsiTheme="minorHAnsi" w:cstheme="minorHAnsi"/>
                <w:color w:val="000000"/>
                <w:sz w:val="20"/>
                <w:szCs w:val="20"/>
              </w:rPr>
            </w:pPr>
            <w:r w:rsidRPr="00FA5552">
              <w:rPr>
                <w:rFonts w:asciiTheme="minorHAnsi" w:hAnsiTheme="minorHAnsi" w:cstheme="minorHAnsi"/>
                <w:sz w:val="20"/>
                <w:szCs w:val="20"/>
              </w:rPr>
              <w:t>Establish rapport with families of critically ill patients, including the provision of difficult to understand medical information, treatment plans, and prognosi</w:t>
            </w:r>
            <w:r w:rsidR="00FA5552">
              <w:rPr>
                <w:rFonts w:asciiTheme="minorHAnsi" w:hAnsiTheme="minorHAnsi" w:cstheme="minorHAnsi"/>
                <w:sz w:val="20"/>
                <w:szCs w:val="20"/>
              </w:rPr>
              <w:t>s</w:t>
            </w:r>
          </w:p>
        </w:tc>
      </w:tr>
      <w:tr w:rsidR="00265BDA" w:rsidRPr="00947F14" w14:paraId="3CCE50EA" w14:textId="77777777" w:rsidTr="00563DDE">
        <w:trPr>
          <w:trHeight w:val="939"/>
        </w:trPr>
        <w:tc>
          <w:tcPr>
            <w:tcW w:w="1877" w:type="dxa"/>
            <w:vMerge w:val="restart"/>
          </w:tcPr>
          <w:p w14:paraId="0344FA45" w14:textId="77777777" w:rsidR="00265BDA" w:rsidRPr="00947F14" w:rsidRDefault="00265BDA" w:rsidP="00563DDE">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947F14">
              <w:rPr>
                <w:rFonts w:asciiTheme="minorHAnsi" w:hAnsiTheme="minorHAnsi" w:cstheme="minorHAnsi"/>
                <w:b/>
                <w:bCs/>
                <w:color w:val="000000"/>
                <w:sz w:val="20"/>
                <w:szCs w:val="20"/>
                <w:bdr w:val="none" w:sz="0" w:space="0" w:color="auto" w:frame="1"/>
                <w:shd w:val="clear" w:color="auto" w:fill="FFFFFF"/>
              </w:rPr>
              <w:t xml:space="preserve">Professionalism: </w:t>
            </w:r>
          </w:p>
          <w:p w14:paraId="0841EB02" w14:textId="2612B422" w:rsidR="00265BDA" w:rsidRPr="00947F14" w:rsidRDefault="00265BDA" w:rsidP="00563DDE">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947F14">
              <w:rPr>
                <w:rFonts w:asciiTheme="minorHAnsi" w:hAnsiTheme="minorHAnsi" w:cstheme="minorHAnsi"/>
                <w:color w:val="000000"/>
                <w:sz w:val="20"/>
                <w:szCs w:val="20"/>
              </w:rPr>
              <w:t>The resident must demonstrate a commitment to carrying out professional responsibilities and an adherence to ethical principles.</w:t>
            </w:r>
          </w:p>
        </w:tc>
        <w:tc>
          <w:tcPr>
            <w:tcW w:w="787" w:type="dxa"/>
          </w:tcPr>
          <w:p w14:paraId="63E15935" w14:textId="77777777" w:rsidR="00265BDA" w:rsidRPr="00AA5331" w:rsidRDefault="00265BDA" w:rsidP="00563DD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AA5331">
              <w:rPr>
                <w:rFonts w:asciiTheme="minorHAnsi" w:hAnsiTheme="minorHAnsi" w:cstheme="minorHAnsi"/>
                <w:b/>
                <w:bCs/>
                <w:color w:val="000000"/>
                <w:sz w:val="20"/>
                <w:szCs w:val="20"/>
              </w:rPr>
              <w:t>MCA</w:t>
            </w:r>
          </w:p>
        </w:tc>
        <w:tc>
          <w:tcPr>
            <w:tcW w:w="8311" w:type="dxa"/>
          </w:tcPr>
          <w:p w14:paraId="5669ED41" w14:textId="699B2F1F" w:rsidR="00265BDA" w:rsidRPr="00FA5552" w:rsidRDefault="00C532B7" w:rsidP="005E755B">
            <w:pPr>
              <w:widowControl w:val="0"/>
              <w:numPr>
                <w:ilvl w:val="0"/>
                <w:numId w:val="2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FA5552">
              <w:rPr>
                <w:rFonts w:ascii="Calibri" w:hAnsi="Calibri" w:cs="Calibri"/>
                <w:sz w:val="20"/>
                <w:szCs w:val="20"/>
              </w:rPr>
              <w:t>Demonstrate collaborative relationship with others, resource management, leadership</w:t>
            </w:r>
            <w:r w:rsidR="00FA5552">
              <w:rPr>
                <w:rFonts w:ascii="Calibri" w:hAnsi="Calibri" w:cs="Calibri"/>
                <w:sz w:val="20"/>
                <w:szCs w:val="20"/>
              </w:rPr>
              <w:t>,</w:t>
            </w:r>
            <w:r w:rsidRPr="00FA5552">
              <w:rPr>
                <w:rFonts w:ascii="Calibri" w:hAnsi="Calibri" w:cs="Calibri"/>
                <w:sz w:val="20"/>
                <w:szCs w:val="20"/>
              </w:rPr>
              <w:t xml:space="preserve"> and advocacy</w:t>
            </w:r>
          </w:p>
          <w:p w14:paraId="00D66ADD" w14:textId="5C157842" w:rsidR="005E755B" w:rsidRPr="00FA5552" w:rsidRDefault="005E755B" w:rsidP="00FA5552">
            <w:pPr>
              <w:numPr>
                <w:ilvl w:val="0"/>
                <w:numId w:val="28"/>
              </w:numPr>
              <w:tabs>
                <w:tab w:val="left" w:pos="720"/>
              </w:tabs>
              <w:rPr>
                <w:rFonts w:asciiTheme="minorHAnsi" w:hAnsiTheme="minorHAnsi" w:cstheme="minorHAnsi"/>
                <w:sz w:val="20"/>
                <w:szCs w:val="20"/>
              </w:rPr>
            </w:pPr>
            <w:r w:rsidRPr="00FA5552">
              <w:rPr>
                <w:rFonts w:asciiTheme="minorHAnsi" w:hAnsiTheme="minorHAnsi" w:cstheme="minorHAnsi"/>
                <w:sz w:val="20"/>
                <w:szCs w:val="20"/>
              </w:rPr>
              <w:t xml:space="preserve">Teach and guide more junior residents and trainees in attaining technical and cognitive </w:t>
            </w:r>
            <w:r w:rsidR="00FA5552" w:rsidRPr="00FA5552">
              <w:rPr>
                <w:rFonts w:asciiTheme="minorHAnsi" w:hAnsiTheme="minorHAnsi" w:cstheme="minorHAnsi"/>
                <w:sz w:val="20"/>
                <w:szCs w:val="20"/>
              </w:rPr>
              <w:t>skills and</w:t>
            </w:r>
            <w:r w:rsidRPr="00FA5552">
              <w:rPr>
                <w:rFonts w:asciiTheme="minorHAnsi" w:hAnsiTheme="minorHAnsi" w:cstheme="minorHAnsi"/>
                <w:sz w:val="20"/>
                <w:szCs w:val="20"/>
              </w:rPr>
              <w:t xml:space="preserve"> intervene and manage the skills when younger trainees fail</w:t>
            </w:r>
          </w:p>
        </w:tc>
      </w:tr>
      <w:tr w:rsidR="00265BDA" w:rsidRPr="00947F14" w14:paraId="568F7725" w14:textId="77777777" w:rsidTr="00563DDE">
        <w:trPr>
          <w:trHeight w:val="764"/>
        </w:trPr>
        <w:tc>
          <w:tcPr>
            <w:tcW w:w="1877" w:type="dxa"/>
            <w:vMerge/>
          </w:tcPr>
          <w:p w14:paraId="5202F66D" w14:textId="77777777" w:rsidR="00265BDA" w:rsidRPr="00947F14" w:rsidRDefault="00265BDA" w:rsidP="00563DDE">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p>
        </w:tc>
        <w:tc>
          <w:tcPr>
            <w:tcW w:w="787" w:type="dxa"/>
          </w:tcPr>
          <w:p w14:paraId="56B49B99" w14:textId="77777777" w:rsidR="00265BDA" w:rsidRPr="00AA5331" w:rsidRDefault="00265BDA" w:rsidP="00563DD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AA5331">
              <w:rPr>
                <w:rFonts w:asciiTheme="minorHAnsi" w:hAnsiTheme="minorHAnsi" w:cstheme="minorHAnsi"/>
                <w:b/>
                <w:bCs/>
                <w:color w:val="000000"/>
                <w:sz w:val="20"/>
                <w:szCs w:val="20"/>
              </w:rPr>
              <w:t>FCA</w:t>
            </w:r>
          </w:p>
        </w:tc>
        <w:tc>
          <w:tcPr>
            <w:tcW w:w="8311" w:type="dxa"/>
          </w:tcPr>
          <w:p w14:paraId="30507403" w14:textId="3EC9C69A" w:rsidR="00265BDA" w:rsidRPr="00FA5552" w:rsidRDefault="008D1B43" w:rsidP="00FA5552">
            <w:pPr>
              <w:pStyle w:val="ListParagraph"/>
              <w:widowControl w:val="0"/>
              <w:numPr>
                <w:ilvl w:val="0"/>
                <w:numId w:val="33"/>
              </w:numPr>
              <w:tabs>
                <w:tab w:val="left" w:pos="464"/>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74"/>
              <w:rPr>
                <w:rFonts w:asciiTheme="minorHAnsi" w:hAnsiTheme="minorHAnsi" w:cstheme="minorHAnsi"/>
                <w:color w:val="000000"/>
                <w:sz w:val="20"/>
                <w:szCs w:val="20"/>
              </w:rPr>
            </w:pPr>
            <w:r w:rsidRPr="00FA5552">
              <w:rPr>
                <w:sz w:val="20"/>
                <w:szCs w:val="20"/>
              </w:rPr>
              <w:t>Lead conversations with family about code status, goals of care, and end of life</w:t>
            </w:r>
          </w:p>
          <w:p w14:paraId="75DC46BB" w14:textId="0B7FBEDC" w:rsidR="008D1B43" w:rsidRPr="00FA5552" w:rsidRDefault="008D1B43" w:rsidP="00FA5552">
            <w:pPr>
              <w:pStyle w:val="ListParagraph"/>
              <w:widowControl w:val="0"/>
              <w:numPr>
                <w:ilvl w:val="0"/>
                <w:numId w:val="33"/>
              </w:numPr>
              <w:tabs>
                <w:tab w:val="left" w:pos="464"/>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74"/>
              <w:rPr>
                <w:rFonts w:asciiTheme="minorHAnsi" w:hAnsiTheme="minorHAnsi" w:cstheme="minorHAnsi"/>
                <w:color w:val="000000"/>
                <w:sz w:val="20"/>
                <w:szCs w:val="20"/>
              </w:rPr>
            </w:pPr>
            <w:r w:rsidRPr="00FA5552">
              <w:rPr>
                <w:sz w:val="20"/>
                <w:szCs w:val="20"/>
              </w:rPr>
              <w:t>Teach junior residents</w:t>
            </w:r>
            <w:r w:rsidR="00FA5552">
              <w:rPr>
                <w:sz w:val="20"/>
                <w:szCs w:val="20"/>
              </w:rPr>
              <w:t xml:space="preserve"> and trainees</w:t>
            </w:r>
            <w:r w:rsidRPr="00FA5552">
              <w:rPr>
                <w:sz w:val="20"/>
                <w:szCs w:val="20"/>
              </w:rPr>
              <w:t xml:space="preserve"> in patient management, patient presentations, and procedural performance</w:t>
            </w:r>
          </w:p>
          <w:p w14:paraId="4C1B8C83" w14:textId="77777777" w:rsidR="008D1B43" w:rsidRPr="00FA5552" w:rsidRDefault="008D1B43" w:rsidP="00FA5552">
            <w:pPr>
              <w:pStyle w:val="ListParagraph"/>
              <w:widowControl w:val="0"/>
              <w:numPr>
                <w:ilvl w:val="0"/>
                <w:numId w:val="33"/>
              </w:numPr>
              <w:tabs>
                <w:tab w:val="left" w:pos="464"/>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74"/>
              <w:rPr>
                <w:rFonts w:asciiTheme="minorHAnsi" w:hAnsiTheme="minorHAnsi" w:cstheme="minorHAnsi"/>
                <w:color w:val="000000"/>
                <w:sz w:val="20"/>
                <w:szCs w:val="20"/>
              </w:rPr>
            </w:pPr>
            <w:r w:rsidRPr="00FA5552">
              <w:rPr>
                <w:sz w:val="20"/>
                <w:szCs w:val="20"/>
              </w:rPr>
              <w:t>Triage active critical care issues within the ICU and delegate actions to appropriate personnel, including self, in timely manner</w:t>
            </w:r>
          </w:p>
          <w:p w14:paraId="69C21AEA" w14:textId="07944FE1" w:rsidR="008D1B43" w:rsidRPr="00FA5552" w:rsidRDefault="008D1B43" w:rsidP="00FA5552">
            <w:pPr>
              <w:pStyle w:val="ListParagraph"/>
              <w:widowControl w:val="0"/>
              <w:numPr>
                <w:ilvl w:val="0"/>
                <w:numId w:val="33"/>
              </w:numPr>
              <w:tabs>
                <w:tab w:val="left" w:pos="464"/>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74" w:hanging="374"/>
              <w:rPr>
                <w:rFonts w:asciiTheme="minorHAnsi" w:hAnsiTheme="minorHAnsi" w:cstheme="minorHAnsi"/>
                <w:color w:val="000000"/>
                <w:sz w:val="20"/>
                <w:szCs w:val="20"/>
              </w:rPr>
            </w:pPr>
            <w:r w:rsidRPr="00FA5552">
              <w:rPr>
                <w:sz w:val="20"/>
                <w:szCs w:val="20"/>
              </w:rPr>
              <w:t xml:space="preserve">Interact with </w:t>
            </w:r>
            <w:r w:rsidR="00FA5552">
              <w:rPr>
                <w:sz w:val="20"/>
                <w:szCs w:val="20"/>
              </w:rPr>
              <w:t>clinical officers</w:t>
            </w:r>
            <w:r w:rsidRPr="00FA5552">
              <w:rPr>
                <w:sz w:val="20"/>
                <w:szCs w:val="20"/>
              </w:rPr>
              <w:t xml:space="preserve"> and other non-MD healthcare provider team members in a</w:t>
            </w:r>
            <w:r w:rsidR="00FA5552">
              <w:rPr>
                <w:sz w:val="20"/>
                <w:szCs w:val="20"/>
              </w:rPr>
              <w:t xml:space="preserve"> </w:t>
            </w:r>
            <w:r w:rsidRPr="00FA5552">
              <w:rPr>
                <w:sz w:val="20"/>
                <w:szCs w:val="20"/>
              </w:rPr>
              <w:t xml:space="preserve">collegial and </w:t>
            </w:r>
            <w:r w:rsidR="00FA5552">
              <w:rPr>
                <w:sz w:val="20"/>
                <w:szCs w:val="20"/>
              </w:rPr>
              <w:t>positive</w:t>
            </w:r>
            <w:r w:rsidRPr="00FA5552">
              <w:rPr>
                <w:sz w:val="20"/>
                <w:szCs w:val="20"/>
              </w:rPr>
              <w:t xml:space="preserve"> manner</w:t>
            </w:r>
          </w:p>
        </w:tc>
      </w:tr>
      <w:tr w:rsidR="00265BDA" w:rsidRPr="00947F14" w14:paraId="2FFC2DB5" w14:textId="77777777" w:rsidTr="00563DDE">
        <w:trPr>
          <w:trHeight w:val="791"/>
        </w:trPr>
        <w:tc>
          <w:tcPr>
            <w:tcW w:w="1877" w:type="dxa"/>
            <w:vMerge w:val="restart"/>
          </w:tcPr>
          <w:p w14:paraId="58DAB51C" w14:textId="77777777" w:rsidR="00265BDA" w:rsidRPr="00947F14" w:rsidRDefault="00265BDA" w:rsidP="00563DDE">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947F14">
              <w:rPr>
                <w:rFonts w:asciiTheme="minorHAnsi" w:hAnsiTheme="minorHAnsi" w:cstheme="minorHAnsi"/>
                <w:b/>
                <w:bCs/>
                <w:color w:val="000000"/>
                <w:sz w:val="20"/>
                <w:szCs w:val="20"/>
                <w:bdr w:val="none" w:sz="0" w:space="0" w:color="auto" w:frame="1"/>
                <w:shd w:val="clear" w:color="auto" w:fill="FFFFFF"/>
              </w:rPr>
              <w:t xml:space="preserve">Systems-Based Practice: </w:t>
            </w:r>
          </w:p>
          <w:p w14:paraId="5962D7E0" w14:textId="369547A8" w:rsidR="00265BDA" w:rsidRPr="00947F14" w:rsidRDefault="00265BDA" w:rsidP="00563DDE">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947F14">
              <w:rPr>
                <w:rFonts w:asciiTheme="minorHAnsi" w:hAnsiTheme="minorHAnsi" w:cstheme="minorHAnsi"/>
                <w:color w:val="000000"/>
                <w:sz w:val="20"/>
                <w:szCs w:val="20"/>
              </w:rPr>
              <w:t>The resident must demonstrate an awareness of and responsiveness to the larger context and system of health care, as well as the ability to call effectively on other resources in the system to provide optimal health care.</w:t>
            </w:r>
          </w:p>
        </w:tc>
        <w:tc>
          <w:tcPr>
            <w:tcW w:w="787" w:type="dxa"/>
          </w:tcPr>
          <w:p w14:paraId="40008B02" w14:textId="77777777" w:rsidR="00265BDA" w:rsidRPr="00AA5331" w:rsidRDefault="00265BDA" w:rsidP="00563DD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AA5331">
              <w:rPr>
                <w:rFonts w:asciiTheme="minorHAnsi" w:hAnsiTheme="minorHAnsi" w:cstheme="minorHAnsi"/>
                <w:b/>
                <w:bCs/>
                <w:color w:val="000000"/>
                <w:sz w:val="20"/>
                <w:szCs w:val="20"/>
              </w:rPr>
              <w:t>MCA</w:t>
            </w:r>
          </w:p>
        </w:tc>
        <w:tc>
          <w:tcPr>
            <w:tcW w:w="8311" w:type="dxa"/>
          </w:tcPr>
          <w:p w14:paraId="407B5885" w14:textId="220CF7A2" w:rsidR="00237440" w:rsidRPr="00FA5552" w:rsidRDefault="00237440" w:rsidP="00FA5552">
            <w:pPr>
              <w:numPr>
                <w:ilvl w:val="0"/>
                <w:numId w:val="29"/>
              </w:numPr>
              <w:tabs>
                <w:tab w:val="left" w:pos="720"/>
              </w:tabs>
              <w:ind w:left="360"/>
              <w:rPr>
                <w:rFonts w:asciiTheme="minorHAnsi" w:hAnsiTheme="minorHAnsi" w:cstheme="minorHAnsi"/>
                <w:sz w:val="20"/>
                <w:szCs w:val="20"/>
              </w:rPr>
            </w:pPr>
            <w:r w:rsidRPr="00FA5552">
              <w:rPr>
                <w:rFonts w:asciiTheme="minorHAnsi" w:hAnsiTheme="minorHAnsi" w:cstheme="minorHAnsi"/>
                <w:sz w:val="20"/>
                <w:szCs w:val="20"/>
              </w:rPr>
              <w:t>Help coordinate the care of patients including admission, evaluation, and management. This involves cooperation and communication with all entities involved in the care of each patient. Collaborate with all services and caregivers of each patient. Assure that comprehensive care and fulfillment of all roles are met for their patients and integrate the various management plans of the different services</w:t>
            </w:r>
          </w:p>
          <w:p w14:paraId="2D44C727" w14:textId="6684C6DC" w:rsidR="00237440" w:rsidRPr="00FA5552" w:rsidRDefault="00237440" w:rsidP="00FA5552">
            <w:pPr>
              <w:numPr>
                <w:ilvl w:val="0"/>
                <w:numId w:val="29"/>
              </w:numPr>
              <w:tabs>
                <w:tab w:val="left" w:pos="720"/>
              </w:tabs>
              <w:ind w:left="360"/>
              <w:rPr>
                <w:rFonts w:asciiTheme="minorHAnsi" w:hAnsiTheme="minorHAnsi" w:cstheme="minorHAnsi"/>
                <w:sz w:val="20"/>
                <w:szCs w:val="20"/>
              </w:rPr>
            </w:pPr>
            <w:r w:rsidRPr="00FA5552">
              <w:rPr>
                <w:rFonts w:asciiTheme="minorHAnsi" w:hAnsiTheme="minorHAnsi" w:cstheme="minorHAnsi"/>
                <w:sz w:val="20"/>
                <w:szCs w:val="20"/>
              </w:rPr>
              <w:t>Effectively use information technology to improve effectiveness and efficiency</w:t>
            </w:r>
          </w:p>
          <w:p w14:paraId="7F212A92" w14:textId="6BA8FA37" w:rsidR="00237440" w:rsidRPr="00FA5552" w:rsidRDefault="00237440" w:rsidP="00FA5552">
            <w:pPr>
              <w:numPr>
                <w:ilvl w:val="0"/>
                <w:numId w:val="29"/>
              </w:numPr>
              <w:tabs>
                <w:tab w:val="left" w:pos="720"/>
              </w:tabs>
              <w:ind w:left="360"/>
              <w:rPr>
                <w:rFonts w:asciiTheme="minorHAnsi" w:hAnsiTheme="minorHAnsi" w:cstheme="minorHAnsi"/>
                <w:sz w:val="20"/>
                <w:szCs w:val="20"/>
              </w:rPr>
            </w:pPr>
            <w:r w:rsidRPr="00FA5552">
              <w:rPr>
                <w:rFonts w:asciiTheme="minorHAnsi" w:hAnsiTheme="minorHAnsi" w:cstheme="minorHAnsi"/>
                <w:sz w:val="20"/>
                <w:szCs w:val="20"/>
              </w:rPr>
              <w:t>Organize cost effective patient care without compromising quality</w:t>
            </w:r>
          </w:p>
          <w:p w14:paraId="4C9411FB" w14:textId="6782A9B7" w:rsidR="00FA5552" w:rsidRPr="00FA5552" w:rsidRDefault="00FA5552" w:rsidP="00FA5552">
            <w:pPr>
              <w:numPr>
                <w:ilvl w:val="0"/>
                <w:numId w:val="29"/>
              </w:numPr>
              <w:tabs>
                <w:tab w:val="left" w:pos="720"/>
              </w:tabs>
              <w:ind w:left="360"/>
              <w:rPr>
                <w:rFonts w:asciiTheme="minorHAnsi" w:hAnsiTheme="minorHAnsi" w:cstheme="minorHAnsi"/>
                <w:sz w:val="20"/>
                <w:szCs w:val="20"/>
              </w:rPr>
            </w:pPr>
            <w:r w:rsidRPr="00FA5552">
              <w:rPr>
                <w:rFonts w:asciiTheme="minorHAnsi" w:hAnsiTheme="minorHAnsi" w:cstheme="minorHAnsi"/>
                <w:sz w:val="20"/>
                <w:szCs w:val="20"/>
              </w:rPr>
              <w:t>Coordinate the perioperative care of the critically ill patient, including transfer between the ICU to the OR and the immediate postoperative management to maximize patient safety and efficiency, including communication with anesthesia and surgery teams</w:t>
            </w:r>
          </w:p>
          <w:p w14:paraId="38A1BDD4" w14:textId="454D3766" w:rsidR="00265BDA" w:rsidRPr="00FA5552" w:rsidRDefault="00237440" w:rsidP="00FA5552">
            <w:pPr>
              <w:numPr>
                <w:ilvl w:val="0"/>
                <w:numId w:val="29"/>
              </w:numPr>
              <w:tabs>
                <w:tab w:val="left" w:pos="720"/>
              </w:tabs>
              <w:ind w:left="360"/>
              <w:rPr>
                <w:rFonts w:asciiTheme="minorHAnsi" w:hAnsiTheme="minorHAnsi" w:cstheme="minorHAnsi"/>
                <w:sz w:val="20"/>
                <w:szCs w:val="20"/>
              </w:rPr>
            </w:pPr>
            <w:r w:rsidRPr="00FA5552">
              <w:rPr>
                <w:rFonts w:asciiTheme="minorHAnsi" w:hAnsiTheme="minorHAnsi" w:cstheme="minorHAnsi"/>
                <w:sz w:val="20"/>
                <w:szCs w:val="20"/>
              </w:rPr>
              <w:t>Identify problems or breakdowns in the effectiveness of the system in regard to the safety, effectiveness, efficiency, timeliness, equitability, and patient-centeredness. Work to address these problems</w:t>
            </w:r>
          </w:p>
        </w:tc>
      </w:tr>
      <w:tr w:rsidR="00265BDA" w:rsidRPr="00947F14" w14:paraId="4FEFE935" w14:textId="77777777" w:rsidTr="00563DDE">
        <w:trPr>
          <w:trHeight w:val="1253"/>
        </w:trPr>
        <w:tc>
          <w:tcPr>
            <w:tcW w:w="1877" w:type="dxa"/>
            <w:vMerge/>
          </w:tcPr>
          <w:p w14:paraId="78723B5D" w14:textId="77777777" w:rsidR="00265BDA" w:rsidRPr="00947F14" w:rsidRDefault="00265BDA" w:rsidP="00563DDE">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p>
        </w:tc>
        <w:tc>
          <w:tcPr>
            <w:tcW w:w="787" w:type="dxa"/>
          </w:tcPr>
          <w:p w14:paraId="515C4AFB" w14:textId="77777777" w:rsidR="00265BDA" w:rsidRPr="00AA5331" w:rsidRDefault="00265BDA" w:rsidP="00563DD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AA5331">
              <w:rPr>
                <w:rFonts w:asciiTheme="minorHAnsi" w:hAnsiTheme="minorHAnsi" w:cstheme="minorHAnsi"/>
                <w:b/>
                <w:bCs/>
                <w:color w:val="000000"/>
                <w:sz w:val="20"/>
                <w:szCs w:val="20"/>
              </w:rPr>
              <w:t>FCA</w:t>
            </w:r>
          </w:p>
        </w:tc>
        <w:tc>
          <w:tcPr>
            <w:tcW w:w="8311" w:type="dxa"/>
          </w:tcPr>
          <w:p w14:paraId="55B6C55C" w14:textId="742C6DFB" w:rsidR="00265BDA" w:rsidRPr="00FA5552" w:rsidRDefault="008D1B43" w:rsidP="00FA5552">
            <w:pPr>
              <w:pStyle w:val="ListParagraph"/>
              <w:widowControl w:val="0"/>
              <w:numPr>
                <w:ilvl w:val="0"/>
                <w:numId w:val="3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74"/>
              <w:rPr>
                <w:rFonts w:asciiTheme="minorHAnsi" w:hAnsiTheme="minorHAnsi" w:cstheme="minorHAnsi"/>
                <w:color w:val="000000"/>
                <w:sz w:val="20"/>
                <w:szCs w:val="20"/>
              </w:rPr>
            </w:pPr>
            <w:r w:rsidRPr="00FA5552">
              <w:rPr>
                <w:sz w:val="20"/>
                <w:szCs w:val="20"/>
              </w:rPr>
              <w:t>Recognize when maximal medical therapy may not be beneficial to quality of life or in agreement with patient wishes</w:t>
            </w:r>
          </w:p>
          <w:p w14:paraId="1190277E" w14:textId="6784218E" w:rsidR="008D1B43" w:rsidRPr="00FA5552" w:rsidRDefault="008D1B43" w:rsidP="00FA5552">
            <w:pPr>
              <w:pStyle w:val="ListParagraph"/>
              <w:widowControl w:val="0"/>
              <w:numPr>
                <w:ilvl w:val="0"/>
                <w:numId w:val="3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74"/>
              <w:rPr>
                <w:rFonts w:asciiTheme="minorHAnsi" w:hAnsiTheme="minorHAnsi" w:cstheme="minorHAnsi"/>
                <w:color w:val="000000"/>
                <w:sz w:val="20"/>
                <w:szCs w:val="20"/>
              </w:rPr>
            </w:pPr>
            <w:r w:rsidRPr="00FA5552">
              <w:rPr>
                <w:sz w:val="20"/>
                <w:szCs w:val="20"/>
              </w:rPr>
              <w:t>Understand price differences for commonly used sedatives, opioids, neuromuscular blockers, fluids, and hemodynamic monitoring options</w:t>
            </w:r>
          </w:p>
          <w:p w14:paraId="5EA5FCDC" w14:textId="7F3BBE54" w:rsidR="008D1B43" w:rsidRPr="00FA5552" w:rsidRDefault="008D1B43" w:rsidP="00FA5552">
            <w:pPr>
              <w:pStyle w:val="ListParagraph"/>
              <w:widowControl w:val="0"/>
              <w:numPr>
                <w:ilvl w:val="0"/>
                <w:numId w:val="3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74"/>
              <w:rPr>
                <w:rFonts w:asciiTheme="minorHAnsi" w:hAnsiTheme="minorHAnsi" w:cstheme="minorHAnsi"/>
                <w:color w:val="000000"/>
                <w:sz w:val="20"/>
                <w:szCs w:val="20"/>
              </w:rPr>
            </w:pPr>
            <w:r w:rsidRPr="00FA5552">
              <w:rPr>
                <w:sz w:val="20"/>
                <w:szCs w:val="20"/>
              </w:rPr>
              <w:t>Recite current blood transfusion guidelines in the critically ill and determine appropriate transfusion thresholds for a variety of critically ill patients to appropriately utilize valuable resources</w:t>
            </w:r>
          </w:p>
          <w:p w14:paraId="635506BA" w14:textId="5F475A94" w:rsidR="00C532B7" w:rsidRPr="00627E7C" w:rsidRDefault="00C532B7" w:rsidP="00FA5552">
            <w:pPr>
              <w:pStyle w:val="ListParagraph"/>
              <w:widowControl w:val="0"/>
              <w:numPr>
                <w:ilvl w:val="0"/>
                <w:numId w:val="3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74"/>
              <w:rPr>
                <w:rFonts w:asciiTheme="minorHAnsi" w:hAnsiTheme="minorHAnsi" w:cstheme="minorHAnsi"/>
                <w:color w:val="000000"/>
                <w:sz w:val="20"/>
                <w:szCs w:val="20"/>
              </w:rPr>
            </w:pPr>
            <w:r w:rsidRPr="00FA5552">
              <w:rPr>
                <w:rFonts w:cs="Calibri"/>
                <w:sz w:val="20"/>
                <w:szCs w:val="20"/>
              </w:rPr>
              <w:lastRenderedPageBreak/>
              <w:t>Demonstrate</w:t>
            </w:r>
            <w:r w:rsidR="00FA5552">
              <w:rPr>
                <w:rFonts w:cs="Calibri"/>
                <w:sz w:val="20"/>
                <w:szCs w:val="20"/>
              </w:rPr>
              <w:t xml:space="preserve"> </w:t>
            </w:r>
            <w:r w:rsidRPr="00FA5552">
              <w:rPr>
                <w:rFonts w:cs="Calibri"/>
                <w:sz w:val="20"/>
                <w:szCs w:val="20"/>
              </w:rPr>
              <w:t>understanding of administrative and managerial responsibilities, infection control, ICU admission and discharge processes, handover and continuity of care</w:t>
            </w:r>
          </w:p>
        </w:tc>
      </w:tr>
    </w:tbl>
    <w:p w14:paraId="41D275B6" w14:textId="77777777" w:rsidR="00265BDA" w:rsidRPr="00947F14" w:rsidRDefault="00265BDA" w:rsidP="00265BDA">
      <w:pPr>
        <w:rPr>
          <w:rFonts w:asciiTheme="minorHAnsi" w:hAnsiTheme="minorHAnsi" w:cstheme="minorHAnsi"/>
        </w:rPr>
      </w:pPr>
    </w:p>
    <w:tbl>
      <w:tblPr>
        <w:tblW w:w="108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896"/>
      </w:tblGrid>
      <w:tr w:rsidR="00265BDA" w:rsidRPr="00947F14" w14:paraId="49594D84" w14:textId="77777777" w:rsidTr="00563DDE">
        <w:tc>
          <w:tcPr>
            <w:tcW w:w="10896" w:type="dxa"/>
            <w:shd w:val="clear" w:color="auto" w:fill="7F7F7F" w:themeFill="text1" w:themeFillTint="80"/>
          </w:tcPr>
          <w:p w14:paraId="41FAB0B1" w14:textId="77777777" w:rsidR="00265BDA" w:rsidRPr="00947F14" w:rsidRDefault="00265BDA" w:rsidP="00563DDE">
            <w:pPr>
              <w:rPr>
                <w:rFonts w:asciiTheme="minorHAnsi" w:hAnsiTheme="minorHAnsi" w:cstheme="minorHAnsi"/>
                <w:b/>
                <w:bCs/>
              </w:rPr>
            </w:pPr>
            <w:r w:rsidRPr="000830DB">
              <w:rPr>
                <w:rFonts w:asciiTheme="minorHAnsi" w:hAnsiTheme="minorHAnsi" w:cstheme="minorHAnsi"/>
                <w:b/>
                <w:bCs/>
                <w:color w:val="FFFFFF" w:themeColor="background1"/>
              </w:rPr>
              <w:t>Teaching Methodologies</w:t>
            </w:r>
          </w:p>
        </w:tc>
      </w:tr>
      <w:tr w:rsidR="00265BDA" w:rsidRPr="00947F14" w14:paraId="7564260A" w14:textId="77777777" w:rsidTr="00563DDE">
        <w:trPr>
          <w:trHeight w:val="1223"/>
        </w:trPr>
        <w:tc>
          <w:tcPr>
            <w:tcW w:w="10896" w:type="dxa"/>
          </w:tcPr>
          <w:p w14:paraId="01FFAB48" w14:textId="2FE78F2B" w:rsidR="00265BDA" w:rsidRDefault="00265BDA" w:rsidP="00563DDE">
            <w:pPr>
              <w:rPr>
                <w:rFonts w:asciiTheme="minorHAnsi" w:hAnsiTheme="minorHAnsi" w:cstheme="minorHAnsi"/>
                <w:sz w:val="22"/>
                <w:szCs w:val="22"/>
              </w:rPr>
            </w:pPr>
            <w:r w:rsidRPr="00947F14">
              <w:rPr>
                <w:rFonts w:asciiTheme="minorHAnsi" w:hAnsiTheme="minorHAnsi" w:cstheme="minorHAnsi"/>
                <w:sz w:val="22"/>
                <w:szCs w:val="22"/>
              </w:rPr>
              <w:t xml:space="preserve">- </w:t>
            </w:r>
            <w:r w:rsidRPr="00B07ACE">
              <w:rPr>
                <w:rFonts w:asciiTheme="minorHAnsi" w:hAnsiTheme="minorHAnsi" w:cstheme="minorHAnsi"/>
                <w:b/>
                <w:bCs/>
                <w:sz w:val="22"/>
                <w:szCs w:val="22"/>
              </w:rPr>
              <w:t>Tutorial month</w:t>
            </w:r>
            <w:r>
              <w:rPr>
                <w:rFonts w:asciiTheme="minorHAnsi" w:hAnsiTheme="minorHAnsi" w:cstheme="minorHAnsi"/>
                <w:sz w:val="22"/>
                <w:szCs w:val="22"/>
              </w:rPr>
              <w:t xml:space="preserve">: </w:t>
            </w:r>
            <w:r w:rsidR="00D35448">
              <w:rPr>
                <w:rFonts w:asciiTheme="minorHAnsi" w:hAnsiTheme="minorHAnsi" w:cstheme="minorHAnsi"/>
                <w:sz w:val="22"/>
                <w:szCs w:val="22"/>
              </w:rPr>
              <w:t xml:space="preserve">Monitoring; </w:t>
            </w:r>
            <w:r w:rsidR="0023779E">
              <w:rPr>
                <w:rFonts w:asciiTheme="minorHAnsi" w:hAnsiTheme="minorHAnsi" w:cstheme="minorHAnsi"/>
                <w:sz w:val="22"/>
                <w:szCs w:val="22"/>
              </w:rPr>
              <w:t>ventilator basics; respiratory physiology; CV physiology; autonomics and vasopressors; introduction to ICU and ICU rounds</w:t>
            </w:r>
          </w:p>
          <w:p w14:paraId="485A92F7" w14:textId="7F93BECC" w:rsidR="00265BDA" w:rsidRDefault="00265BDA" w:rsidP="00563DDE">
            <w:pPr>
              <w:rPr>
                <w:rFonts w:asciiTheme="minorHAnsi" w:hAnsiTheme="minorHAnsi" w:cstheme="minorHAnsi"/>
                <w:sz w:val="22"/>
                <w:szCs w:val="22"/>
              </w:rPr>
            </w:pPr>
            <w:r>
              <w:rPr>
                <w:rFonts w:asciiTheme="minorHAnsi" w:hAnsiTheme="minorHAnsi" w:cstheme="minorHAnsi"/>
                <w:sz w:val="22"/>
                <w:szCs w:val="22"/>
              </w:rPr>
              <w:t xml:space="preserve">- </w:t>
            </w:r>
            <w:r w:rsidRPr="00B07ACE">
              <w:rPr>
                <w:rFonts w:asciiTheme="minorHAnsi" w:hAnsiTheme="minorHAnsi" w:cstheme="minorHAnsi"/>
                <w:b/>
                <w:bCs/>
                <w:sz w:val="22"/>
                <w:szCs w:val="22"/>
              </w:rPr>
              <w:t>Wednesday teaching sessions</w:t>
            </w:r>
            <w:r w:rsidRPr="00947F14">
              <w:rPr>
                <w:rFonts w:asciiTheme="minorHAnsi" w:hAnsiTheme="minorHAnsi" w:cstheme="minorHAnsi"/>
                <w:sz w:val="22"/>
                <w:szCs w:val="22"/>
              </w:rPr>
              <w:t xml:space="preserve"> (not necessarily aligned with rotation calendar)</w:t>
            </w:r>
            <w:r>
              <w:rPr>
                <w:rFonts w:asciiTheme="minorHAnsi" w:hAnsiTheme="minorHAnsi" w:cstheme="minorHAnsi"/>
                <w:sz w:val="22"/>
                <w:szCs w:val="22"/>
              </w:rPr>
              <w:t xml:space="preserve">: </w:t>
            </w:r>
            <w:r w:rsidR="0023779E">
              <w:rPr>
                <w:rFonts w:asciiTheme="minorHAnsi" w:hAnsiTheme="minorHAnsi" w:cstheme="minorHAnsi"/>
                <w:sz w:val="22"/>
                <w:szCs w:val="22"/>
              </w:rPr>
              <w:t>applied CV physiology; applied pulmonary physiology; critical care medicine (basic, advanced, and special topics); resuscitation</w:t>
            </w:r>
          </w:p>
          <w:p w14:paraId="620BA280" w14:textId="451FD759" w:rsidR="0023779E" w:rsidRPr="00947F14" w:rsidRDefault="0023779E" w:rsidP="00563DDE">
            <w:pPr>
              <w:rPr>
                <w:rFonts w:asciiTheme="minorHAnsi" w:hAnsiTheme="minorHAnsi" w:cstheme="minorHAnsi"/>
                <w:sz w:val="22"/>
                <w:szCs w:val="22"/>
              </w:rPr>
            </w:pPr>
            <w:r>
              <w:rPr>
                <w:rFonts w:asciiTheme="minorHAnsi" w:hAnsiTheme="minorHAnsi" w:cstheme="minorHAnsi"/>
                <w:sz w:val="22"/>
                <w:szCs w:val="22"/>
              </w:rPr>
              <w:t xml:space="preserve">- </w:t>
            </w:r>
            <w:r w:rsidRPr="0023779E">
              <w:rPr>
                <w:rFonts w:asciiTheme="minorHAnsi" w:hAnsiTheme="minorHAnsi" w:cstheme="minorHAnsi"/>
                <w:b/>
                <w:bCs/>
                <w:sz w:val="22"/>
                <w:szCs w:val="22"/>
              </w:rPr>
              <w:t>ICU teaching series</w:t>
            </w:r>
            <w:r>
              <w:rPr>
                <w:rFonts w:asciiTheme="minorHAnsi" w:hAnsiTheme="minorHAnsi" w:cstheme="minorHAnsi"/>
                <w:sz w:val="22"/>
                <w:szCs w:val="22"/>
              </w:rPr>
              <w:t>: daily ICU teaching sessions</w:t>
            </w:r>
          </w:p>
          <w:p w14:paraId="55C4F535" w14:textId="77777777" w:rsidR="00265BDA" w:rsidRPr="00947F14" w:rsidRDefault="00265BDA" w:rsidP="00563DDE">
            <w:pPr>
              <w:rPr>
                <w:rFonts w:asciiTheme="minorHAnsi" w:hAnsiTheme="minorHAnsi" w:cstheme="minorHAnsi"/>
                <w:sz w:val="22"/>
                <w:szCs w:val="22"/>
              </w:rPr>
            </w:pPr>
            <w:r w:rsidRPr="00947F14">
              <w:rPr>
                <w:rFonts w:asciiTheme="minorHAnsi" w:hAnsiTheme="minorHAnsi" w:cstheme="minorHAnsi"/>
                <w:sz w:val="22"/>
                <w:szCs w:val="22"/>
              </w:rPr>
              <w:t xml:space="preserve">- </w:t>
            </w:r>
            <w:r w:rsidRPr="00B07ACE">
              <w:rPr>
                <w:rFonts w:asciiTheme="minorHAnsi" w:hAnsiTheme="minorHAnsi" w:cstheme="minorHAnsi"/>
                <w:b/>
                <w:bCs/>
                <w:sz w:val="22"/>
                <w:szCs w:val="22"/>
              </w:rPr>
              <w:t>Simulation lab</w:t>
            </w:r>
            <w:r w:rsidRPr="00947F14">
              <w:rPr>
                <w:rFonts w:asciiTheme="minorHAnsi" w:hAnsiTheme="minorHAnsi" w:cstheme="minorHAnsi"/>
                <w:sz w:val="22"/>
                <w:szCs w:val="22"/>
              </w:rPr>
              <w:t xml:space="preserve"> (not necessarily aligned with rotation calendar)</w:t>
            </w:r>
          </w:p>
          <w:p w14:paraId="7FFFDD2C" w14:textId="77777777" w:rsidR="00265BDA" w:rsidRPr="00947F14" w:rsidRDefault="00265BDA" w:rsidP="00563DDE">
            <w:pPr>
              <w:rPr>
                <w:rFonts w:asciiTheme="minorHAnsi" w:hAnsiTheme="minorHAnsi" w:cstheme="minorHAnsi"/>
                <w:sz w:val="22"/>
                <w:szCs w:val="22"/>
              </w:rPr>
            </w:pPr>
            <w:r w:rsidRPr="00947F14">
              <w:rPr>
                <w:rFonts w:asciiTheme="minorHAnsi" w:hAnsiTheme="minorHAnsi" w:cstheme="minorHAnsi"/>
                <w:sz w:val="22"/>
                <w:szCs w:val="22"/>
              </w:rPr>
              <w:t xml:space="preserve">- </w:t>
            </w:r>
            <w:r w:rsidRPr="00B07ACE">
              <w:rPr>
                <w:rFonts w:asciiTheme="minorHAnsi" w:hAnsiTheme="minorHAnsi" w:cstheme="minorHAnsi"/>
                <w:b/>
                <w:bCs/>
                <w:sz w:val="22"/>
                <w:szCs w:val="22"/>
              </w:rPr>
              <w:t>Monthly journal club</w:t>
            </w:r>
          </w:p>
          <w:p w14:paraId="15D4E8E8" w14:textId="77777777" w:rsidR="00265BDA" w:rsidRPr="00947F14" w:rsidRDefault="00265BDA" w:rsidP="00563DDE">
            <w:pPr>
              <w:rPr>
                <w:rFonts w:asciiTheme="minorHAnsi" w:hAnsiTheme="minorHAnsi" w:cstheme="minorHAnsi"/>
                <w:sz w:val="22"/>
                <w:szCs w:val="22"/>
              </w:rPr>
            </w:pPr>
            <w:r w:rsidRPr="00947F14">
              <w:rPr>
                <w:rFonts w:asciiTheme="minorHAnsi" w:hAnsiTheme="minorHAnsi" w:cstheme="minorHAnsi"/>
                <w:sz w:val="22"/>
                <w:szCs w:val="22"/>
              </w:rPr>
              <w:t xml:space="preserve">- </w:t>
            </w:r>
            <w:r w:rsidRPr="00B07ACE">
              <w:rPr>
                <w:rFonts w:asciiTheme="minorHAnsi" w:hAnsiTheme="minorHAnsi" w:cstheme="minorHAnsi"/>
                <w:b/>
                <w:bCs/>
                <w:sz w:val="22"/>
                <w:szCs w:val="22"/>
              </w:rPr>
              <w:t>Department audit</w:t>
            </w:r>
          </w:p>
          <w:p w14:paraId="23F7D2F1" w14:textId="77777777" w:rsidR="00265BDA" w:rsidRPr="00947F14" w:rsidRDefault="00265BDA" w:rsidP="00563DDE">
            <w:pPr>
              <w:rPr>
                <w:rFonts w:asciiTheme="minorHAnsi" w:hAnsiTheme="minorHAnsi" w:cstheme="minorHAnsi"/>
              </w:rPr>
            </w:pPr>
            <w:r w:rsidRPr="00947F14">
              <w:rPr>
                <w:rFonts w:asciiTheme="minorHAnsi" w:hAnsiTheme="minorHAnsi" w:cstheme="minorHAnsi"/>
                <w:sz w:val="22"/>
                <w:szCs w:val="22"/>
              </w:rPr>
              <w:t xml:space="preserve">- </w:t>
            </w:r>
            <w:r w:rsidRPr="00B07ACE">
              <w:rPr>
                <w:rFonts w:asciiTheme="minorHAnsi" w:hAnsiTheme="minorHAnsi" w:cstheme="minorHAnsi"/>
                <w:b/>
                <w:bCs/>
                <w:sz w:val="22"/>
                <w:szCs w:val="22"/>
              </w:rPr>
              <w:t>Institutional audit</w:t>
            </w:r>
          </w:p>
        </w:tc>
      </w:tr>
    </w:tbl>
    <w:p w14:paraId="1E143A35" w14:textId="77777777" w:rsidR="00265BDA" w:rsidRPr="00947F14" w:rsidRDefault="00265BDA" w:rsidP="00265BDA">
      <w:pPr>
        <w:rPr>
          <w:rFonts w:asciiTheme="minorHAnsi" w:hAnsiTheme="minorHAnsi" w:cstheme="minorHAnsi"/>
        </w:rPr>
      </w:pPr>
    </w:p>
    <w:tbl>
      <w:tblPr>
        <w:tblW w:w="108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25"/>
        <w:gridCol w:w="7571"/>
      </w:tblGrid>
      <w:tr w:rsidR="00265BDA" w:rsidRPr="00947F14" w14:paraId="55D9286A" w14:textId="77777777" w:rsidTr="00563DDE">
        <w:tc>
          <w:tcPr>
            <w:tcW w:w="10896" w:type="dxa"/>
            <w:gridSpan w:val="2"/>
            <w:shd w:val="clear" w:color="auto" w:fill="7F7F7F" w:themeFill="text1" w:themeFillTint="80"/>
          </w:tcPr>
          <w:p w14:paraId="0909BE60" w14:textId="77777777" w:rsidR="00265BDA" w:rsidRPr="00947F14" w:rsidRDefault="00265BDA" w:rsidP="00563DDE">
            <w:pPr>
              <w:rPr>
                <w:rFonts w:asciiTheme="minorHAnsi" w:hAnsiTheme="minorHAnsi" w:cstheme="minorHAnsi"/>
                <w:b/>
                <w:bCs/>
              </w:rPr>
            </w:pPr>
            <w:r w:rsidRPr="000830DB">
              <w:rPr>
                <w:rFonts w:asciiTheme="minorHAnsi" w:hAnsiTheme="minorHAnsi" w:cstheme="minorHAnsi"/>
                <w:b/>
                <w:bCs/>
                <w:color w:val="FFFFFF" w:themeColor="background1"/>
              </w:rPr>
              <w:t>Suggested Study Materials</w:t>
            </w:r>
          </w:p>
        </w:tc>
      </w:tr>
      <w:tr w:rsidR="00265BDA" w:rsidRPr="00947F14" w14:paraId="4FDEC5E7" w14:textId="77777777" w:rsidTr="00563DDE">
        <w:trPr>
          <w:trHeight w:val="1223"/>
        </w:trPr>
        <w:tc>
          <w:tcPr>
            <w:tcW w:w="3325" w:type="dxa"/>
          </w:tcPr>
          <w:p w14:paraId="06F0458D" w14:textId="77777777" w:rsidR="00265BDA" w:rsidRPr="00947F14" w:rsidRDefault="00265BDA" w:rsidP="00563DDE">
            <w:pPr>
              <w:rPr>
                <w:rFonts w:asciiTheme="minorHAnsi" w:hAnsiTheme="minorHAnsi" w:cstheme="minorHAnsi"/>
                <w:b/>
                <w:bCs/>
                <w:sz w:val="22"/>
                <w:szCs w:val="22"/>
              </w:rPr>
            </w:pPr>
            <w:r w:rsidRPr="00947F14">
              <w:rPr>
                <w:rFonts w:asciiTheme="minorHAnsi" w:hAnsiTheme="minorHAnsi" w:cstheme="minorHAnsi"/>
                <w:b/>
                <w:bCs/>
                <w:sz w:val="22"/>
                <w:szCs w:val="22"/>
              </w:rPr>
              <w:t>Morgan &amp; Mikhail “Clinical Anesthesiology”</w:t>
            </w:r>
          </w:p>
        </w:tc>
        <w:tc>
          <w:tcPr>
            <w:tcW w:w="7571" w:type="dxa"/>
          </w:tcPr>
          <w:p w14:paraId="2E59F02B" w14:textId="77777777" w:rsidR="00265BDA" w:rsidRPr="00DC33FC" w:rsidRDefault="0023779E" w:rsidP="00563DDE">
            <w:pPr>
              <w:rPr>
                <w:rFonts w:asciiTheme="minorHAnsi" w:hAnsiTheme="minorHAnsi" w:cstheme="minorHAnsi"/>
                <w:color w:val="333333"/>
                <w:sz w:val="22"/>
                <w:szCs w:val="22"/>
              </w:rPr>
            </w:pPr>
            <w:r w:rsidRPr="00DC33FC">
              <w:rPr>
                <w:rFonts w:asciiTheme="minorHAnsi" w:hAnsiTheme="minorHAnsi" w:cstheme="minorHAnsi"/>
                <w:b/>
                <w:bCs/>
                <w:color w:val="333333"/>
                <w:sz w:val="22"/>
                <w:szCs w:val="22"/>
              </w:rPr>
              <w:t>Chapter 5:</w:t>
            </w:r>
            <w:r w:rsidRPr="00DC33FC">
              <w:rPr>
                <w:rFonts w:asciiTheme="minorHAnsi" w:hAnsiTheme="minorHAnsi" w:cstheme="minorHAnsi"/>
                <w:color w:val="333333"/>
                <w:sz w:val="22"/>
                <w:szCs w:val="22"/>
              </w:rPr>
              <w:t xml:space="preserve"> Cardiovascular monitoring</w:t>
            </w:r>
          </w:p>
          <w:p w14:paraId="2A9AD11A" w14:textId="77777777" w:rsidR="0023779E" w:rsidRPr="00DC33FC" w:rsidRDefault="0023779E" w:rsidP="00563DDE">
            <w:pPr>
              <w:rPr>
                <w:rFonts w:asciiTheme="minorHAnsi" w:hAnsiTheme="minorHAnsi" w:cstheme="minorHAnsi"/>
                <w:color w:val="333333"/>
                <w:sz w:val="22"/>
                <w:szCs w:val="22"/>
              </w:rPr>
            </w:pPr>
            <w:r w:rsidRPr="00DC33FC">
              <w:rPr>
                <w:rFonts w:asciiTheme="minorHAnsi" w:hAnsiTheme="minorHAnsi" w:cstheme="minorHAnsi"/>
                <w:b/>
                <w:bCs/>
                <w:color w:val="333333"/>
                <w:sz w:val="22"/>
                <w:szCs w:val="22"/>
              </w:rPr>
              <w:t>Chapter 6:</w:t>
            </w:r>
            <w:r w:rsidRPr="00DC33FC">
              <w:rPr>
                <w:rFonts w:asciiTheme="minorHAnsi" w:hAnsiTheme="minorHAnsi" w:cstheme="minorHAnsi"/>
                <w:color w:val="333333"/>
                <w:sz w:val="22"/>
                <w:szCs w:val="22"/>
              </w:rPr>
              <w:t xml:space="preserve"> </w:t>
            </w:r>
            <w:proofErr w:type="spellStart"/>
            <w:r w:rsidRPr="00DC33FC">
              <w:rPr>
                <w:rFonts w:asciiTheme="minorHAnsi" w:hAnsiTheme="minorHAnsi" w:cstheme="minorHAnsi"/>
                <w:color w:val="333333"/>
                <w:sz w:val="22"/>
                <w:szCs w:val="22"/>
              </w:rPr>
              <w:t>Noncardiovascular</w:t>
            </w:r>
            <w:proofErr w:type="spellEnd"/>
            <w:r w:rsidRPr="00DC33FC">
              <w:rPr>
                <w:rFonts w:asciiTheme="minorHAnsi" w:hAnsiTheme="minorHAnsi" w:cstheme="minorHAnsi"/>
                <w:color w:val="333333"/>
                <w:sz w:val="22"/>
                <w:szCs w:val="22"/>
              </w:rPr>
              <w:t xml:space="preserve"> monitoring</w:t>
            </w:r>
          </w:p>
          <w:p w14:paraId="05EF3716" w14:textId="77777777" w:rsidR="0023779E" w:rsidRPr="00DC33FC" w:rsidRDefault="0023779E" w:rsidP="00563DDE">
            <w:pPr>
              <w:rPr>
                <w:rFonts w:asciiTheme="minorHAnsi" w:hAnsiTheme="minorHAnsi" w:cstheme="minorHAnsi"/>
                <w:color w:val="333333"/>
                <w:sz w:val="22"/>
                <w:szCs w:val="22"/>
              </w:rPr>
            </w:pPr>
            <w:r w:rsidRPr="00DC33FC">
              <w:rPr>
                <w:rFonts w:asciiTheme="minorHAnsi" w:hAnsiTheme="minorHAnsi" w:cstheme="minorHAnsi"/>
                <w:b/>
                <w:bCs/>
                <w:color w:val="333333"/>
                <w:sz w:val="22"/>
                <w:szCs w:val="22"/>
              </w:rPr>
              <w:t>Chapter 14:</w:t>
            </w:r>
            <w:r w:rsidRPr="00DC33FC">
              <w:rPr>
                <w:rFonts w:asciiTheme="minorHAnsi" w:hAnsiTheme="minorHAnsi" w:cstheme="minorHAnsi"/>
                <w:color w:val="333333"/>
                <w:sz w:val="22"/>
                <w:szCs w:val="22"/>
              </w:rPr>
              <w:t xml:space="preserve"> Adrenergic agonists and antagonists</w:t>
            </w:r>
          </w:p>
          <w:p w14:paraId="1D96F761" w14:textId="2A0FD315" w:rsidR="0023779E" w:rsidRPr="00DC33FC" w:rsidRDefault="0023779E" w:rsidP="00563DDE">
            <w:pPr>
              <w:rPr>
                <w:rFonts w:asciiTheme="minorHAnsi" w:hAnsiTheme="minorHAnsi" w:cstheme="minorHAnsi"/>
                <w:color w:val="333333"/>
                <w:sz w:val="22"/>
                <w:szCs w:val="22"/>
              </w:rPr>
            </w:pPr>
            <w:r w:rsidRPr="00DC33FC">
              <w:rPr>
                <w:rFonts w:asciiTheme="minorHAnsi" w:hAnsiTheme="minorHAnsi" w:cstheme="minorHAnsi"/>
                <w:b/>
                <w:bCs/>
                <w:color w:val="333333"/>
                <w:sz w:val="22"/>
                <w:szCs w:val="22"/>
              </w:rPr>
              <w:t>Chapter 49:</w:t>
            </w:r>
            <w:r w:rsidRPr="00DC33FC">
              <w:rPr>
                <w:rFonts w:asciiTheme="minorHAnsi" w:hAnsiTheme="minorHAnsi" w:cstheme="minorHAnsi"/>
                <w:color w:val="333333"/>
                <w:sz w:val="22"/>
                <w:szCs w:val="22"/>
              </w:rPr>
              <w:t xml:space="preserve"> </w:t>
            </w:r>
            <w:r w:rsidR="00DA4481" w:rsidRPr="00DC33FC">
              <w:rPr>
                <w:rFonts w:asciiTheme="minorHAnsi" w:hAnsiTheme="minorHAnsi" w:cstheme="minorHAnsi"/>
                <w:color w:val="333333"/>
                <w:sz w:val="22"/>
                <w:szCs w:val="22"/>
              </w:rPr>
              <w:t>Management</w:t>
            </w:r>
            <w:r w:rsidRPr="00DC33FC">
              <w:rPr>
                <w:rFonts w:asciiTheme="minorHAnsi" w:hAnsiTheme="minorHAnsi" w:cstheme="minorHAnsi"/>
                <w:color w:val="333333"/>
                <w:sz w:val="22"/>
                <w:szCs w:val="22"/>
              </w:rPr>
              <w:t xml:space="preserve"> of Patients with Fluid and Electrolyte Disturbances</w:t>
            </w:r>
          </w:p>
          <w:p w14:paraId="0A309F08" w14:textId="77777777" w:rsidR="0023779E" w:rsidRPr="00DC33FC" w:rsidRDefault="0023779E" w:rsidP="00563DDE">
            <w:pPr>
              <w:rPr>
                <w:rFonts w:asciiTheme="minorHAnsi" w:hAnsiTheme="minorHAnsi" w:cstheme="minorHAnsi"/>
                <w:color w:val="333333"/>
                <w:sz w:val="22"/>
                <w:szCs w:val="22"/>
              </w:rPr>
            </w:pPr>
            <w:r w:rsidRPr="00DC33FC">
              <w:rPr>
                <w:rFonts w:asciiTheme="minorHAnsi" w:hAnsiTheme="minorHAnsi" w:cstheme="minorHAnsi"/>
                <w:b/>
                <w:bCs/>
                <w:color w:val="333333"/>
                <w:sz w:val="22"/>
                <w:szCs w:val="22"/>
              </w:rPr>
              <w:t>Chapter 50:</w:t>
            </w:r>
            <w:r w:rsidRPr="00DC33FC">
              <w:rPr>
                <w:rFonts w:asciiTheme="minorHAnsi" w:hAnsiTheme="minorHAnsi" w:cstheme="minorHAnsi"/>
                <w:color w:val="333333"/>
                <w:sz w:val="22"/>
                <w:szCs w:val="22"/>
              </w:rPr>
              <w:t xml:space="preserve"> Acid-base management</w:t>
            </w:r>
          </w:p>
          <w:p w14:paraId="61660113" w14:textId="77777777" w:rsidR="0023779E" w:rsidRPr="00DC33FC" w:rsidRDefault="0023779E" w:rsidP="00563DDE">
            <w:pPr>
              <w:rPr>
                <w:rFonts w:asciiTheme="minorHAnsi" w:hAnsiTheme="minorHAnsi" w:cstheme="minorHAnsi"/>
                <w:color w:val="333333"/>
                <w:sz w:val="22"/>
                <w:szCs w:val="22"/>
              </w:rPr>
            </w:pPr>
            <w:r w:rsidRPr="00DC33FC">
              <w:rPr>
                <w:rFonts w:asciiTheme="minorHAnsi" w:hAnsiTheme="minorHAnsi" w:cstheme="minorHAnsi"/>
                <w:b/>
                <w:bCs/>
                <w:color w:val="333333"/>
                <w:sz w:val="22"/>
                <w:szCs w:val="22"/>
              </w:rPr>
              <w:t>Chapter 51:</w:t>
            </w:r>
            <w:r w:rsidRPr="00DC33FC">
              <w:rPr>
                <w:rFonts w:asciiTheme="minorHAnsi" w:hAnsiTheme="minorHAnsi" w:cstheme="minorHAnsi"/>
                <w:color w:val="333333"/>
                <w:sz w:val="22"/>
                <w:szCs w:val="22"/>
              </w:rPr>
              <w:t xml:space="preserve"> Fluid Management and Blood Component Therapy</w:t>
            </w:r>
          </w:p>
          <w:p w14:paraId="3E119155" w14:textId="4E80EB8E" w:rsidR="0023779E" w:rsidRPr="00DC33FC" w:rsidRDefault="0023779E" w:rsidP="00563DDE">
            <w:pPr>
              <w:rPr>
                <w:rFonts w:asciiTheme="minorHAnsi" w:hAnsiTheme="minorHAnsi" w:cstheme="minorHAnsi"/>
                <w:color w:val="333333"/>
                <w:sz w:val="22"/>
                <w:szCs w:val="22"/>
              </w:rPr>
            </w:pPr>
            <w:r w:rsidRPr="00DC33FC">
              <w:rPr>
                <w:rFonts w:asciiTheme="minorHAnsi" w:hAnsiTheme="minorHAnsi" w:cstheme="minorHAnsi"/>
                <w:b/>
                <w:bCs/>
                <w:color w:val="333333"/>
                <w:sz w:val="22"/>
                <w:szCs w:val="22"/>
              </w:rPr>
              <w:t>Chapter 53:</w:t>
            </w:r>
            <w:r w:rsidRPr="00DC33FC">
              <w:rPr>
                <w:rFonts w:asciiTheme="minorHAnsi" w:hAnsiTheme="minorHAnsi" w:cstheme="minorHAnsi"/>
                <w:color w:val="333333"/>
                <w:sz w:val="22"/>
                <w:szCs w:val="22"/>
              </w:rPr>
              <w:t xml:space="preserve"> Nutrition in Perioperative and Critical Care</w:t>
            </w:r>
          </w:p>
          <w:p w14:paraId="54BD952F" w14:textId="77777777" w:rsidR="0023779E" w:rsidRPr="00DC33FC" w:rsidRDefault="0023779E" w:rsidP="00563DDE">
            <w:pPr>
              <w:rPr>
                <w:rFonts w:asciiTheme="minorHAnsi" w:hAnsiTheme="minorHAnsi" w:cstheme="minorHAnsi"/>
                <w:color w:val="333333"/>
                <w:sz w:val="22"/>
                <w:szCs w:val="22"/>
              </w:rPr>
            </w:pPr>
            <w:r w:rsidRPr="00DC33FC">
              <w:rPr>
                <w:rFonts w:asciiTheme="minorHAnsi" w:hAnsiTheme="minorHAnsi" w:cstheme="minorHAnsi"/>
                <w:b/>
                <w:bCs/>
                <w:color w:val="333333"/>
                <w:sz w:val="22"/>
                <w:szCs w:val="22"/>
              </w:rPr>
              <w:t>Chapter 55:</w:t>
            </w:r>
            <w:r w:rsidRPr="00DC33FC">
              <w:rPr>
                <w:rFonts w:asciiTheme="minorHAnsi" w:hAnsiTheme="minorHAnsi" w:cstheme="minorHAnsi"/>
                <w:color w:val="333333"/>
                <w:sz w:val="22"/>
                <w:szCs w:val="22"/>
              </w:rPr>
              <w:t xml:space="preserve"> Cardiopulmonary Resuscitation</w:t>
            </w:r>
          </w:p>
          <w:p w14:paraId="639F3AD3" w14:textId="77777777" w:rsidR="00DA4481" w:rsidRPr="00DC33FC" w:rsidRDefault="00DA4481" w:rsidP="00563DDE">
            <w:pPr>
              <w:rPr>
                <w:rFonts w:asciiTheme="minorHAnsi" w:hAnsiTheme="minorHAnsi" w:cstheme="minorHAnsi"/>
                <w:color w:val="333333"/>
                <w:sz w:val="22"/>
                <w:szCs w:val="22"/>
              </w:rPr>
            </w:pPr>
            <w:r w:rsidRPr="00DC33FC">
              <w:rPr>
                <w:rFonts w:asciiTheme="minorHAnsi" w:hAnsiTheme="minorHAnsi" w:cstheme="minorHAnsi"/>
                <w:b/>
                <w:bCs/>
                <w:color w:val="333333"/>
                <w:sz w:val="22"/>
                <w:szCs w:val="22"/>
              </w:rPr>
              <w:t>Chapter 57:</w:t>
            </w:r>
            <w:r w:rsidRPr="00DC33FC">
              <w:rPr>
                <w:rFonts w:asciiTheme="minorHAnsi" w:hAnsiTheme="minorHAnsi" w:cstheme="minorHAnsi"/>
                <w:color w:val="333333"/>
                <w:sz w:val="22"/>
                <w:szCs w:val="22"/>
              </w:rPr>
              <w:t xml:space="preserve"> Common Clinical Concerns in Critical Care Medicine</w:t>
            </w:r>
          </w:p>
          <w:p w14:paraId="2C7396A5" w14:textId="77777777" w:rsidR="00DA4481" w:rsidRPr="00DC33FC" w:rsidRDefault="00DA4481" w:rsidP="00563DDE">
            <w:pPr>
              <w:rPr>
                <w:rFonts w:asciiTheme="minorHAnsi" w:hAnsiTheme="minorHAnsi" w:cstheme="minorHAnsi"/>
                <w:color w:val="333333"/>
                <w:sz w:val="22"/>
                <w:szCs w:val="22"/>
              </w:rPr>
            </w:pPr>
            <w:r w:rsidRPr="00DC33FC">
              <w:rPr>
                <w:rFonts w:asciiTheme="minorHAnsi" w:hAnsiTheme="minorHAnsi" w:cstheme="minorHAnsi"/>
                <w:b/>
                <w:bCs/>
                <w:color w:val="333333"/>
                <w:sz w:val="22"/>
                <w:szCs w:val="22"/>
              </w:rPr>
              <w:t>Chapter 58:</w:t>
            </w:r>
            <w:r w:rsidRPr="00DC33FC">
              <w:rPr>
                <w:rFonts w:asciiTheme="minorHAnsi" w:hAnsiTheme="minorHAnsi" w:cstheme="minorHAnsi"/>
                <w:color w:val="333333"/>
                <w:sz w:val="22"/>
                <w:szCs w:val="22"/>
              </w:rPr>
              <w:t xml:space="preserve"> Inhalation Therapy and Mechanical Ventilation in the PACU and ICU</w:t>
            </w:r>
          </w:p>
          <w:p w14:paraId="6FA96042" w14:textId="2E3C6D1A" w:rsidR="0023779E" w:rsidRPr="00DC33FC" w:rsidRDefault="00DA4481" w:rsidP="00563DDE">
            <w:pPr>
              <w:rPr>
                <w:rFonts w:asciiTheme="minorHAnsi" w:hAnsiTheme="minorHAnsi" w:cstheme="minorHAnsi"/>
                <w:color w:val="333333"/>
                <w:sz w:val="22"/>
                <w:szCs w:val="22"/>
              </w:rPr>
            </w:pPr>
            <w:r w:rsidRPr="00DC33FC">
              <w:rPr>
                <w:rFonts w:asciiTheme="minorHAnsi" w:hAnsiTheme="minorHAnsi" w:cstheme="minorHAnsi"/>
                <w:b/>
                <w:bCs/>
                <w:color w:val="333333"/>
                <w:sz w:val="22"/>
                <w:szCs w:val="22"/>
              </w:rPr>
              <w:t>Chapter 59:</w:t>
            </w:r>
            <w:r w:rsidRPr="00DC33FC">
              <w:rPr>
                <w:rFonts w:asciiTheme="minorHAnsi" w:hAnsiTheme="minorHAnsi" w:cstheme="minorHAnsi"/>
                <w:color w:val="333333"/>
                <w:sz w:val="22"/>
                <w:szCs w:val="22"/>
              </w:rPr>
              <w:t xml:space="preserve"> Safety, Quality and Performance Improvement</w:t>
            </w:r>
            <w:r w:rsidR="0023779E" w:rsidRPr="00DC33FC">
              <w:rPr>
                <w:rFonts w:asciiTheme="minorHAnsi" w:hAnsiTheme="minorHAnsi" w:cstheme="minorHAnsi"/>
                <w:color w:val="333333"/>
                <w:sz w:val="22"/>
                <w:szCs w:val="22"/>
              </w:rPr>
              <w:t xml:space="preserve"> </w:t>
            </w:r>
          </w:p>
        </w:tc>
      </w:tr>
      <w:tr w:rsidR="00265BDA" w:rsidRPr="00947F14" w14:paraId="711D08F1" w14:textId="77777777" w:rsidTr="00563DDE">
        <w:trPr>
          <w:trHeight w:val="1223"/>
        </w:trPr>
        <w:tc>
          <w:tcPr>
            <w:tcW w:w="3325" w:type="dxa"/>
          </w:tcPr>
          <w:p w14:paraId="305B078F" w14:textId="77777777" w:rsidR="00265BDA" w:rsidRPr="00435551" w:rsidRDefault="00265BDA" w:rsidP="00563DDE">
            <w:pPr>
              <w:rPr>
                <w:rFonts w:asciiTheme="minorHAnsi" w:hAnsiTheme="minorHAnsi" w:cstheme="minorHAnsi"/>
                <w:b/>
                <w:bCs/>
                <w:sz w:val="22"/>
                <w:szCs w:val="22"/>
              </w:rPr>
            </w:pPr>
            <w:r w:rsidRPr="00435551">
              <w:rPr>
                <w:rFonts w:asciiTheme="minorHAnsi" w:hAnsiTheme="minorHAnsi" w:cstheme="minorHAnsi"/>
                <w:b/>
                <w:bCs/>
                <w:sz w:val="22"/>
                <w:szCs w:val="22"/>
              </w:rPr>
              <w:t>Pardo &amp; Miller “Basics of Anesthesiology”</w:t>
            </w:r>
          </w:p>
        </w:tc>
        <w:tc>
          <w:tcPr>
            <w:tcW w:w="7571" w:type="dxa"/>
          </w:tcPr>
          <w:p w14:paraId="2F3DCE38" w14:textId="5E4AE192" w:rsidR="00DA4481" w:rsidRPr="00DC33FC" w:rsidRDefault="00DA4481" w:rsidP="00563DDE">
            <w:pPr>
              <w:pStyle w:val="NormalWeb"/>
              <w:textAlignment w:val="baseline"/>
              <w:rPr>
                <w:rFonts w:asciiTheme="minorHAnsi" w:hAnsiTheme="minorHAnsi" w:cstheme="minorHAnsi"/>
                <w:color w:val="000000" w:themeColor="text1"/>
                <w:sz w:val="22"/>
                <w:szCs w:val="22"/>
                <w:shd w:val="clear" w:color="auto" w:fill="FFFFFF"/>
              </w:rPr>
            </w:pPr>
            <w:r w:rsidRPr="00DC33FC">
              <w:rPr>
                <w:rFonts w:asciiTheme="minorHAnsi" w:hAnsiTheme="minorHAnsi" w:cstheme="minorHAnsi"/>
                <w:b/>
                <w:bCs/>
                <w:color w:val="000000" w:themeColor="text1"/>
                <w:sz w:val="22"/>
                <w:szCs w:val="22"/>
                <w:shd w:val="clear" w:color="auto" w:fill="FFFFFF"/>
              </w:rPr>
              <w:t xml:space="preserve">Chapter 41: </w:t>
            </w:r>
            <w:r w:rsidRPr="00DC33FC">
              <w:rPr>
                <w:rFonts w:asciiTheme="minorHAnsi" w:hAnsiTheme="minorHAnsi" w:cstheme="minorHAnsi"/>
                <w:color w:val="000000" w:themeColor="text1"/>
                <w:sz w:val="22"/>
                <w:szCs w:val="22"/>
                <w:shd w:val="clear" w:color="auto" w:fill="FFFFFF"/>
              </w:rPr>
              <w:t>Critical Care Medicine</w:t>
            </w:r>
            <w:r w:rsidRPr="00DC33FC">
              <w:rPr>
                <w:rFonts w:asciiTheme="minorHAnsi" w:hAnsiTheme="minorHAnsi" w:cstheme="minorHAnsi"/>
                <w:color w:val="000000" w:themeColor="text1"/>
                <w:sz w:val="22"/>
                <w:szCs w:val="22"/>
                <w:shd w:val="clear" w:color="auto" w:fill="FFFFFF"/>
              </w:rPr>
              <w:br/>
            </w:r>
            <w:r w:rsidRPr="00DC33FC">
              <w:rPr>
                <w:rFonts w:asciiTheme="minorHAnsi" w:hAnsiTheme="minorHAnsi" w:cstheme="minorHAnsi"/>
                <w:b/>
                <w:bCs/>
                <w:color w:val="000000" w:themeColor="text1"/>
                <w:sz w:val="22"/>
                <w:szCs w:val="22"/>
                <w:shd w:val="clear" w:color="auto" w:fill="FFFFFF"/>
              </w:rPr>
              <w:t>Chapter 45:</w:t>
            </w:r>
            <w:r w:rsidRPr="00DC33FC">
              <w:rPr>
                <w:rFonts w:asciiTheme="minorHAnsi" w:hAnsiTheme="minorHAnsi" w:cstheme="minorHAnsi"/>
                <w:color w:val="000000" w:themeColor="text1"/>
                <w:sz w:val="22"/>
                <w:szCs w:val="22"/>
                <w:shd w:val="clear" w:color="auto" w:fill="FFFFFF"/>
              </w:rPr>
              <w:t xml:space="preserve"> Cardiopulmonary Resuscitation</w:t>
            </w:r>
          </w:p>
        </w:tc>
      </w:tr>
      <w:tr w:rsidR="00265BDA" w:rsidRPr="00947F14" w14:paraId="4F5297CC" w14:textId="77777777" w:rsidTr="00563DDE">
        <w:trPr>
          <w:trHeight w:val="1223"/>
        </w:trPr>
        <w:tc>
          <w:tcPr>
            <w:tcW w:w="3325" w:type="dxa"/>
          </w:tcPr>
          <w:p w14:paraId="01ECF426" w14:textId="77777777" w:rsidR="00265BDA" w:rsidRDefault="00265BDA" w:rsidP="00563DDE">
            <w:pPr>
              <w:rPr>
                <w:rFonts w:asciiTheme="minorHAnsi" w:hAnsiTheme="minorHAnsi" w:cstheme="minorHAnsi"/>
                <w:sz w:val="22"/>
                <w:szCs w:val="22"/>
              </w:rPr>
            </w:pPr>
            <w:r>
              <w:rPr>
                <w:rFonts w:asciiTheme="minorHAnsi" w:hAnsiTheme="minorHAnsi" w:cstheme="minorHAnsi"/>
                <w:b/>
                <w:bCs/>
                <w:sz w:val="22"/>
                <w:szCs w:val="22"/>
              </w:rPr>
              <w:t>CANECSA e-Learning</w:t>
            </w:r>
          </w:p>
          <w:p w14:paraId="7A5F0D2C" w14:textId="77777777" w:rsidR="00265BDA" w:rsidRPr="00317E67" w:rsidRDefault="00265BDA" w:rsidP="00563DDE">
            <w:pPr>
              <w:rPr>
                <w:rFonts w:asciiTheme="minorHAnsi" w:hAnsiTheme="minorHAnsi" w:cstheme="minorHAnsi"/>
                <w:sz w:val="22"/>
                <w:szCs w:val="22"/>
              </w:rPr>
            </w:pPr>
            <w:r>
              <w:rPr>
                <w:rFonts w:asciiTheme="minorHAnsi" w:hAnsiTheme="minorHAnsi" w:cstheme="minorHAnsi"/>
                <w:sz w:val="22"/>
                <w:szCs w:val="22"/>
              </w:rPr>
              <w:t>Schoolforsurgeons.net</w:t>
            </w:r>
          </w:p>
        </w:tc>
        <w:tc>
          <w:tcPr>
            <w:tcW w:w="7571" w:type="dxa"/>
          </w:tcPr>
          <w:p w14:paraId="2B895A1B" w14:textId="1DE397D2" w:rsidR="00DA4481" w:rsidRPr="00DC33FC" w:rsidRDefault="00DA4481" w:rsidP="00563DDE">
            <w:pPr>
              <w:pStyle w:val="NormalWeb"/>
              <w:textAlignment w:val="baseline"/>
              <w:rPr>
                <w:rFonts w:asciiTheme="minorHAnsi" w:hAnsiTheme="minorHAnsi" w:cstheme="minorHAnsi"/>
                <w:color w:val="000000" w:themeColor="text1"/>
                <w:sz w:val="22"/>
                <w:szCs w:val="22"/>
              </w:rPr>
            </w:pPr>
            <w:r w:rsidRPr="00DC33FC">
              <w:rPr>
                <w:rFonts w:asciiTheme="minorHAnsi" w:hAnsiTheme="minorHAnsi" w:cstheme="minorHAnsi"/>
                <w:b/>
                <w:bCs/>
                <w:color w:val="000000" w:themeColor="text1"/>
                <w:sz w:val="22"/>
                <w:szCs w:val="22"/>
              </w:rPr>
              <w:t>Critical Care Medicine</w:t>
            </w:r>
            <w:r w:rsidRPr="00DC33FC">
              <w:rPr>
                <w:rFonts w:asciiTheme="minorHAnsi" w:hAnsiTheme="minorHAnsi" w:cstheme="minorHAnsi"/>
                <w:color w:val="000000" w:themeColor="text1"/>
                <w:sz w:val="22"/>
                <w:szCs w:val="22"/>
              </w:rPr>
              <w:t xml:space="preserve"> – Communication Skills</w:t>
            </w:r>
            <w:r w:rsidRPr="00DC33FC">
              <w:rPr>
                <w:rFonts w:asciiTheme="minorHAnsi" w:hAnsiTheme="minorHAnsi" w:cstheme="minorHAnsi"/>
                <w:color w:val="000000" w:themeColor="text1"/>
                <w:sz w:val="22"/>
                <w:szCs w:val="22"/>
              </w:rPr>
              <w:br/>
            </w:r>
            <w:r w:rsidRPr="00DC33FC">
              <w:rPr>
                <w:rFonts w:asciiTheme="minorHAnsi" w:hAnsiTheme="minorHAnsi" w:cstheme="minorHAnsi"/>
                <w:b/>
                <w:bCs/>
                <w:color w:val="000000" w:themeColor="text1"/>
                <w:sz w:val="22"/>
                <w:szCs w:val="22"/>
              </w:rPr>
              <w:t>Critical Care Medicine</w:t>
            </w:r>
            <w:r w:rsidRPr="00DC33FC">
              <w:rPr>
                <w:rFonts w:asciiTheme="minorHAnsi" w:hAnsiTheme="minorHAnsi" w:cstheme="minorHAnsi"/>
                <w:color w:val="000000" w:themeColor="text1"/>
                <w:sz w:val="22"/>
                <w:szCs w:val="22"/>
              </w:rPr>
              <w:t xml:space="preserve"> – Central Nervous System</w:t>
            </w:r>
            <w:r w:rsidRPr="00DC33FC">
              <w:rPr>
                <w:rFonts w:asciiTheme="minorHAnsi" w:hAnsiTheme="minorHAnsi" w:cstheme="minorHAnsi"/>
                <w:color w:val="000000" w:themeColor="text1"/>
                <w:sz w:val="22"/>
                <w:szCs w:val="22"/>
              </w:rPr>
              <w:br/>
            </w:r>
            <w:r w:rsidRPr="00DC33FC">
              <w:rPr>
                <w:rFonts w:asciiTheme="minorHAnsi" w:hAnsiTheme="minorHAnsi" w:cstheme="minorHAnsi"/>
                <w:b/>
                <w:bCs/>
                <w:color w:val="000000" w:themeColor="text1"/>
                <w:sz w:val="22"/>
                <w:szCs w:val="22"/>
              </w:rPr>
              <w:t>Critical Care Medicine</w:t>
            </w:r>
            <w:r w:rsidRPr="00DC33FC">
              <w:rPr>
                <w:rFonts w:asciiTheme="minorHAnsi" w:hAnsiTheme="minorHAnsi" w:cstheme="minorHAnsi"/>
                <w:color w:val="000000" w:themeColor="text1"/>
                <w:sz w:val="22"/>
                <w:szCs w:val="22"/>
              </w:rPr>
              <w:t xml:space="preserve"> – Cardiovascular System</w:t>
            </w:r>
            <w:r w:rsidRPr="00DC33FC">
              <w:rPr>
                <w:rFonts w:asciiTheme="minorHAnsi" w:hAnsiTheme="minorHAnsi" w:cstheme="minorHAnsi"/>
                <w:color w:val="000000" w:themeColor="text1"/>
                <w:sz w:val="22"/>
                <w:szCs w:val="22"/>
              </w:rPr>
              <w:br/>
            </w:r>
            <w:r w:rsidRPr="00DC33FC">
              <w:rPr>
                <w:rFonts w:asciiTheme="minorHAnsi" w:hAnsiTheme="minorHAnsi" w:cstheme="minorHAnsi"/>
                <w:b/>
                <w:bCs/>
                <w:color w:val="000000" w:themeColor="text1"/>
                <w:sz w:val="22"/>
                <w:szCs w:val="22"/>
              </w:rPr>
              <w:t>Critical Care Medicine</w:t>
            </w:r>
            <w:r w:rsidRPr="00DC33FC">
              <w:rPr>
                <w:rFonts w:asciiTheme="minorHAnsi" w:hAnsiTheme="minorHAnsi" w:cstheme="minorHAnsi"/>
                <w:color w:val="000000" w:themeColor="text1"/>
                <w:sz w:val="22"/>
                <w:szCs w:val="22"/>
              </w:rPr>
              <w:t xml:space="preserve"> – Care of the Patient Requiring Life Support Techniques</w:t>
            </w:r>
          </w:p>
        </w:tc>
      </w:tr>
      <w:tr w:rsidR="00265BDA" w:rsidRPr="00947F14" w14:paraId="02C795F7" w14:textId="77777777" w:rsidTr="00563DDE">
        <w:trPr>
          <w:trHeight w:val="1223"/>
        </w:trPr>
        <w:tc>
          <w:tcPr>
            <w:tcW w:w="3325" w:type="dxa"/>
          </w:tcPr>
          <w:p w14:paraId="2E964CB8" w14:textId="77777777" w:rsidR="00265BDA" w:rsidRDefault="00265BDA" w:rsidP="00563DDE">
            <w:pPr>
              <w:rPr>
                <w:rFonts w:asciiTheme="minorHAnsi" w:hAnsiTheme="minorHAnsi" w:cstheme="minorHAnsi"/>
                <w:b/>
                <w:bCs/>
                <w:sz w:val="22"/>
                <w:szCs w:val="22"/>
              </w:rPr>
            </w:pPr>
            <w:r>
              <w:rPr>
                <w:rFonts w:asciiTheme="minorHAnsi" w:hAnsiTheme="minorHAnsi" w:cstheme="minorHAnsi"/>
                <w:b/>
                <w:bCs/>
                <w:sz w:val="22"/>
                <w:szCs w:val="22"/>
              </w:rPr>
              <w:t>University of Kentucky Video Series</w:t>
            </w:r>
          </w:p>
          <w:p w14:paraId="5709FFFD" w14:textId="77777777" w:rsidR="00265BDA" w:rsidRPr="00627E7C" w:rsidRDefault="00265BDA" w:rsidP="00563DDE">
            <w:pPr>
              <w:rPr>
                <w:rFonts w:asciiTheme="minorHAnsi" w:hAnsiTheme="minorHAnsi" w:cstheme="minorHAnsi"/>
                <w:sz w:val="22"/>
                <w:szCs w:val="22"/>
              </w:rPr>
            </w:pPr>
            <w:hyperlink r:id="rId5" w:history="1">
              <w:r w:rsidRPr="00317E67">
                <w:rPr>
                  <w:rStyle w:val="Hyperlink"/>
                  <w:rFonts w:asciiTheme="minorHAnsi" w:hAnsiTheme="minorHAnsi" w:cstheme="minorHAnsi"/>
                  <w:color w:val="000000" w:themeColor="text1"/>
                  <w:sz w:val="22"/>
                  <w:szCs w:val="22"/>
                </w:rPr>
                <w:t>https://www.youtube.com/channel/UC_caxps8p1QaSXho_L6G0Fg/videos</w:t>
              </w:r>
            </w:hyperlink>
            <w:r w:rsidRPr="00317E67">
              <w:rPr>
                <w:rFonts w:asciiTheme="minorHAnsi" w:hAnsiTheme="minorHAnsi" w:cstheme="minorHAnsi"/>
                <w:color w:val="000000" w:themeColor="text1"/>
                <w:sz w:val="22"/>
                <w:szCs w:val="22"/>
              </w:rPr>
              <w:t xml:space="preserve"> </w:t>
            </w:r>
          </w:p>
        </w:tc>
        <w:tc>
          <w:tcPr>
            <w:tcW w:w="7571" w:type="dxa"/>
          </w:tcPr>
          <w:p w14:paraId="35AE8240" w14:textId="01DFDFA0" w:rsidR="00977D9C" w:rsidRPr="00DC33FC" w:rsidRDefault="00306012" w:rsidP="00563DDE">
            <w:pPr>
              <w:pStyle w:val="NormalWeb"/>
              <w:textAlignment w:val="baseline"/>
              <w:rPr>
                <w:rFonts w:asciiTheme="minorHAnsi" w:hAnsiTheme="minorHAnsi" w:cstheme="minorHAnsi"/>
                <w:color w:val="000000" w:themeColor="text1"/>
                <w:sz w:val="22"/>
                <w:szCs w:val="22"/>
              </w:rPr>
            </w:pPr>
            <w:r w:rsidRPr="00DC33FC">
              <w:rPr>
                <w:rFonts w:asciiTheme="minorHAnsi" w:hAnsiTheme="minorHAnsi" w:cstheme="minorHAnsi"/>
                <w:b/>
                <w:bCs/>
                <w:color w:val="000000" w:themeColor="text1"/>
                <w:sz w:val="22"/>
                <w:szCs w:val="22"/>
              </w:rPr>
              <w:t>ABG Analysis Part 1 and 2</w:t>
            </w:r>
            <w:r w:rsidRPr="00DC33FC">
              <w:rPr>
                <w:rFonts w:asciiTheme="minorHAnsi" w:hAnsiTheme="minorHAnsi" w:cstheme="minorHAnsi"/>
                <w:color w:val="000000" w:themeColor="text1"/>
                <w:sz w:val="22"/>
                <w:szCs w:val="22"/>
              </w:rPr>
              <w:t xml:space="preserve"> -</w:t>
            </w:r>
            <w:r w:rsidR="00977D9C" w:rsidRPr="00DC33FC">
              <w:rPr>
                <w:rFonts w:asciiTheme="minorHAnsi" w:hAnsiTheme="minorHAnsi" w:cstheme="minorHAnsi"/>
                <w:color w:val="000000" w:themeColor="text1"/>
                <w:sz w:val="22"/>
                <w:szCs w:val="22"/>
              </w:rPr>
              <w:t xml:space="preserve"> </w:t>
            </w:r>
            <w:hyperlink r:id="rId6" w:history="1">
              <w:r w:rsidR="00977D9C" w:rsidRPr="00DC33FC">
                <w:rPr>
                  <w:rStyle w:val="Hyperlink"/>
                  <w:rFonts w:asciiTheme="minorHAnsi" w:hAnsiTheme="minorHAnsi" w:cstheme="minorHAnsi"/>
                  <w:sz w:val="22"/>
                  <w:szCs w:val="22"/>
                </w:rPr>
                <w:t>https://youtu.be/DtoKQ3AaKSM</w:t>
              </w:r>
            </w:hyperlink>
            <w:r w:rsidR="00977D9C" w:rsidRPr="00DC33FC">
              <w:rPr>
                <w:rFonts w:asciiTheme="minorHAnsi" w:hAnsiTheme="minorHAnsi" w:cstheme="minorHAnsi"/>
                <w:color w:val="000000" w:themeColor="text1"/>
                <w:sz w:val="22"/>
                <w:szCs w:val="22"/>
              </w:rPr>
              <w:t xml:space="preserve">; </w:t>
            </w:r>
            <w:hyperlink r:id="rId7" w:history="1">
              <w:r w:rsidR="00977D9C" w:rsidRPr="00DC33FC">
                <w:rPr>
                  <w:rStyle w:val="Hyperlink"/>
                  <w:rFonts w:asciiTheme="minorHAnsi" w:hAnsiTheme="minorHAnsi" w:cstheme="minorHAnsi"/>
                  <w:sz w:val="22"/>
                  <w:szCs w:val="22"/>
                </w:rPr>
                <w:t>https://youtu.be/mpmrqWokVDk</w:t>
              </w:r>
            </w:hyperlink>
            <w:r w:rsidR="00977D9C" w:rsidRPr="00DC33FC">
              <w:rPr>
                <w:rFonts w:asciiTheme="minorHAnsi" w:hAnsiTheme="minorHAnsi" w:cstheme="minorHAnsi"/>
                <w:color w:val="000000" w:themeColor="text1"/>
                <w:sz w:val="22"/>
                <w:szCs w:val="22"/>
              </w:rPr>
              <w:br/>
            </w:r>
            <w:r w:rsidR="00977D9C" w:rsidRPr="00DC33FC">
              <w:rPr>
                <w:rFonts w:asciiTheme="minorHAnsi" w:hAnsiTheme="minorHAnsi" w:cstheme="minorHAnsi"/>
                <w:b/>
                <w:bCs/>
                <w:color w:val="000000" w:themeColor="text1"/>
                <w:sz w:val="22"/>
                <w:szCs w:val="22"/>
              </w:rPr>
              <w:t xml:space="preserve">Critical Care Medicine Keyword Review Part 1 and 2 - </w:t>
            </w:r>
            <w:hyperlink r:id="rId8" w:history="1">
              <w:r w:rsidR="00977D9C" w:rsidRPr="00DC33FC">
                <w:rPr>
                  <w:rStyle w:val="Hyperlink"/>
                  <w:rFonts w:asciiTheme="minorHAnsi" w:hAnsiTheme="minorHAnsi" w:cstheme="minorHAnsi"/>
                  <w:sz w:val="22"/>
                  <w:szCs w:val="22"/>
                </w:rPr>
                <w:t>https://youtu.be/AB1H5pepBJ0</w:t>
              </w:r>
            </w:hyperlink>
            <w:r w:rsidR="00977D9C" w:rsidRPr="00DC33FC">
              <w:rPr>
                <w:rFonts w:asciiTheme="minorHAnsi" w:hAnsiTheme="minorHAnsi" w:cstheme="minorHAnsi"/>
                <w:color w:val="000000" w:themeColor="text1"/>
                <w:sz w:val="22"/>
                <w:szCs w:val="22"/>
              </w:rPr>
              <w:t xml:space="preserve">; </w:t>
            </w:r>
            <w:hyperlink r:id="rId9" w:history="1">
              <w:r w:rsidR="00977D9C" w:rsidRPr="00DC33FC">
                <w:rPr>
                  <w:rStyle w:val="Hyperlink"/>
                  <w:rFonts w:asciiTheme="minorHAnsi" w:hAnsiTheme="minorHAnsi" w:cstheme="minorHAnsi"/>
                  <w:sz w:val="22"/>
                  <w:szCs w:val="22"/>
                </w:rPr>
                <w:t>https://youtu.be/nPLsIldOl68</w:t>
              </w:r>
            </w:hyperlink>
            <w:r w:rsidR="00977D9C" w:rsidRPr="00DC33FC">
              <w:rPr>
                <w:rFonts w:asciiTheme="minorHAnsi" w:hAnsiTheme="minorHAnsi" w:cstheme="minorHAnsi"/>
                <w:color w:val="000000" w:themeColor="text1"/>
                <w:sz w:val="22"/>
                <w:szCs w:val="22"/>
              </w:rPr>
              <w:t xml:space="preserve"> </w:t>
            </w:r>
          </w:p>
        </w:tc>
      </w:tr>
      <w:tr w:rsidR="00265BDA" w:rsidRPr="00947F14" w14:paraId="57A248DF" w14:textId="77777777" w:rsidTr="00563DDE">
        <w:trPr>
          <w:trHeight w:val="719"/>
        </w:trPr>
        <w:tc>
          <w:tcPr>
            <w:tcW w:w="3325" w:type="dxa"/>
          </w:tcPr>
          <w:p w14:paraId="3DD0C77F" w14:textId="77777777" w:rsidR="00265BDA" w:rsidRPr="004B5C3A" w:rsidRDefault="00265BDA" w:rsidP="00563DDE">
            <w:pPr>
              <w:rPr>
                <w:rFonts w:asciiTheme="minorHAnsi" w:hAnsiTheme="minorHAnsi" w:cstheme="minorHAnsi"/>
                <w:b/>
                <w:bCs/>
                <w:sz w:val="22"/>
                <w:szCs w:val="22"/>
              </w:rPr>
            </w:pPr>
            <w:r w:rsidRPr="004B5C3A">
              <w:rPr>
                <w:rFonts w:asciiTheme="minorHAnsi" w:hAnsiTheme="minorHAnsi" w:cstheme="minorHAnsi"/>
                <w:b/>
                <w:bCs/>
                <w:sz w:val="22"/>
                <w:szCs w:val="22"/>
              </w:rPr>
              <w:t>ImPACT Africa e-Learning Curriculum</w:t>
            </w:r>
          </w:p>
        </w:tc>
        <w:tc>
          <w:tcPr>
            <w:tcW w:w="7571" w:type="dxa"/>
          </w:tcPr>
          <w:p w14:paraId="0D8237C5" w14:textId="4790ED12" w:rsidR="00306012" w:rsidRPr="00DC33FC" w:rsidRDefault="00306012" w:rsidP="00563DDE">
            <w:pPr>
              <w:pStyle w:val="NormalWeb"/>
              <w:textAlignment w:val="baseline"/>
              <w:rPr>
                <w:rFonts w:asciiTheme="minorHAnsi" w:hAnsiTheme="minorHAnsi" w:cstheme="minorHAnsi"/>
                <w:color w:val="000000" w:themeColor="text1"/>
                <w:sz w:val="22"/>
                <w:szCs w:val="22"/>
              </w:rPr>
            </w:pPr>
            <w:r w:rsidRPr="00DC33FC">
              <w:rPr>
                <w:rFonts w:asciiTheme="minorHAnsi" w:hAnsiTheme="minorHAnsi" w:cstheme="minorHAnsi"/>
                <w:b/>
                <w:bCs/>
                <w:color w:val="000000" w:themeColor="text1"/>
                <w:sz w:val="22"/>
                <w:szCs w:val="22"/>
              </w:rPr>
              <w:t>Module 168</w:t>
            </w:r>
            <w:r w:rsidRPr="00DC33FC">
              <w:rPr>
                <w:rFonts w:asciiTheme="minorHAnsi" w:hAnsiTheme="minorHAnsi" w:cstheme="minorHAnsi"/>
                <w:color w:val="000000" w:themeColor="text1"/>
                <w:sz w:val="22"/>
                <w:szCs w:val="22"/>
              </w:rPr>
              <w:t xml:space="preserve"> – Respiratory Care</w:t>
            </w:r>
            <w:r w:rsidRPr="00DC33FC">
              <w:rPr>
                <w:rFonts w:asciiTheme="minorHAnsi" w:hAnsiTheme="minorHAnsi" w:cstheme="minorHAnsi"/>
                <w:color w:val="000000" w:themeColor="text1"/>
                <w:sz w:val="22"/>
                <w:szCs w:val="22"/>
              </w:rPr>
              <w:br/>
            </w:r>
            <w:r w:rsidRPr="00DC33FC">
              <w:rPr>
                <w:rFonts w:asciiTheme="minorHAnsi" w:hAnsiTheme="minorHAnsi" w:cstheme="minorHAnsi"/>
                <w:b/>
                <w:bCs/>
                <w:color w:val="000000" w:themeColor="text1"/>
                <w:sz w:val="22"/>
                <w:szCs w:val="22"/>
              </w:rPr>
              <w:t>Module 169</w:t>
            </w:r>
            <w:r w:rsidRPr="00DC33FC">
              <w:rPr>
                <w:rFonts w:asciiTheme="minorHAnsi" w:hAnsiTheme="minorHAnsi" w:cstheme="minorHAnsi"/>
                <w:color w:val="000000" w:themeColor="text1"/>
                <w:sz w:val="22"/>
                <w:szCs w:val="22"/>
              </w:rPr>
              <w:t xml:space="preserve"> – Mechanical Ventilation</w:t>
            </w:r>
            <w:r w:rsidRPr="00DC33FC">
              <w:rPr>
                <w:rFonts w:asciiTheme="minorHAnsi" w:hAnsiTheme="minorHAnsi" w:cstheme="minorHAnsi"/>
                <w:color w:val="000000" w:themeColor="text1"/>
                <w:sz w:val="22"/>
                <w:szCs w:val="22"/>
              </w:rPr>
              <w:br/>
            </w:r>
            <w:r w:rsidRPr="00DC33FC">
              <w:rPr>
                <w:rFonts w:asciiTheme="minorHAnsi" w:hAnsiTheme="minorHAnsi" w:cstheme="minorHAnsi"/>
                <w:b/>
                <w:bCs/>
                <w:color w:val="000000" w:themeColor="text1"/>
                <w:sz w:val="22"/>
                <w:szCs w:val="22"/>
              </w:rPr>
              <w:t>Module 170</w:t>
            </w:r>
            <w:r w:rsidRPr="00DC33FC">
              <w:rPr>
                <w:rFonts w:asciiTheme="minorHAnsi" w:hAnsiTheme="minorHAnsi" w:cstheme="minorHAnsi"/>
                <w:color w:val="000000" w:themeColor="text1"/>
                <w:sz w:val="22"/>
                <w:szCs w:val="22"/>
              </w:rPr>
              <w:t xml:space="preserve"> – Respiratory Failure</w:t>
            </w:r>
            <w:r w:rsidRPr="00DC33FC">
              <w:rPr>
                <w:rFonts w:asciiTheme="minorHAnsi" w:hAnsiTheme="minorHAnsi" w:cstheme="minorHAnsi"/>
                <w:color w:val="000000" w:themeColor="text1"/>
                <w:sz w:val="22"/>
                <w:szCs w:val="22"/>
              </w:rPr>
              <w:br/>
            </w:r>
            <w:r w:rsidRPr="00DC33FC">
              <w:rPr>
                <w:rFonts w:asciiTheme="minorHAnsi" w:hAnsiTheme="minorHAnsi" w:cstheme="minorHAnsi"/>
                <w:b/>
                <w:bCs/>
                <w:color w:val="000000" w:themeColor="text1"/>
                <w:sz w:val="22"/>
                <w:szCs w:val="22"/>
              </w:rPr>
              <w:t>Module 171</w:t>
            </w:r>
            <w:r w:rsidRPr="00DC33FC">
              <w:rPr>
                <w:rFonts w:asciiTheme="minorHAnsi" w:hAnsiTheme="minorHAnsi" w:cstheme="minorHAnsi"/>
                <w:color w:val="000000" w:themeColor="text1"/>
                <w:sz w:val="22"/>
                <w:szCs w:val="22"/>
              </w:rPr>
              <w:t xml:space="preserve"> – Renal Disease in ICU; Cardiac Care in ICU</w:t>
            </w:r>
            <w:r w:rsidRPr="00DC33FC">
              <w:rPr>
                <w:rFonts w:asciiTheme="minorHAnsi" w:hAnsiTheme="minorHAnsi" w:cstheme="minorHAnsi"/>
                <w:color w:val="000000" w:themeColor="text1"/>
                <w:sz w:val="22"/>
                <w:szCs w:val="22"/>
              </w:rPr>
              <w:br/>
            </w:r>
            <w:r w:rsidRPr="00DC33FC">
              <w:rPr>
                <w:rFonts w:asciiTheme="minorHAnsi" w:hAnsiTheme="minorHAnsi" w:cstheme="minorHAnsi"/>
                <w:b/>
                <w:bCs/>
                <w:color w:val="000000" w:themeColor="text1"/>
                <w:sz w:val="22"/>
                <w:szCs w:val="22"/>
              </w:rPr>
              <w:t>Module 172</w:t>
            </w:r>
            <w:r w:rsidRPr="00DC33FC">
              <w:rPr>
                <w:rFonts w:asciiTheme="minorHAnsi" w:hAnsiTheme="minorHAnsi" w:cstheme="minorHAnsi"/>
                <w:color w:val="000000" w:themeColor="text1"/>
                <w:sz w:val="22"/>
                <w:szCs w:val="22"/>
              </w:rPr>
              <w:t xml:space="preserve"> – Sepsis</w:t>
            </w:r>
          </w:p>
        </w:tc>
      </w:tr>
      <w:tr w:rsidR="00265BDA" w:rsidRPr="00947F14" w14:paraId="48AB534A" w14:textId="77777777" w:rsidTr="00563DDE">
        <w:trPr>
          <w:trHeight w:val="1223"/>
        </w:trPr>
        <w:tc>
          <w:tcPr>
            <w:tcW w:w="3325" w:type="dxa"/>
          </w:tcPr>
          <w:p w14:paraId="07D277B8" w14:textId="77777777" w:rsidR="00265BDA" w:rsidRPr="004B5C3A" w:rsidRDefault="00265BDA" w:rsidP="00EB446D">
            <w:pPr>
              <w:pStyle w:val="NoSpacing"/>
              <w:rPr>
                <w:rFonts w:asciiTheme="minorHAnsi" w:hAnsiTheme="minorHAnsi" w:cstheme="minorHAnsi"/>
              </w:rPr>
            </w:pPr>
            <w:r w:rsidRPr="004B5C3A">
              <w:rPr>
                <w:rFonts w:asciiTheme="minorHAnsi" w:hAnsiTheme="minorHAnsi" w:cstheme="minorHAnsi"/>
              </w:rPr>
              <w:t>Anesthesia Toolbox e-Learning</w:t>
            </w:r>
            <w:r w:rsidRPr="004B5C3A">
              <w:rPr>
                <w:rFonts w:asciiTheme="minorHAnsi" w:hAnsiTheme="minorHAnsi" w:cstheme="minorHAnsi"/>
              </w:rPr>
              <w:br/>
              <w:t>anesthesiatoolbox.com</w:t>
            </w:r>
          </w:p>
        </w:tc>
        <w:tc>
          <w:tcPr>
            <w:tcW w:w="7571" w:type="dxa"/>
          </w:tcPr>
          <w:p w14:paraId="5F22AD90" w14:textId="1686C2C1" w:rsidR="00884D3D" w:rsidRPr="00DC33FC" w:rsidRDefault="00884D3D" w:rsidP="00EB446D">
            <w:pPr>
              <w:pStyle w:val="NoSpacing"/>
              <w:rPr>
                <w:rFonts w:asciiTheme="minorHAnsi" w:hAnsiTheme="minorHAnsi" w:cstheme="minorHAnsi"/>
                <w:color w:val="000000" w:themeColor="text1"/>
                <w:sz w:val="22"/>
                <w:szCs w:val="22"/>
              </w:rPr>
            </w:pPr>
            <w:r w:rsidRPr="00DC33FC">
              <w:rPr>
                <w:rFonts w:asciiTheme="minorHAnsi" w:hAnsiTheme="minorHAnsi" w:cstheme="minorHAnsi"/>
                <w:color w:val="000000" w:themeColor="text1"/>
                <w:sz w:val="22"/>
                <w:szCs w:val="22"/>
              </w:rPr>
              <w:fldChar w:fldCharType="begin"/>
            </w:r>
            <w:r w:rsidRPr="00DC33FC">
              <w:rPr>
                <w:rFonts w:asciiTheme="minorHAnsi" w:hAnsiTheme="minorHAnsi" w:cstheme="minorHAnsi"/>
                <w:color w:val="000000" w:themeColor="text1"/>
                <w:sz w:val="22"/>
                <w:szCs w:val="22"/>
              </w:rPr>
              <w:instrText xml:space="preserve"> HYPERLINK "https://learn.anesthesiatoolbox.com/products/cc-lecture-125-ventilator-associated-pneumonia-vap-prophylaxis" </w:instrText>
            </w:r>
            <w:r w:rsidRPr="00DC33FC">
              <w:rPr>
                <w:rFonts w:asciiTheme="minorHAnsi" w:hAnsiTheme="minorHAnsi" w:cstheme="minorHAnsi"/>
                <w:color w:val="000000" w:themeColor="text1"/>
                <w:sz w:val="22"/>
                <w:szCs w:val="22"/>
              </w:rPr>
            </w:r>
            <w:r w:rsidRPr="00DC33FC">
              <w:rPr>
                <w:rFonts w:asciiTheme="minorHAnsi" w:hAnsiTheme="minorHAnsi" w:cstheme="minorHAnsi"/>
                <w:color w:val="000000" w:themeColor="text1"/>
                <w:sz w:val="22"/>
                <w:szCs w:val="22"/>
              </w:rPr>
              <w:fldChar w:fldCharType="separate"/>
            </w:r>
            <w:r w:rsidRPr="00DC33FC">
              <w:rPr>
                <w:rFonts w:asciiTheme="minorHAnsi" w:hAnsiTheme="minorHAnsi" w:cstheme="minorHAnsi"/>
                <w:b/>
                <w:bCs/>
                <w:color w:val="000000" w:themeColor="text1"/>
                <w:sz w:val="22"/>
                <w:szCs w:val="22"/>
              </w:rPr>
              <w:t>CC Lecture 125:</w:t>
            </w:r>
            <w:r w:rsidRPr="00DC33FC">
              <w:rPr>
                <w:rFonts w:asciiTheme="minorHAnsi" w:hAnsiTheme="minorHAnsi" w:cstheme="minorHAnsi"/>
                <w:color w:val="000000" w:themeColor="text1"/>
                <w:sz w:val="22"/>
                <w:szCs w:val="22"/>
              </w:rPr>
              <w:t xml:space="preserve"> Ventilator-Associated Pneumonia (</w:t>
            </w:r>
            <w:r w:rsidR="00EB446D" w:rsidRPr="00DC33FC">
              <w:rPr>
                <w:rFonts w:asciiTheme="minorHAnsi" w:hAnsiTheme="minorHAnsi" w:cstheme="minorHAnsi"/>
                <w:color w:val="000000" w:themeColor="text1"/>
                <w:sz w:val="22"/>
                <w:szCs w:val="22"/>
              </w:rPr>
              <w:t>V</w:t>
            </w:r>
            <w:r w:rsidRPr="00DC33FC">
              <w:rPr>
                <w:rFonts w:asciiTheme="minorHAnsi" w:hAnsiTheme="minorHAnsi" w:cstheme="minorHAnsi"/>
                <w:color w:val="000000" w:themeColor="text1"/>
                <w:sz w:val="22"/>
                <w:szCs w:val="22"/>
              </w:rPr>
              <w:t>AP) Prophylaxis</w:t>
            </w:r>
          </w:p>
          <w:p w14:paraId="2448D1D8" w14:textId="4CD131FE" w:rsidR="00884D3D" w:rsidRPr="00DC33FC" w:rsidRDefault="00884D3D" w:rsidP="00EB446D">
            <w:pPr>
              <w:pStyle w:val="NoSpacing"/>
              <w:rPr>
                <w:rFonts w:asciiTheme="minorHAnsi" w:hAnsiTheme="minorHAnsi" w:cstheme="minorHAnsi"/>
                <w:color w:val="000000" w:themeColor="text1"/>
                <w:sz w:val="22"/>
                <w:szCs w:val="22"/>
              </w:rPr>
            </w:pPr>
            <w:r w:rsidRPr="00DC33FC">
              <w:rPr>
                <w:rFonts w:asciiTheme="minorHAnsi" w:hAnsiTheme="minorHAnsi" w:cstheme="minorHAnsi"/>
                <w:color w:val="000000" w:themeColor="text1"/>
                <w:sz w:val="22"/>
                <w:szCs w:val="22"/>
              </w:rPr>
              <w:fldChar w:fldCharType="end"/>
            </w:r>
            <w:r w:rsidRPr="00DC33FC">
              <w:rPr>
                <w:rFonts w:asciiTheme="minorHAnsi" w:hAnsiTheme="minorHAnsi" w:cstheme="minorHAnsi"/>
                <w:color w:val="000000" w:themeColor="text1"/>
                <w:sz w:val="22"/>
                <w:szCs w:val="22"/>
              </w:rPr>
              <w:fldChar w:fldCharType="begin"/>
            </w:r>
            <w:r w:rsidRPr="00DC33FC">
              <w:rPr>
                <w:rFonts w:asciiTheme="minorHAnsi" w:hAnsiTheme="minorHAnsi" w:cstheme="minorHAnsi"/>
                <w:color w:val="000000" w:themeColor="text1"/>
                <w:sz w:val="22"/>
                <w:szCs w:val="22"/>
              </w:rPr>
              <w:instrText xml:space="preserve"> HYPERLINK "https://learn.anesthesiatoolbox.com/products/cc-lecture-122-trali-and-taco" </w:instrText>
            </w:r>
            <w:r w:rsidRPr="00DC33FC">
              <w:rPr>
                <w:rFonts w:asciiTheme="minorHAnsi" w:hAnsiTheme="minorHAnsi" w:cstheme="minorHAnsi"/>
                <w:color w:val="000000" w:themeColor="text1"/>
                <w:sz w:val="22"/>
                <w:szCs w:val="22"/>
              </w:rPr>
            </w:r>
            <w:r w:rsidRPr="00DC33FC">
              <w:rPr>
                <w:rFonts w:asciiTheme="minorHAnsi" w:hAnsiTheme="minorHAnsi" w:cstheme="minorHAnsi"/>
                <w:color w:val="000000" w:themeColor="text1"/>
                <w:sz w:val="22"/>
                <w:szCs w:val="22"/>
              </w:rPr>
              <w:fldChar w:fldCharType="separate"/>
            </w:r>
            <w:r w:rsidRPr="00DC33FC">
              <w:rPr>
                <w:rFonts w:asciiTheme="minorHAnsi" w:hAnsiTheme="minorHAnsi" w:cstheme="minorHAnsi"/>
                <w:b/>
                <w:bCs/>
                <w:color w:val="000000" w:themeColor="text1"/>
                <w:sz w:val="22"/>
                <w:szCs w:val="22"/>
              </w:rPr>
              <w:t>CC Lecture 122:</w:t>
            </w:r>
            <w:r w:rsidRPr="00DC33FC">
              <w:rPr>
                <w:rFonts w:asciiTheme="minorHAnsi" w:hAnsiTheme="minorHAnsi" w:cstheme="minorHAnsi"/>
                <w:color w:val="000000" w:themeColor="text1"/>
                <w:sz w:val="22"/>
                <w:szCs w:val="22"/>
              </w:rPr>
              <w:t xml:space="preserve"> TRALI and TACO</w:t>
            </w:r>
          </w:p>
          <w:p w14:paraId="5969D2C8" w14:textId="5C14A111" w:rsidR="00884D3D" w:rsidRPr="00DC33FC" w:rsidRDefault="00884D3D" w:rsidP="00EB446D">
            <w:pPr>
              <w:pStyle w:val="NoSpacing"/>
              <w:rPr>
                <w:rFonts w:asciiTheme="minorHAnsi" w:hAnsiTheme="minorHAnsi" w:cstheme="minorHAnsi"/>
                <w:color w:val="000000" w:themeColor="text1"/>
                <w:sz w:val="22"/>
                <w:szCs w:val="22"/>
              </w:rPr>
            </w:pPr>
            <w:r w:rsidRPr="00DC33FC">
              <w:rPr>
                <w:rFonts w:asciiTheme="minorHAnsi" w:hAnsiTheme="minorHAnsi" w:cstheme="minorHAnsi"/>
                <w:color w:val="000000" w:themeColor="text1"/>
                <w:sz w:val="22"/>
                <w:szCs w:val="22"/>
              </w:rPr>
              <w:fldChar w:fldCharType="end"/>
            </w:r>
            <w:r w:rsidRPr="00DC33FC">
              <w:rPr>
                <w:rFonts w:asciiTheme="minorHAnsi" w:hAnsiTheme="minorHAnsi" w:cstheme="minorHAnsi"/>
                <w:color w:val="000000" w:themeColor="text1"/>
                <w:sz w:val="22"/>
                <w:szCs w:val="22"/>
              </w:rPr>
              <w:fldChar w:fldCharType="begin"/>
            </w:r>
            <w:r w:rsidRPr="00DC33FC">
              <w:rPr>
                <w:rFonts w:asciiTheme="minorHAnsi" w:hAnsiTheme="minorHAnsi" w:cstheme="minorHAnsi"/>
                <w:color w:val="000000" w:themeColor="text1"/>
                <w:sz w:val="22"/>
                <w:szCs w:val="22"/>
              </w:rPr>
              <w:instrText xml:space="preserve"> HYPERLINK "https://learn.anesthesiatoolbox.com/products/cc-lecture-120-venous-thromboembolism-thromboprophylaxis" </w:instrText>
            </w:r>
            <w:r w:rsidRPr="00DC33FC">
              <w:rPr>
                <w:rFonts w:asciiTheme="minorHAnsi" w:hAnsiTheme="minorHAnsi" w:cstheme="minorHAnsi"/>
                <w:color w:val="000000" w:themeColor="text1"/>
                <w:sz w:val="22"/>
                <w:szCs w:val="22"/>
              </w:rPr>
            </w:r>
            <w:r w:rsidRPr="00DC33FC">
              <w:rPr>
                <w:rFonts w:asciiTheme="minorHAnsi" w:hAnsiTheme="minorHAnsi" w:cstheme="minorHAnsi"/>
                <w:color w:val="000000" w:themeColor="text1"/>
                <w:sz w:val="22"/>
                <w:szCs w:val="22"/>
              </w:rPr>
              <w:fldChar w:fldCharType="separate"/>
            </w:r>
            <w:r w:rsidRPr="00DC33FC">
              <w:rPr>
                <w:rFonts w:asciiTheme="minorHAnsi" w:hAnsiTheme="minorHAnsi" w:cstheme="minorHAnsi"/>
                <w:b/>
                <w:bCs/>
                <w:color w:val="000000" w:themeColor="text1"/>
                <w:sz w:val="22"/>
                <w:szCs w:val="22"/>
              </w:rPr>
              <w:t xml:space="preserve">CC Lecture 120 </w:t>
            </w:r>
            <w:r w:rsidRPr="00DC33FC">
              <w:rPr>
                <w:rFonts w:asciiTheme="minorHAnsi" w:hAnsiTheme="minorHAnsi" w:cstheme="minorHAnsi"/>
                <w:color w:val="000000" w:themeColor="text1"/>
                <w:sz w:val="22"/>
                <w:szCs w:val="22"/>
              </w:rPr>
              <w:t>Venous Thromboembolism Thromboprophylaxis</w:t>
            </w:r>
          </w:p>
          <w:p w14:paraId="1C12452A" w14:textId="71C4850C" w:rsidR="00884D3D" w:rsidRPr="00DC33FC" w:rsidRDefault="00884D3D" w:rsidP="00EB446D">
            <w:pPr>
              <w:pStyle w:val="NoSpacing"/>
              <w:rPr>
                <w:rFonts w:asciiTheme="minorHAnsi" w:hAnsiTheme="minorHAnsi" w:cstheme="minorHAnsi"/>
                <w:color w:val="000000" w:themeColor="text1"/>
                <w:sz w:val="22"/>
                <w:szCs w:val="22"/>
              </w:rPr>
            </w:pPr>
            <w:r w:rsidRPr="00DC33FC">
              <w:rPr>
                <w:rFonts w:asciiTheme="minorHAnsi" w:hAnsiTheme="minorHAnsi" w:cstheme="minorHAnsi"/>
                <w:color w:val="000000" w:themeColor="text1"/>
                <w:sz w:val="22"/>
                <w:szCs w:val="22"/>
              </w:rPr>
              <w:fldChar w:fldCharType="end"/>
            </w:r>
            <w:r w:rsidRPr="00DC33FC">
              <w:rPr>
                <w:rFonts w:asciiTheme="minorHAnsi" w:hAnsiTheme="minorHAnsi" w:cstheme="minorHAnsi"/>
                <w:color w:val="000000" w:themeColor="text1"/>
                <w:sz w:val="22"/>
                <w:szCs w:val="22"/>
              </w:rPr>
              <w:fldChar w:fldCharType="begin"/>
            </w:r>
            <w:r w:rsidRPr="00DC33FC">
              <w:rPr>
                <w:rFonts w:asciiTheme="minorHAnsi" w:hAnsiTheme="minorHAnsi" w:cstheme="minorHAnsi"/>
                <w:color w:val="000000" w:themeColor="text1"/>
                <w:sz w:val="22"/>
                <w:szCs w:val="22"/>
              </w:rPr>
              <w:instrText xml:space="preserve"> HYPERLINK "https://learn.anesthesiatoolbox.com/products/cc-lecture-119-abdominal-compartment-syndrome" </w:instrText>
            </w:r>
            <w:r w:rsidRPr="00DC33FC">
              <w:rPr>
                <w:rFonts w:asciiTheme="minorHAnsi" w:hAnsiTheme="minorHAnsi" w:cstheme="minorHAnsi"/>
                <w:color w:val="000000" w:themeColor="text1"/>
                <w:sz w:val="22"/>
                <w:szCs w:val="22"/>
              </w:rPr>
            </w:r>
            <w:r w:rsidRPr="00DC33FC">
              <w:rPr>
                <w:rFonts w:asciiTheme="minorHAnsi" w:hAnsiTheme="minorHAnsi" w:cstheme="minorHAnsi"/>
                <w:color w:val="000000" w:themeColor="text1"/>
                <w:sz w:val="22"/>
                <w:szCs w:val="22"/>
              </w:rPr>
              <w:fldChar w:fldCharType="separate"/>
            </w:r>
            <w:r w:rsidRPr="00DC33FC">
              <w:rPr>
                <w:rFonts w:asciiTheme="minorHAnsi" w:hAnsiTheme="minorHAnsi" w:cstheme="minorHAnsi"/>
                <w:b/>
                <w:bCs/>
                <w:color w:val="000000" w:themeColor="text1"/>
                <w:sz w:val="22"/>
                <w:szCs w:val="22"/>
              </w:rPr>
              <w:t>CC Lecture 119:</w:t>
            </w:r>
            <w:r w:rsidRPr="00DC33FC">
              <w:rPr>
                <w:rFonts w:asciiTheme="minorHAnsi" w:hAnsiTheme="minorHAnsi" w:cstheme="minorHAnsi"/>
                <w:color w:val="000000" w:themeColor="text1"/>
                <w:sz w:val="22"/>
                <w:szCs w:val="22"/>
              </w:rPr>
              <w:t xml:space="preserve"> Abdominal Compartment Syndrome</w:t>
            </w:r>
          </w:p>
          <w:p w14:paraId="327583EA" w14:textId="2F9B1F15" w:rsidR="00884D3D" w:rsidRPr="00DC33FC" w:rsidRDefault="00884D3D" w:rsidP="00EB446D">
            <w:pPr>
              <w:pStyle w:val="NoSpacing"/>
              <w:rPr>
                <w:rFonts w:asciiTheme="minorHAnsi" w:hAnsiTheme="minorHAnsi" w:cstheme="minorHAnsi"/>
                <w:color w:val="000000" w:themeColor="text1"/>
                <w:sz w:val="22"/>
                <w:szCs w:val="22"/>
              </w:rPr>
            </w:pPr>
            <w:r w:rsidRPr="00DC33FC">
              <w:rPr>
                <w:rFonts w:asciiTheme="minorHAnsi" w:hAnsiTheme="minorHAnsi" w:cstheme="minorHAnsi"/>
                <w:color w:val="000000" w:themeColor="text1"/>
                <w:sz w:val="22"/>
                <w:szCs w:val="22"/>
              </w:rPr>
              <w:lastRenderedPageBreak/>
              <w:fldChar w:fldCharType="end"/>
            </w:r>
            <w:r w:rsidRPr="00DC33FC">
              <w:rPr>
                <w:rFonts w:asciiTheme="minorHAnsi" w:hAnsiTheme="minorHAnsi" w:cstheme="minorHAnsi"/>
                <w:color w:val="000000" w:themeColor="text1"/>
                <w:sz w:val="22"/>
                <w:szCs w:val="22"/>
              </w:rPr>
              <w:fldChar w:fldCharType="begin"/>
            </w:r>
            <w:r w:rsidRPr="00DC33FC">
              <w:rPr>
                <w:rFonts w:asciiTheme="minorHAnsi" w:hAnsiTheme="minorHAnsi" w:cstheme="minorHAnsi"/>
                <w:color w:val="000000" w:themeColor="text1"/>
                <w:sz w:val="22"/>
                <w:szCs w:val="22"/>
              </w:rPr>
              <w:instrText xml:space="preserve"> HYPERLINK "https://learn.anesthesiatoolbox.com/products/cc-lecture-79-steroid-therapy" </w:instrText>
            </w:r>
            <w:r w:rsidRPr="00DC33FC">
              <w:rPr>
                <w:rFonts w:asciiTheme="minorHAnsi" w:hAnsiTheme="minorHAnsi" w:cstheme="minorHAnsi"/>
                <w:color w:val="000000" w:themeColor="text1"/>
                <w:sz w:val="22"/>
                <w:szCs w:val="22"/>
              </w:rPr>
            </w:r>
            <w:r w:rsidRPr="00DC33FC">
              <w:rPr>
                <w:rFonts w:asciiTheme="minorHAnsi" w:hAnsiTheme="minorHAnsi" w:cstheme="minorHAnsi"/>
                <w:color w:val="000000" w:themeColor="text1"/>
                <w:sz w:val="22"/>
                <w:szCs w:val="22"/>
              </w:rPr>
              <w:fldChar w:fldCharType="separate"/>
            </w:r>
            <w:r w:rsidRPr="00DC33FC">
              <w:rPr>
                <w:rFonts w:asciiTheme="minorHAnsi" w:hAnsiTheme="minorHAnsi" w:cstheme="minorHAnsi"/>
                <w:b/>
                <w:bCs/>
                <w:color w:val="000000" w:themeColor="text1"/>
                <w:sz w:val="22"/>
                <w:szCs w:val="22"/>
              </w:rPr>
              <w:t>CC Lecture 79:</w:t>
            </w:r>
            <w:r w:rsidRPr="00DC33FC">
              <w:rPr>
                <w:rFonts w:asciiTheme="minorHAnsi" w:hAnsiTheme="minorHAnsi" w:cstheme="minorHAnsi"/>
                <w:color w:val="000000" w:themeColor="text1"/>
                <w:sz w:val="22"/>
                <w:szCs w:val="22"/>
              </w:rPr>
              <w:t xml:space="preserve"> Steroid Therapy</w:t>
            </w:r>
          </w:p>
          <w:p w14:paraId="25CE56E0" w14:textId="5423ED8C" w:rsidR="00884D3D" w:rsidRPr="00DC33FC" w:rsidRDefault="00884D3D" w:rsidP="00EB446D">
            <w:pPr>
              <w:pStyle w:val="NoSpacing"/>
              <w:rPr>
                <w:rFonts w:asciiTheme="minorHAnsi" w:hAnsiTheme="minorHAnsi" w:cstheme="minorHAnsi"/>
                <w:color w:val="000000" w:themeColor="text1"/>
                <w:sz w:val="22"/>
                <w:szCs w:val="22"/>
              </w:rPr>
            </w:pPr>
            <w:r w:rsidRPr="00DC33FC">
              <w:rPr>
                <w:rFonts w:asciiTheme="minorHAnsi" w:hAnsiTheme="minorHAnsi" w:cstheme="minorHAnsi"/>
                <w:color w:val="000000" w:themeColor="text1"/>
                <w:sz w:val="22"/>
                <w:szCs w:val="22"/>
              </w:rPr>
              <w:fldChar w:fldCharType="end"/>
            </w:r>
            <w:r w:rsidRPr="00DC33FC">
              <w:rPr>
                <w:rFonts w:asciiTheme="minorHAnsi" w:hAnsiTheme="minorHAnsi" w:cstheme="minorHAnsi"/>
                <w:color w:val="000000" w:themeColor="text1"/>
                <w:sz w:val="22"/>
                <w:szCs w:val="22"/>
              </w:rPr>
              <w:fldChar w:fldCharType="begin"/>
            </w:r>
            <w:r w:rsidRPr="00DC33FC">
              <w:rPr>
                <w:rFonts w:asciiTheme="minorHAnsi" w:hAnsiTheme="minorHAnsi" w:cstheme="minorHAnsi"/>
                <w:color w:val="000000" w:themeColor="text1"/>
                <w:sz w:val="22"/>
                <w:szCs w:val="22"/>
              </w:rPr>
              <w:instrText xml:space="preserve"> HYPERLINK "https://learn.anesthesiatoolbox.com/products/cc-lecture-74-pulmonary-thromboembolism" </w:instrText>
            </w:r>
            <w:r w:rsidRPr="00DC33FC">
              <w:rPr>
                <w:rFonts w:asciiTheme="minorHAnsi" w:hAnsiTheme="minorHAnsi" w:cstheme="minorHAnsi"/>
                <w:color w:val="000000" w:themeColor="text1"/>
                <w:sz w:val="22"/>
                <w:szCs w:val="22"/>
              </w:rPr>
            </w:r>
            <w:r w:rsidRPr="00DC33FC">
              <w:rPr>
                <w:rFonts w:asciiTheme="minorHAnsi" w:hAnsiTheme="minorHAnsi" w:cstheme="minorHAnsi"/>
                <w:color w:val="000000" w:themeColor="text1"/>
                <w:sz w:val="22"/>
                <w:szCs w:val="22"/>
              </w:rPr>
              <w:fldChar w:fldCharType="separate"/>
            </w:r>
            <w:r w:rsidRPr="00DC33FC">
              <w:rPr>
                <w:rFonts w:asciiTheme="minorHAnsi" w:hAnsiTheme="minorHAnsi" w:cstheme="minorHAnsi"/>
                <w:b/>
                <w:bCs/>
                <w:color w:val="000000" w:themeColor="text1"/>
                <w:sz w:val="22"/>
                <w:szCs w:val="22"/>
              </w:rPr>
              <w:t>CC Lecture 74:</w:t>
            </w:r>
            <w:r w:rsidRPr="00DC33FC">
              <w:rPr>
                <w:rFonts w:asciiTheme="minorHAnsi" w:hAnsiTheme="minorHAnsi" w:cstheme="minorHAnsi"/>
                <w:color w:val="000000" w:themeColor="text1"/>
                <w:sz w:val="22"/>
                <w:szCs w:val="22"/>
              </w:rPr>
              <w:t xml:space="preserve"> Pulmonary Thromboembolism</w:t>
            </w:r>
          </w:p>
          <w:p w14:paraId="5D809AF0" w14:textId="6108EDA9" w:rsidR="00884D3D" w:rsidRPr="00DC33FC" w:rsidRDefault="00884D3D" w:rsidP="00EB446D">
            <w:pPr>
              <w:pStyle w:val="NoSpacing"/>
              <w:rPr>
                <w:rFonts w:asciiTheme="minorHAnsi" w:hAnsiTheme="minorHAnsi" w:cstheme="minorHAnsi"/>
                <w:color w:val="000000" w:themeColor="text1"/>
                <w:sz w:val="22"/>
                <w:szCs w:val="22"/>
              </w:rPr>
            </w:pPr>
            <w:r w:rsidRPr="00DC33FC">
              <w:rPr>
                <w:rFonts w:asciiTheme="minorHAnsi" w:hAnsiTheme="minorHAnsi" w:cstheme="minorHAnsi"/>
                <w:color w:val="000000" w:themeColor="text1"/>
                <w:sz w:val="22"/>
                <w:szCs w:val="22"/>
              </w:rPr>
              <w:fldChar w:fldCharType="end"/>
            </w:r>
            <w:r w:rsidRPr="00DC33FC">
              <w:rPr>
                <w:rFonts w:asciiTheme="minorHAnsi" w:hAnsiTheme="minorHAnsi" w:cstheme="minorHAnsi"/>
                <w:color w:val="000000" w:themeColor="text1"/>
                <w:sz w:val="22"/>
                <w:szCs w:val="22"/>
              </w:rPr>
              <w:fldChar w:fldCharType="begin"/>
            </w:r>
            <w:r w:rsidRPr="00DC33FC">
              <w:rPr>
                <w:rFonts w:asciiTheme="minorHAnsi" w:hAnsiTheme="minorHAnsi" w:cstheme="minorHAnsi"/>
                <w:color w:val="000000" w:themeColor="text1"/>
                <w:sz w:val="22"/>
                <w:szCs w:val="22"/>
              </w:rPr>
              <w:instrText xml:space="preserve"> HYPERLINK "https://learn.anesthesiatoolbox.com/products/cc-lecture-73-acute-cardiac-syndromes" </w:instrText>
            </w:r>
            <w:r w:rsidRPr="00DC33FC">
              <w:rPr>
                <w:rFonts w:asciiTheme="minorHAnsi" w:hAnsiTheme="minorHAnsi" w:cstheme="minorHAnsi"/>
                <w:color w:val="000000" w:themeColor="text1"/>
                <w:sz w:val="22"/>
                <w:szCs w:val="22"/>
              </w:rPr>
            </w:r>
            <w:r w:rsidRPr="00DC33FC">
              <w:rPr>
                <w:rFonts w:asciiTheme="minorHAnsi" w:hAnsiTheme="minorHAnsi" w:cstheme="minorHAnsi"/>
                <w:color w:val="000000" w:themeColor="text1"/>
                <w:sz w:val="22"/>
                <w:szCs w:val="22"/>
              </w:rPr>
              <w:fldChar w:fldCharType="separate"/>
            </w:r>
            <w:r w:rsidRPr="00DC33FC">
              <w:rPr>
                <w:rFonts w:asciiTheme="minorHAnsi" w:hAnsiTheme="minorHAnsi" w:cstheme="minorHAnsi"/>
                <w:b/>
                <w:bCs/>
                <w:color w:val="000000" w:themeColor="text1"/>
                <w:sz w:val="22"/>
                <w:szCs w:val="22"/>
              </w:rPr>
              <w:t>CC Lecture 73:</w:t>
            </w:r>
            <w:r w:rsidRPr="00DC33FC">
              <w:rPr>
                <w:rFonts w:asciiTheme="minorHAnsi" w:hAnsiTheme="minorHAnsi" w:cstheme="minorHAnsi"/>
                <w:color w:val="000000" w:themeColor="text1"/>
                <w:sz w:val="22"/>
                <w:szCs w:val="22"/>
              </w:rPr>
              <w:t xml:space="preserve"> Acute Cardiac Syndromes</w:t>
            </w:r>
          </w:p>
          <w:p w14:paraId="53D5FE95" w14:textId="7CE18D11" w:rsidR="00884D3D" w:rsidRPr="00DC33FC" w:rsidRDefault="00884D3D" w:rsidP="00EB446D">
            <w:pPr>
              <w:pStyle w:val="NoSpacing"/>
              <w:rPr>
                <w:rFonts w:asciiTheme="minorHAnsi" w:hAnsiTheme="minorHAnsi" w:cstheme="minorHAnsi"/>
                <w:color w:val="000000" w:themeColor="text1"/>
                <w:sz w:val="22"/>
                <w:szCs w:val="22"/>
              </w:rPr>
            </w:pPr>
            <w:r w:rsidRPr="00DC33FC">
              <w:rPr>
                <w:rFonts w:asciiTheme="minorHAnsi" w:hAnsiTheme="minorHAnsi" w:cstheme="minorHAnsi"/>
                <w:color w:val="000000" w:themeColor="text1"/>
                <w:sz w:val="22"/>
                <w:szCs w:val="22"/>
              </w:rPr>
              <w:fldChar w:fldCharType="end"/>
            </w:r>
            <w:r w:rsidRPr="00DC33FC">
              <w:rPr>
                <w:rFonts w:asciiTheme="minorHAnsi" w:hAnsiTheme="minorHAnsi" w:cstheme="minorHAnsi"/>
                <w:color w:val="000000" w:themeColor="text1"/>
                <w:sz w:val="22"/>
                <w:szCs w:val="22"/>
              </w:rPr>
              <w:fldChar w:fldCharType="begin"/>
            </w:r>
            <w:r w:rsidRPr="00DC33FC">
              <w:rPr>
                <w:rFonts w:asciiTheme="minorHAnsi" w:hAnsiTheme="minorHAnsi" w:cstheme="minorHAnsi"/>
                <w:color w:val="000000" w:themeColor="text1"/>
                <w:sz w:val="22"/>
                <w:szCs w:val="22"/>
              </w:rPr>
              <w:instrText xml:space="preserve"> HYPERLINK "https://learn.anesthesiatoolbox.com/products/cc-lecture-71-ards" </w:instrText>
            </w:r>
            <w:r w:rsidRPr="00DC33FC">
              <w:rPr>
                <w:rFonts w:asciiTheme="minorHAnsi" w:hAnsiTheme="minorHAnsi" w:cstheme="minorHAnsi"/>
                <w:color w:val="000000" w:themeColor="text1"/>
                <w:sz w:val="22"/>
                <w:szCs w:val="22"/>
              </w:rPr>
            </w:r>
            <w:r w:rsidRPr="00DC33FC">
              <w:rPr>
                <w:rFonts w:asciiTheme="minorHAnsi" w:hAnsiTheme="minorHAnsi" w:cstheme="minorHAnsi"/>
                <w:color w:val="000000" w:themeColor="text1"/>
                <w:sz w:val="22"/>
                <w:szCs w:val="22"/>
              </w:rPr>
              <w:fldChar w:fldCharType="separate"/>
            </w:r>
            <w:r w:rsidRPr="00DC33FC">
              <w:rPr>
                <w:rFonts w:asciiTheme="minorHAnsi" w:hAnsiTheme="minorHAnsi" w:cstheme="minorHAnsi"/>
                <w:b/>
                <w:bCs/>
                <w:color w:val="000000" w:themeColor="text1"/>
                <w:sz w:val="22"/>
                <w:szCs w:val="22"/>
              </w:rPr>
              <w:t xml:space="preserve">CC Lecture 71: </w:t>
            </w:r>
            <w:r w:rsidRPr="00DC33FC">
              <w:rPr>
                <w:rFonts w:asciiTheme="minorHAnsi" w:hAnsiTheme="minorHAnsi" w:cstheme="minorHAnsi"/>
                <w:color w:val="000000" w:themeColor="text1"/>
                <w:sz w:val="22"/>
                <w:szCs w:val="22"/>
              </w:rPr>
              <w:t>ARDS</w:t>
            </w:r>
          </w:p>
          <w:p w14:paraId="2060D85A" w14:textId="4C412150" w:rsidR="00884D3D" w:rsidRPr="00DC33FC" w:rsidRDefault="00884D3D" w:rsidP="00EB446D">
            <w:pPr>
              <w:pStyle w:val="NoSpacing"/>
              <w:rPr>
                <w:rFonts w:asciiTheme="minorHAnsi" w:hAnsiTheme="minorHAnsi" w:cstheme="minorHAnsi"/>
                <w:color w:val="000000" w:themeColor="text1"/>
                <w:sz w:val="22"/>
                <w:szCs w:val="22"/>
              </w:rPr>
            </w:pPr>
            <w:r w:rsidRPr="00DC33FC">
              <w:rPr>
                <w:rFonts w:asciiTheme="minorHAnsi" w:hAnsiTheme="minorHAnsi" w:cstheme="minorHAnsi"/>
                <w:color w:val="000000" w:themeColor="text1"/>
                <w:sz w:val="22"/>
                <w:szCs w:val="22"/>
              </w:rPr>
              <w:fldChar w:fldCharType="end"/>
            </w:r>
            <w:r w:rsidRPr="00DC33FC">
              <w:rPr>
                <w:rFonts w:asciiTheme="minorHAnsi" w:hAnsiTheme="minorHAnsi" w:cstheme="minorHAnsi"/>
                <w:color w:val="000000" w:themeColor="text1"/>
                <w:sz w:val="22"/>
                <w:szCs w:val="22"/>
              </w:rPr>
              <w:fldChar w:fldCharType="begin"/>
            </w:r>
            <w:r w:rsidRPr="00DC33FC">
              <w:rPr>
                <w:rFonts w:asciiTheme="minorHAnsi" w:hAnsiTheme="minorHAnsi" w:cstheme="minorHAnsi"/>
                <w:color w:val="000000" w:themeColor="text1"/>
                <w:sz w:val="22"/>
                <w:szCs w:val="22"/>
              </w:rPr>
              <w:instrText xml:space="preserve"> HYPERLINK "https://learn.anesthesiatoolbox.com/products/cc-lecture-67-nosocomial-infections" </w:instrText>
            </w:r>
            <w:r w:rsidRPr="00DC33FC">
              <w:rPr>
                <w:rFonts w:asciiTheme="minorHAnsi" w:hAnsiTheme="minorHAnsi" w:cstheme="minorHAnsi"/>
                <w:color w:val="000000" w:themeColor="text1"/>
                <w:sz w:val="22"/>
                <w:szCs w:val="22"/>
              </w:rPr>
            </w:r>
            <w:r w:rsidRPr="00DC33FC">
              <w:rPr>
                <w:rFonts w:asciiTheme="minorHAnsi" w:hAnsiTheme="minorHAnsi" w:cstheme="minorHAnsi"/>
                <w:color w:val="000000" w:themeColor="text1"/>
                <w:sz w:val="22"/>
                <w:szCs w:val="22"/>
              </w:rPr>
              <w:fldChar w:fldCharType="separate"/>
            </w:r>
            <w:r w:rsidRPr="00DC33FC">
              <w:rPr>
                <w:rFonts w:asciiTheme="minorHAnsi" w:hAnsiTheme="minorHAnsi" w:cstheme="minorHAnsi"/>
                <w:b/>
                <w:bCs/>
                <w:color w:val="000000" w:themeColor="text1"/>
                <w:sz w:val="22"/>
                <w:szCs w:val="22"/>
              </w:rPr>
              <w:t>CC Lecture 67:</w:t>
            </w:r>
            <w:r w:rsidRPr="00DC33FC">
              <w:rPr>
                <w:rFonts w:asciiTheme="minorHAnsi" w:hAnsiTheme="minorHAnsi" w:cstheme="minorHAnsi"/>
                <w:color w:val="000000" w:themeColor="text1"/>
                <w:sz w:val="22"/>
                <w:szCs w:val="22"/>
              </w:rPr>
              <w:t xml:space="preserve"> Nosocomial Infections</w:t>
            </w:r>
          </w:p>
          <w:p w14:paraId="0DE3EF66" w14:textId="1234D360" w:rsidR="00884D3D" w:rsidRPr="00DC33FC" w:rsidRDefault="00884D3D" w:rsidP="00EB446D">
            <w:pPr>
              <w:pStyle w:val="NoSpacing"/>
              <w:rPr>
                <w:rFonts w:asciiTheme="minorHAnsi" w:hAnsiTheme="minorHAnsi" w:cstheme="minorHAnsi"/>
                <w:color w:val="000000" w:themeColor="text1"/>
                <w:sz w:val="22"/>
                <w:szCs w:val="22"/>
              </w:rPr>
            </w:pPr>
            <w:r w:rsidRPr="00DC33FC">
              <w:rPr>
                <w:rFonts w:asciiTheme="minorHAnsi" w:hAnsiTheme="minorHAnsi" w:cstheme="minorHAnsi"/>
                <w:color w:val="000000" w:themeColor="text1"/>
                <w:sz w:val="22"/>
                <w:szCs w:val="22"/>
              </w:rPr>
              <w:fldChar w:fldCharType="end"/>
            </w:r>
            <w:r w:rsidRPr="00DC33FC">
              <w:rPr>
                <w:rFonts w:asciiTheme="minorHAnsi" w:hAnsiTheme="minorHAnsi" w:cstheme="minorHAnsi"/>
                <w:color w:val="000000" w:themeColor="text1"/>
                <w:sz w:val="22"/>
                <w:szCs w:val="22"/>
              </w:rPr>
              <w:fldChar w:fldCharType="begin"/>
            </w:r>
            <w:r w:rsidRPr="00DC33FC">
              <w:rPr>
                <w:rFonts w:asciiTheme="minorHAnsi" w:hAnsiTheme="minorHAnsi" w:cstheme="minorHAnsi"/>
                <w:color w:val="000000" w:themeColor="text1"/>
                <w:sz w:val="22"/>
                <w:szCs w:val="22"/>
              </w:rPr>
              <w:instrText xml:space="preserve"> HYPERLINK "https://learn.anesthesiatoolbox.com/products/cc-lecture-66-antifungals-antivirals-antiparasitics" </w:instrText>
            </w:r>
            <w:r w:rsidRPr="00DC33FC">
              <w:rPr>
                <w:rFonts w:asciiTheme="minorHAnsi" w:hAnsiTheme="minorHAnsi" w:cstheme="minorHAnsi"/>
                <w:color w:val="000000" w:themeColor="text1"/>
                <w:sz w:val="22"/>
                <w:szCs w:val="22"/>
              </w:rPr>
            </w:r>
            <w:r w:rsidRPr="00DC33FC">
              <w:rPr>
                <w:rFonts w:asciiTheme="minorHAnsi" w:hAnsiTheme="minorHAnsi" w:cstheme="minorHAnsi"/>
                <w:color w:val="000000" w:themeColor="text1"/>
                <w:sz w:val="22"/>
                <w:szCs w:val="22"/>
              </w:rPr>
              <w:fldChar w:fldCharType="separate"/>
            </w:r>
            <w:r w:rsidRPr="00DC33FC">
              <w:rPr>
                <w:rFonts w:asciiTheme="minorHAnsi" w:hAnsiTheme="minorHAnsi" w:cstheme="minorHAnsi"/>
                <w:b/>
                <w:bCs/>
                <w:color w:val="000000" w:themeColor="text1"/>
                <w:sz w:val="22"/>
                <w:szCs w:val="22"/>
              </w:rPr>
              <w:t xml:space="preserve">CC Lecture 66: </w:t>
            </w:r>
            <w:r w:rsidRPr="00DC33FC">
              <w:rPr>
                <w:rFonts w:asciiTheme="minorHAnsi" w:hAnsiTheme="minorHAnsi" w:cstheme="minorHAnsi"/>
                <w:color w:val="000000" w:themeColor="text1"/>
                <w:sz w:val="22"/>
                <w:szCs w:val="22"/>
              </w:rPr>
              <w:t xml:space="preserve">Antifungals, Antivirals, </w:t>
            </w:r>
            <w:proofErr w:type="spellStart"/>
            <w:r w:rsidRPr="00DC33FC">
              <w:rPr>
                <w:rFonts w:asciiTheme="minorHAnsi" w:hAnsiTheme="minorHAnsi" w:cstheme="minorHAnsi"/>
                <w:color w:val="000000" w:themeColor="text1"/>
                <w:sz w:val="22"/>
                <w:szCs w:val="22"/>
              </w:rPr>
              <w:t>Antiparasitics</w:t>
            </w:r>
            <w:proofErr w:type="spellEnd"/>
          </w:p>
          <w:p w14:paraId="64981155" w14:textId="63503987" w:rsidR="00884D3D" w:rsidRPr="00DC33FC" w:rsidRDefault="00884D3D" w:rsidP="00EB446D">
            <w:pPr>
              <w:pStyle w:val="NoSpacing"/>
              <w:rPr>
                <w:rFonts w:asciiTheme="minorHAnsi" w:hAnsiTheme="minorHAnsi" w:cstheme="minorHAnsi"/>
                <w:color w:val="000000" w:themeColor="text1"/>
                <w:sz w:val="22"/>
                <w:szCs w:val="22"/>
              </w:rPr>
            </w:pPr>
            <w:r w:rsidRPr="00DC33FC">
              <w:rPr>
                <w:rFonts w:asciiTheme="minorHAnsi" w:hAnsiTheme="minorHAnsi" w:cstheme="minorHAnsi"/>
                <w:color w:val="000000" w:themeColor="text1"/>
                <w:sz w:val="22"/>
                <w:szCs w:val="22"/>
              </w:rPr>
              <w:fldChar w:fldCharType="end"/>
            </w:r>
            <w:r w:rsidRPr="00DC33FC">
              <w:rPr>
                <w:rFonts w:asciiTheme="minorHAnsi" w:hAnsiTheme="minorHAnsi" w:cstheme="minorHAnsi"/>
                <w:color w:val="000000" w:themeColor="text1"/>
                <w:sz w:val="22"/>
                <w:szCs w:val="22"/>
              </w:rPr>
              <w:fldChar w:fldCharType="begin"/>
            </w:r>
            <w:r w:rsidRPr="00DC33FC">
              <w:rPr>
                <w:rFonts w:asciiTheme="minorHAnsi" w:hAnsiTheme="minorHAnsi" w:cstheme="minorHAnsi"/>
                <w:color w:val="000000" w:themeColor="text1"/>
                <w:sz w:val="22"/>
                <w:szCs w:val="22"/>
              </w:rPr>
              <w:instrText xml:space="preserve"> HYPERLINK "https://learn.anesthesiatoolbox.com/products/cc-lecture-60-coagulopathies-and-dic-in-the-icu" </w:instrText>
            </w:r>
            <w:r w:rsidRPr="00DC33FC">
              <w:rPr>
                <w:rFonts w:asciiTheme="minorHAnsi" w:hAnsiTheme="minorHAnsi" w:cstheme="minorHAnsi"/>
                <w:color w:val="000000" w:themeColor="text1"/>
                <w:sz w:val="22"/>
                <w:szCs w:val="22"/>
              </w:rPr>
            </w:r>
            <w:r w:rsidRPr="00DC33FC">
              <w:rPr>
                <w:rFonts w:asciiTheme="minorHAnsi" w:hAnsiTheme="minorHAnsi" w:cstheme="minorHAnsi"/>
                <w:color w:val="000000" w:themeColor="text1"/>
                <w:sz w:val="22"/>
                <w:szCs w:val="22"/>
              </w:rPr>
              <w:fldChar w:fldCharType="separate"/>
            </w:r>
            <w:r w:rsidRPr="00DC33FC">
              <w:rPr>
                <w:rFonts w:asciiTheme="minorHAnsi" w:hAnsiTheme="minorHAnsi" w:cstheme="minorHAnsi"/>
                <w:b/>
                <w:bCs/>
                <w:color w:val="000000" w:themeColor="text1"/>
                <w:sz w:val="22"/>
                <w:szCs w:val="22"/>
              </w:rPr>
              <w:t>CC Lecture 60:</w:t>
            </w:r>
            <w:r w:rsidRPr="00DC33FC">
              <w:rPr>
                <w:rFonts w:asciiTheme="minorHAnsi" w:hAnsiTheme="minorHAnsi" w:cstheme="minorHAnsi"/>
                <w:color w:val="000000" w:themeColor="text1"/>
                <w:sz w:val="22"/>
                <w:szCs w:val="22"/>
              </w:rPr>
              <w:t xml:space="preserve"> Coagulopathies and DIC in the ICU</w:t>
            </w:r>
          </w:p>
          <w:p w14:paraId="09BBB74A" w14:textId="3083FF7C" w:rsidR="00884D3D" w:rsidRPr="00DC33FC" w:rsidRDefault="00884D3D" w:rsidP="00EB446D">
            <w:pPr>
              <w:pStyle w:val="NoSpacing"/>
              <w:rPr>
                <w:rFonts w:asciiTheme="minorHAnsi" w:hAnsiTheme="minorHAnsi" w:cstheme="minorHAnsi"/>
                <w:color w:val="000000" w:themeColor="text1"/>
                <w:sz w:val="22"/>
                <w:szCs w:val="22"/>
              </w:rPr>
            </w:pPr>
            <w:r w:rsidRPr="00DC33FC">
              <w:rPr>
                <w:rFonts w:asciiTheme="minorHAnsi" w:hAnsiTheme="minorHAnsi" w:cstheme="minorHAnsi"/>
                <w:color w:val="000000" w:themeColor="text1"/>
                <w:sz w:val="22"/>
                <w:szCs w:val="22"/>
              </w:rPr>
              <w:fldChar w:fldCharType="end"/>
            </w:r>
            <w:r w:rsidRPr="00DC33FC">
              <w:rPr>
                <w:rFonts w:asciiTheme="minorHAnsi" w:hAnsiTheme="minorHAnsi" w:cstheme="minorHAnsi"/>
                <w:color w:val="000000" w:themeColor="text1"/>
                <w:sz w:val="22"/>
                <w:szCs w:val="22"/>
              </w:rPr>
              <w:fldChar w:fldCharType="begin"/>
            </w:r>
            <w:r w:rsidRPr="00DC33FC">
              <w:rPr>
                <w:rFonts w:asciiTheme="minorHAnsi" w:hAnsiTheme="minorHAnsi" w:cstheme="minorHAnsi"/>
                <w:color w:val="000000" w:themeColor="text1"/>
                <w:sz w:val="22"/>
                <w:szCs w:val="22"/>
              </w:rPr>
              <w:instrText xml:space="preserve"> HYPERLINK "https://learn.anesthesiatoolbox.com/products/cc-lecture-59-hemorrhagic-shock" </w:instrText>
            </w:r>
            <w:r w:rsidRPr="00DC33FC">
              <w:rPr>
                <w:rFonts w:asciiTheme="minorHAnsi" w:hAnsiTheme="minorHAnsi" w:cstheme="minorHAnsi"/>
                <w:color w:val="000000" w:themeColor="text1"/>
                <w:sz w:val="22"/>
                <w:szCs w:val="22"/>
              </w:rPr>
            </w:r>
            <w:r w:rsidRPr="00DC33FC">
              <w:rPr>
                <w:rFonts w:asciiTheme="minorHAnsi" w:hAnsiTheme="minorHAnsi" w:cstheme="minorHAnsi"/>
                <w:color w:val="000000" w:themeColor="text1"/>
                <w:sz w:val="22"/>
                <w:szCs w:val="22"/>
              </w:rPr>
              <w:fldChar w:fldCharType="separate"/>
            </w:r>
            <w:r w:rsidRPr="00DC33FC">
              <w:rPr>
                <w:rFonts w:asciiTheme="minorHAnsi" w:hAnsiTheme="minorHAnsi" w:cstheme="minorHAnsi"/>
                <w:b/>
                <w:bCs/>
                <w:color w:val="000000" w:themeColor="text1"/>
                <w:sz w:val="22"/>
                <w:szCs w:val="22"/>
              </w:rPr>
              <w:t>CC Lecture 59:</w:t>
            </w:r>
            <w:r w:rsidRPr="00DC33FC">
              <w:rPr>
                <w:rFonts w:asciiTheme="minorHAnsi" w:hAnsiTheme="minorHAnsi" w:cstheme="minorHAnsi"/>
                <w:color w:val="000000" w:themeColor="text1"/>
                <w:sz w:val="22"/>
                <w:szCs w:val="22"/>
              </w:rPr>
              <w:t xml:space="preserve"> Hemorrhagic Shock</w:t>
            </w:r>
          </w:p>
          <w:p w14:paraId="22A08D4E" w14:textId="3B0D4FF3" w:rsidR="00884D3D" w:rsidRPr="00DC33FC" w:rsidRDefault="00884D3D" w:rsidP="00EB446D">
            <w:pPr>
              <w:pStyle w:val="NoSpacing"/>
              <w:rPr>
                <w:rFonts w:asciiTheme="minorHAnsi" w:hAnsiTheme="minorHAnsi" w:cstheme="minorHAnsi"/>
                <w:color w:val="000000" w:themeColor="text1"/>
                <w:sz w:val="22"/>
                <w:szCs w:val="22"/>
              </w:rPr>
            </w:pPr>
            <w:r w:rsidRPr="00DC33FC">
              <w:rPr>
                <w:rFonts w:asciiTheme="minorHAnsi" w:hAnsiTheme="minorHAnsi" w:cstheme="minorHAnsi"/>
                <w:color w:val="000000" w:themeColor="text1"/>
                <w:sz w:val="22"/>
                <w:szCs w:val="22"/>
              </w:rPr>
              <w:fldChar w:fldCharType="end"/>
            </w:r>
            <w:r w:rsidRPr="00DC33FC">
              <w:rPr>
                <w:rFonts w:asciiTheme="minorHAnsi" w:hAnsiTheme="minorHAnsi" w:cstheme="minorHAnsi"/>
                <w:color w:val="000000" w:themeColor="text1"/>
                <w:sz w:val="22"/>
                <w:szCs w:val="22"/>
              </w:rPr>
              <w:fldChar w:fldCharType="begin"/>
            </w:r>
            <w:r w:rsidRPr="00DC33FC">
              <w:rPr>
                <w:rFonts w:asciiTheme="minorHAnsi" w:hAnsiTheme="minorHAnsi" w:cstheme="minorHAnsi"/>
                <w:color w:val="000000" w:themeColor="text1"/>
                <w:sz w:val="22"/>
                <w:szCs w:val="22"/>
              </w:rPr>
              <w:instrText xml:space="preserve"> HYPERLINK "https://learn.anesthesiatoolbox.com/products/cc-lecture-58-diuretics-pharmacology-and-clinical-application" </w:instrText>
            </w:r>
            <w:r w:rsidRPr="00DC33FC">
              <w:rPr>
                <w:rFonts w:asciiTheme="minorHAnsi" w:hAnsiTheme="minorHAnsi" w:cstheme="minorHAnsi"/>
                <w:color w:val="000000" w:themeColor="text1"/>
                <w:sz w:val="22"/>
                <w:szCs w:val="22"/>
              </w:rPr>
            </w:r>
            <w:r w:rsidRPr="00DC33FC">
              <w:rPr>
                <w:rFonts w:asciiTheme="minorHAnsi" w:hAnsiTheme="minorHAnsi" w:cstheme="minorHAnsi"/>
                <w:color w:val="000000" w:themeColor="text1"/>
                <w:sz w:val="22"/>
                <w:szCs w:val="22"/>
              </w:rPr>
              <w:fldChar w:fldCharType="separate"/>
            </w:r>
            <w:r w:rsidRPr="00DC33FC">
              <w:rPr>
                <w:rFonts w:asciiTheme="minorHAnsi" w:hAnsiTheme="minorHAnsi" w:cstheme="minorHAnsi"/>
                <w:b/>
                <w:bCs/>
                <w:color w:val="000000" w:themeColor="text1"/>
                <w:sz w:val="22"/>
                <w:szCs w:val="22"/>
              </w:rPr>
              <w:t>CC Lecture 58:</w:t>
            </w:r>
            <w:r w:rsidRPr="00DC33FC">
              <w:rPr>
                <w:rFonts w:asciiTheme="minorHAnsi" w:hAnsiTheme="minorHAnsi" w:cstheme="minorHAnsi"/>
                <w:color w:val="000000" w:themeColor="text1"/>
                <w:sz w:val="22"/>
                <w:szCs w:val="22"/>
              </w:rPr>
              <w:t xml:space="preserve"> Diuretics: Pharmacology and Clinical Application</w:t>
            </w:r>
          </w:p>
          <w:p w14:paraId="02B13942" w14:textId="3DE3FE52" w:rsidR="00884D3D" w:rsidRPr="00DC33FC" w:rsidRDefault="00884D3D" w:rsidP="00EB446D">
            <w:pPr>
              <w:pStyle w:val="NoSpacing"/>
              <w:rPr>
                <w:rFonts w:asciiTheme="minorHAnsi" w:hAnsiTheme="minorHAnsi" w:cstheme="minorHAnsi"/>
                <w:color w:val="000000" w:themeColor="text1"/>
                <w:sz w:val="22"/>
                <w:szCs w:val="22"/>
              </w:rPr>
            </w:pPr>
            <w:r w:rsidRPr="00DC33FC">
              <w:rPr>
                <w:rFonts w:asciiTheme="minorHAnsi" w:hAnsiTheme="minorHAnsi" w:cstheme="minorHAnsi"/>
                <w:color w:val="000000" w:themeColor="text1"/>
                <w:sz w:val="22"/>
                <w:szCs w:val="22"/>
              </w:rPr>
              <w:fldChar w:fldCharType="end"/>
            </w:r>
            <w:r w:rsidRPr="00DC33FC">
              <w:rPr>
                <w:rFonts w:asciiTheme="minorHAnsi" w:hAnsiTheme="minorHAnsi" w:cstheme="minorHAnsi"/>
                <w:color w:val="000000" w:themeColor="text1"/>
                <w:sz w:val="22"/>
                <w:szCs w:val="22"/>
              </w:rPr>
              <w:fldChar w:fldCharType="begin"/>
            </w:r>
            <w:r w:rsidRPr="00DC33FC">
              <w:rPr>
                <w:rFonts w:asciiTheme="minorHAnsi" w:hAnsiTheme="minorHAnsi" w:cstheme="minorHAnsi"/>
                <w:color w:val="000000" w:themeColor="text1"/>
                <w:sz w:val="22"/>
                <w:szCs w:val="22"/>
              </w:rPr>
              <w:instrText xml:space="preserve"> HYPERLINK "https://learn.anesthesiatoolbox.com/products/cc-lecture-57-pulmonary-embolic-disorders" </w:instrText>
            </w:r>
            <w:r w:rsidRPr="00DC33FC">
              <w:rPr>
                <w:rFonts w:asciiTheme="minorHAnsi" w:hAnsiTheme="minorHAnsi" w:cstheme="minorHAnsi"/>
                <w:color w:val="000000" w:themeColor="text1"/>
                <w:sz w:val="22"/>
                <w:szCs w:val="22"/>
              </w:rPr>
            </w:r>
            <w:r w:rsidRPr="00DC33FC">
              <w:rPr>
                <w:rFonts w:asciiTheme="minorHAnsi" w:hAnsiTheme="minorHAnsi" w:cstheme="minorHAnsi"/>
                <w:color w:val="000000" w:themeColor="text1"/>
                <w:sz w:val="22"/>
                <w:szCs w:val="22"/>
              </w:rPr>
              <w:fldChar w:fldCharType="separate"/>
            </w:r>
            <w:r w:rsidRPr="00DC33FC">
              <w:rPr>
                <w:rFonts w:asciiTheme="minorHAnsi" w:hAnsiTheme="minorHAnsi" w:cstheme="minorHAnsi"/>
                <w:b/>
                <w:bCs/>
                <w:color w:val="000000" w:themeColor="text1"/>
                <w:sz w:val="22"/>
                <w:szCs w:val="22"/>
              </w:rPr>
              <w:t xml:space="preserve">CC Lecture 57: </w:t>
            </w:r>
            <w:r w:rsidRPr="00DC33FC">
              <w:rPr>
                <w:rFonts w:asciiTheme="minorHAnsi" w:hAnsiTheme="minorHAnsi" w:cstheme="minorHAnsi"/>
                <w:color w:val="000000" w:themeColor="text1"/>
                <w:sz w:val="22"/>
                <w:szCs w:val="22"/>
              </w:rPr>
              <w:t>Pulmonary Embolic Disorders</w:t>
            </w:r>
          </w:p>
          <w:p w14:paraId="064F6FD3" w14:textId="5147CA45" w:rsidR="00884D3D" w:rsidRPr="00DC33FC" w:rsidRDefault="00884D3D" w:rsidP="00EB446D">
            <w:pPr>
              <w:pStyle w:val="NoSpacing"/>
              <w:rPr>
                <w:rFonts w:asciiTheme="minorHAnsi" w:hAnsiTheme="minorHAnsi" w:cstheme="minorHAnsi"/>
                <w:color w:val="000000" w:themeColor="text1"/>
                <w:sz w:val="22"/>
                <w:szCs w:val="22"/>
              </w:rPr>
            </w:pPr>
            <w:r w:rsidRPr="00DC33FC">
              <w:rPr>
                <w:rFonts w:asciiTheme="minorHAnsi" w:hAnsiTheme="minorHAnsi" w:cstheme="minorHAnsi"/>
                <w:color w:val="000000" w:themeColor="text1"/>
                <w:sz w:val="22"/>
                <w:szCs w:val="22"/>
              </w:rPr>
              <w:fldChar w:fldCharType="end"/>
            </w:r>
            <w:r w:rsidRPr="00DC33FC">
              <w:rPr>
                <w:rFonts w:asciiTheme="minorHAnsi" w:hAnsiTheme="minorHAnsi" w:cstheme="minorHAnsi"/>
                <w:color w:val="000000" w:themeColor="text1"/>
                <w:sz w:val="22"/>
                <w:szCs w:val="22"/>
              </w:rPr>
              <w:fldChar w:fldCharType="begin"/>
            </w:r>
            <w:r w:rsidRPr="00DC33FC">
              <w:rPr>
                <w:rFonts w:asciiTheme="minorHAnsi" w:hAnsiTheme="minorHAnsi" w:cstheme="minorHAnsi"/>
                <w:color w:val="000000" w:themeColor="text1"/>
                <w:sz w:val="22"/>
                <w:szCs w:val="22"/>
              </w:rPr>
              <w:instrText xml:space="preserve"> HYPERLINK "https://learn.anesthesiatoolbox.com/products/cc-lecture-49-arrhythmias" </w:instrText>
            </w:r>
            <w:r w:rsidRPr="00DC33FC">
              <w:rPr>
                <w:rFonts w:asciiTheme="minorHAnsi" w:hAnsiTheme="minorHAnsi" w:cstheme="minorHAnsi"/>
                <w:color w:val="000000" w:themeColor="text1"/>
                <w:sz w:val="22"/>
                <w:szCs w:val="22"/>
              </w:rPr>
            </w:r>
            <w:r w:rsidRPr="00DC33FC">
              <w:rPr>
                <w:rFonts w:asciiTheme="minorHAnsi" w:hAnsiTheme="minorHAnsi" w:cstheme="minorHAnsi"/>
                <w:color w:val="000000" w:themeColor="text1"/>
                <w:sz w:val="22"/>
                <w:szCs w:val="22"/>
              </w:rPr>
              <w:fldChar w:fldCharType="separate"/>
            </w:r>
            <w:r w:rsidRPr="00DC33FC">
              <w:rPr>
                <w:rFonts w:asciiTheme="minorHAnsi" w:hAnsiTheme="minorHAnsi" w:cstheme="minorHAnsi"/>
                <w:b/>
                <w:bCs/>
                <w:color w:val="000000" w:themeColor="text1"/>
                <w:sz w:val="22"/>
                <w:szCs w:val="22"/>
              </w:rPr>
              <w:t xml:space="preserve">CC Lecture 49: </w:t>
            </w:r>
            <w:r w:rsidRPr="00DC33FC">
              <w:rPr>
                <w:rFonts w:asciiTheme="minorHAnsi" w:hAnsiTheme="minorHAnsi" w:cstheme="minorHAnsi"/>
                <w:color w:val="000000" w:themeColor="text1"/>
                <w:sz w:val="22"/>
                <w:szCs w:val="22"/>
              </w:rPr>
              <w:t>Arrhythmias</w:t>
            </w:r>
          </w:p>
          <w:p w14:paraId="276C3B38" w14:textId="28F05A35" w:rsidR="00884D3D" w:rsidRPr="00DC33FC" w:rsidRDefault="00884D3D" w:rsidP="00EB446D">
            <w:pPr>
              <w:pStyle w:val="NoSpacing"/>
              <w:rPr>
                <w:rFonts w:asciiTheme="minorHAnsi" w:hAnsiTheme="minorHAnsi" w:cstheme="minorHAnsi"/>
                <w:color w:val="000000" w:themeColor="text1"/>
                <w:sz w:val="22"/>
                <w:szCs w:val="22"/>
              </w:rPr>
            </w:pPr>
            <w:r w:rsidRPr="00DC33FC">
              <w:rPr>
                <w:rFonts w:asciiTheme="minorHAnsi" w:hAnsiTheme="minorHAnsi" w:cstheme="minorHAnsi"/>
                <w:color w:val="000000" w:themeColor="text1"/>
                <w:sz w:val="22"/>
                <w:szCs w:val="22"/>
              </w:rPr>
              <w:fldChar w:fldCharType="end"/>
            </w:r>
            <w:r w:rsidRPr="00DC33FC">
              <w:rPr>
                <w:rFonts w:asciiTheme="minorHAnsi" w:hAnsiTheme="minorHAnsi" w:cstheme="minorHAnsi"/>
                <w:color w:val="000000" w:themeColor="text1"/>
                <w:sz w:val="22"/>
                <w:szCs w:val="22"/>
              </w:rPr>
              <w:fldChar w:fldCharType="begin"/>
            </w:r>
            <w:r w:rsidRPr="00DC33FC">
              <w:rPr>
                <w:rFonts w:asciiTheme="minorHAnsi" w:hAnsiTheme="minorHAnsi" w:cstheme="minorHAnsi"/>
                <w:color w:val="000000" w:themeColor="text1"/>
                <w:sz w:val="22"/>
                <w:szCs w:val="22"/>
              </w:rPr>
              <w:instrText xml:space="preserve"> HYPERLINK "https://learn.anesthesiatoolbox.com/products/cc-lecture-45-antimicrobial-resistance" </w:instrText>
            </w:r>
            <w:r w:rsidRPr="00DC33FC">
              <w:rPr>
                <w:rFonts w:asciiTheme="minorHAnsi" w:hAnsiTheme="minorHAnsi" w:cstheme="minorHAnsi"/>
                <w:color w:val="000000" w:themeColor="text1"/>
                <w:sz w:val="22"/>
                <w:szCs w:val="22"/>
              </w:rPr>
            </w:r>
            <w:r w:rsidRPr="00DC33FC">
              <w:rPr>
                <w:rFonts w:asciiTheme="minorHAnsi" w:hAnsiTheme="minorHAnsi" w:cstheme="minorHAnsi"/>
                <w:color w:val="000000" w:themeColor="text1"/>
                <w:sz w:val="22"/>
                <w:szCs w:val="22"/>
              </w:rPr>
              <w:fldChar w:fldCharType="separate"/>
            </w:r>
            <w:r w:rsidRPr="00DC33FC">
              <w:rPr>
                <w:rFonts w:asciiTheme="minorHAnsi" w:hAnsiTheme="minorHAnsi" w:cstheme="minorHAnsi"/>
                <w:b/>
                <w:bCs/>
                <w:color w:val="000000" w:themeColor="text1"/>
                <w:sz w:val="22"/>
                <w:szCs w:val="22"/>
              </w:rPr>
              <w:t xml:space="preserve">CC Lecture 45: </w:t>
            </w:r>
            <w:r w:rsidRPr="00DC33FC">
              <w:rPr>
                <w:rFonts w:asciiTheme="minorHAnsi" w:hAnsiTheme="minorHAnsi" w:cstheme="minorHAnsi"/>
                <w:color w:val="000000" w:themeColor="text1"/>
                <w:sz w:val="22"/>
                <w:szCs w:val="22"/>
              </w:rPr>
              <w:t>Antimicrobial Resistance</w:t>
            </w:r>
          </w:p>
          <w:p w14:paraId="61922E2D" w14:textId="43D7BFAD" w:rsidR="00884D3D" w:rsidRPr="00DC33FC" w:rsidRDefault="00884D3D" w:rsidP="00EB446D">
            <w:pPr>
              <w:pStyle w:val="NoSpacing"/>
              <w:rPr>
                <w:rFonts w:asciiTheme="minorHAnsi" w:hAnsiTheme="minorHAnsi" w:cstheme="minorHAnsi"/>
                <w:color w:val="000000" w:themeColor="text1"/>
                <w:sz w:val="22"/>
                <w:szCs w:val="22"/>
              </w:rPr>
            </w:pPr>
            <w:r w:rsidRPr="00DC33FC">
              <w:rPr>
                <w:rFonts w:asciiTheme="minorHAnsi" w:hAnsiTheme="minorHAnsi" w:cstheme="minorHAnsi"/>
                <w:color w:val="000000" w:themeColor="text1"/>
                <w:sz w:val="22"/>
                <w:szCs w:val="22"/>
              </w:rPr>
              <w:fldChar w:fldCharType="end"/>
            </w:r>
            <w:r w:rsidRPr="00DC33FC">
              <w:rPr>
                <w:rFonts w:asciiTheme="minorHAnsi" w:hAnsiTheme="minorHAnsi" w:cstheme="minorHAnsi"/>
                <w:color w:val="000000" w:themeColor="text1"/>
                <w:sz w:val="22"/>
                <w:szCs w:val="22"/>
              </w:rPr>
              <w:fldChar w:fldCharType="begin"/>
            </w:r>
            <w:r w:rsidRPr="00DC33FC">
              <w:rPr>
                <w:rFonts w:asciiTheme="minorHAnsi" w:hAnsiTheme="minorHAnsi" w:cstheme="minorHAnsi"/>
                <w:color w:val="000000" w:themeColor="text1"/>
                <w:sz w:val="22"/>
                <w:szCs w:val="22"/>
              </w:rPr>
              <w:instrText xml:space="preserve"> HYPERLINK "https://learn.anesthesiatoolbox.com/products/cc-lecture-41-hemorrhage-icu-management" </w:instrText>
            </w:r>
            <w:r w:rsidRPr="00DC33FC">
              <w:rPr>
                <w:rFonts w:asciiTheme="minorHAnsi" w:hAnsiTheme="minorHAnsi" w:cstheme="minorHAnsi"/>
                <w:color w:val="000000" w:themeColor="text1"/>
                <w:sz w:val="22"/>
                <w:szCs w:val="22"/>
              </w:rPr>
            </w:r>
            <w:r w:rsidRPr="00DC33FC">
              <w:rPr>
                <w:rFonts w:asciiTheme="minorHAnsi" w:hAnsiTheme="minorHAnsi" w:cstheme="minorHAnsi"/>
                <w:color w:val="000000" w:themeColor="text1"/>
                <w:sz w:val="22"/>
                <w:szCs w:val="22"/>
              </w:rPr>
              <w:fldChar w:fldCharType="separate"/>
            </w:r>
            <w:r w:rsidRPr="00DC33FC">
              <w:rPr>
                <w:rFonts w:asciiTheme="minorHAnsi" w:hAnsiTheme="minorHAnsi" w:cstheme="minorHAnsi"/>
                <w:b/>
                <w:bCs/>
                <w:color w:val="000000" w:themeColor="text1"/>
                <w:sz w:val="22"/>
                <w:szCs w:val="22"/>
              </w:rPr>
              <w:t xml:space="preserve">CC Lecture 41: </w:t>
            </w:r>
            <w:r w:rsidRPr="00DC33FC">
              <w:rPr>
                <w:rFonts w:asciiTheme="minorHAnsi" w:hAnsiTheme="minorHAnsi" w:cstheme="minorHAnsi"/>
                <w:color w:val="000000" w:themeColor="text1"/>
                <w:sz w:val="22"/>
                <w:szCs w:val="22"/>
              </w:rPr>
              <w:t>Hemorrhage &amp; ICU Management</w:t>
            </w:r>
          </w:p>
          <w:p w14:paraId="5D969271" w14:textId="03B7901E" w:rsidR="0088518E" w:rsidRPr="00DC33FC" w:rsidRDefault="00884D3D" w:rsidP="00EB446D">
            <w:pPr>
              <w:pStyle w:val="NoSpacing"/>
              <w:rPr>
                <w:rFonts w:asciiTheme="minorHAnsi" w:hAnsiTheme="minorHAnsi" w:cstheme="minorHAnsi"/>
                <w:color w:val="000000" w:themeColor="text1"/>
                <w:sz w:val="22"/>
                <w:szCs w:val="22"/>
              </w:rPr>
            </w:pPr>
            <w:r w:rsidRPr="00DC33FC">
              <w:rPr>
                <w:rFonts w:asciiTheme="minorHAnsi" w:hAnsiTheme="minorHAnsi" w:cstheme="minorHAnsi"/>
                <w:color w:val="000000" w:themeColor="text1"/>
                <w:sz w:val="22"/>
                <w:szCs w:val="22"/>
              </w:rPr>
              <w:fldChar w:fldCharType="end"/>
            </w:r>
            <w:r w:rsidR="0088518E" w:rsidRPr="00DC33FC">
              <w:rPr>
                <w:rFonts w:asciiTheme="minorHAnsi" w:hAnsiTheme="minorHAnsi" w:cstheme="minorHAnsi"/>
                <w:color w:val="000000" w:themeColor="text1"/>
                <w:sz w:val="22"/>
                <w:szCs w:val="22"/>
              </w:rPr>
              <w:fldChar w:fldCharType="begin"/>
            </w:r>
            <w:r w:rsidR="0088518E" w:rsidRPr="00DC33FC">
              <w:rPr>
                <w:rFonts w:asciiTheme="minorHAnsi" w:hAnsiTheme="minorHAnsi" w:cstheme="minorHAnsi"/>
                <w:color w:val="000000" w:themeColor="text1"/>
                <w:sz w:val="22"/>
                <w:szCs w:val="22"/>
              </w:rPr>
              <w:instrText xml:space="preserve"> HYPERLINK "https://learn.anesthesiatoolbox.com/products/cc-lecture-38-altered-mental-status-workup-and-management" </w:instrText>
            </w:r>
            <w:r w:rsidR="0088518E" w:rsidRPr="00DC33FC">
              <w:rPr>
                <w:rFonts w:asciiTheme="minorHAnsi" w:hAnsiTheme="minorHAnsi" w:cstheme="minorHAnsi"/>
                <w:color w:val="000000" w:themeColor="text1"/>
                <w:sz w:val="22"/>
                <w:szCs w:val="22"/>
              </w:rPr>
            </w:r>
            <w:r w:rsidR="0088518E" w:rsidRPr="00DC33FC">
              <w:rPr>
                <w:rFonts w:asciiTheme="minorHAnsi" w:hAnsiTheme="minorHAnsi" w:cstheme="minorHAnsi"/>
                <w:color w:val="000000" w:themeColor="text1"/>
                <w:sz w:val="22"/>
                <w:szCs w:val="22"/>
              </w:rPr>
              <w:fldChar w:fldCharType="separate"/>
            </w:r>
            <w:r w:rsidR="0088518E" w:rsidRPr="00DC33FC">
              <w:rPr>
                <w:rFonts w:asciiTheme="minorHAnsi" w:hAnsiTheme="minorHAnsi" w:cstheme="minorHAnsi"/>
                <w:b/>
                <w:bCs/>
                <w:color w:val="000000" w:themeColor="text1"/>
                <w:sz w:val="22"/>
                <w:szCs w:val="22"/>
              </w:rPr>
              <w:t>CC Lecture 38:</w:t>
            </w:r>
            <w:r w:rsidR="0088518E" w:rsidRPr="00DC33FC">
              <w:rPr>
                <w:rFonts w:asciiTheme="minorHAnsi" w:hAnsiTheme="minorHAnsi" w:cstheme="minorHAnsi"/>
                <w:color w:val="000000" w:themeColor="text1"/>
                <w:sz w:val="22"/>
                <w:szCs w:val="22"/>
              </w:rPr>
              <w:t xml:space="preserve"> Altered Mental Status Workup and Management</w:t>
            </w:r>
          </w:p>
          <w:p w14:paraId="2051536B" w14:textId="3555C83B" w:rsidR="0088518E" w:rsidRPr="00DC33FC" w:rsidRDefault="0088518E" w:rsidP="00EB446D">
            <w:pPr>
              <w:pStyle w:val="NoSpacing"/>
              <w:rPr>
                <w:rFonts w:asciiTheme="minorHAnsi" w:hAnsiTheme="minorHAnsi" w:cstheme="minorHAnsi"/>
                <w:color w:val="000000" w:themeColor="text1"/>
                <w:sz w:val="22"/>
                <w:szCs w:val="22"/>
              </w:rPr>
            </w:pPr>
            <w:r w:rsidRPr="00DC33FC">
              <w:rPr>
                <w:rFonts w:asciiTheme="minorHAnsi" w:hAnsiTheme="minorHAnsi" w:cstheme="minorHAnsi"/>
                <w:color w:val="000000" w:themeColor="text1"/>
                <w:sz w:val="22"/>
                <w:szCs w:val="22"/>
              </w:rPr>
              <w:fldChar w:fldCharType="end"/>
            </w:r>
            <w:r w:rsidRPr="00DC33FC">
              <w:rPr>
                <w:rFonts w:asciiTheme="minorHAnsi" w:hAnsiTheme="minorHAnsi" w:cstheme="minorHAnsi"/>
                <w:color w:val="000000" w:themeColor="text1"/>
                <w:sz w:val="22"/>
                <w:szCs w:val="22"/>
              </w:rPr>
              <w:fldChar w:fldCharType="begin"/>
            </w:r>
            <w:r w:rsidRPr="00DC33FC">
              <w:rPr>
                <w:rFonts w:asciiTheme="minorHAnsi" w:hAnsiTheme="minorHAnsi" w:cstheme="minorHAnsi"/>
                <w:color w:val="000000" w:themeColor="text1"/>
                <w:sz w:val="22"/>
                <w:szCs w:val="22"/>
              </w:rPr>
              <w:instrText xml:space="preserve"> HYPERLINK "https://learn.anesthesiatoolbox.com/products/cc-lecture-37-management-of-delirium-and-agitation" </w:instrText>
            </w:r>
            <w:r w:rsidRPr="00DC33FC">
              <w:rPr>
                <w:rFonts w:asciiTheme="minorHAnsi" w:hAnsiTheme="minorHAnsi" w:cstheme="minorHAnsi"/>
                <w:color w:val="000000" w:themeColor="text1"/>
                <w:sz w:val="22"/>
                <w:szCs w:val="22"/>
              </w:rPr>
            </w:r>
            <w:r w:rsidRPr="00DC33FC">
              <w:rPr>
                <w:rFonts w:asciiTheme="minorHAnsi" w:hAnsiTheme="minorHAnsi" w:cstheme="minorHAnsi"/>
                <w:color w:val="000000" w:themeColor="text1"/>
                <w:sz w:val="22"/>
                <w:szCs w:val="22"/>
              </w:rPr>
              <w:fldChar w:fldCharType="separate"/>
            </w:r>
            <w:r w:rsidRPr="00DC33FC">
              <w:rPr>
                <w:rFonts w:asciiTheme="minorHAnsi" w:hAnsiTheme="minorHAnsi" w:cstheme="minorHAnsi"/>
                <w:b/>
                <w:bCs/>
                <w:color w:val="000000" w:themeColor="text1"/>
                <w:sz w:val="22"/>
                <w:szCs w:val="22"/>
              </w:rPr>
              <w:t>CC Lecture 37:</w:t>
            </w:r>
            <w:r w:rsidRPr="00DC33FC">
              <w:rPr>
                <w:rFonts w:asciiTheme="minorHAnsi" w:hAnsiTheme="minorHAnsi" w:cstheme="minorHAnsi"/>
                <w:color w:val="000000" w:themeColor="text1"/>
                <w:sz w:val="22"/>
                <w:szCs w:val="22"/>
              </w:rPr>
              <w:t xml:space="preserve"> Management of Delirium and Agitation</w:t>
            </w:r>
          </w:p>
          <w:p w14:paraId="5C74979F" w14:textId="67921C32" w:rsidR="0088518E" w:rsidRPr="00DC33FC" w:rsidRDefault="0088518E" w:rsidP="00EB446D">
            <w:pPr>
              <w:pStyle w:val="NoSpacing"/>
              <w:rPr>
                <w:rFonts w:asciiTheme="minorHAnsi" w:hAnsiTheme="minorHAnsi" w:cstheme="minorHAnsi"/>
                <w:color w:val="000000" w:themeColor="text1"/>
                <w:sz w:val="22"/>
                <w:szCs w:val="22"/>
              </w:rPr>
            </w:pPr>
            <w:r w:rsidRPr="00DC33FC">
              <w:rPr>
                <w:rFonts w:asciiTheme="minorHAnsi" w:hAnsiTheme="minorHAnsi" w:cstheme="minorHAnsi"/>
                <w:color w:val="000000" w:themeColor="text1"/>
                <w:sz w:val="22"/>
                <w:szCs w:val="22"/>
              </w:rPr>
              <w:fldChar w:fldCharType="end"/>
            </w:r>
            <w:r w:rsidRPr="00DC33FC">
              <w:rPr>
                <w:rFonts w:asciiTheme="minorHAnsi" w:hAnsiTheme="minorHAnsi" w:cstheme="minorHAnsi"/>
                <w:color w:val="000000" w:themeColor="text1"/>
                <w:sz w:val="22"/>
                <w:szCs w:val="22"/>
              </w:rPr>
              <w:fldChar w:fldCharType="begin"/>
            </w:r>
            <w:r w:rsidRPr="00DC33FC">
              <w:rPr>
                <w:rFonts w:asciiTheme="minorHAnsi" w:hAnsiTheme="minorHAnsi" w:cstheme="minorHAnsi"/>
                <w:color w:val="000000" w:themeColor="text1"/>
                <w:sz w:val="22"/>
                <w:szCs w:val="22"/>
              </w:rPr>
              <w:instrText xml:space="preserve"> HYPERLINK "https://learn.anesthesiatoolbox.com/products/cc-lecture-362-fluid-resuscitation-part-2" </w:instrText>
            </w:r>
            <w:r w:rsidRPr="00DC33FC">
              <w:rPr>
                <w:rFonts w:asciiTheme="minorHAnsi" w:hAnsiTheme="minorHAnsi" w:cstheme="minorHAnsi"/>
                <w:color w:val="000000" w:themeColor="text1"/>
                <w:sz w:val="22"/>
                <w:szCs w:val="22"/>
              </w:rPr>
            </w:r>
            <w:r w:rsidRPr="00DC33FC">
              <w:rPr>
                <w:rFonts w:asciiTheme="minorHAnsi" w:hAnsiTheme="minorHAnsi" w:cstheme="minorHAnsi"/>
                <w:color w:val="000000" w:themeColor="text1"/>
                <w:sz w:val="22"/>
                <w:szCs w:val="22"/>
              </w:rPr>
              <w:fldChar w:fldCharType="separate"/>
            </w:r>
            <w:r w:rsidRPr="00DC33FC">
              <w:rPr>
                <w:rFonts w:asciiTheme="minorHAnsi" w:hAnsiTheme="minorHAnsi" w:cstheme="minorHAnsi"/>
                <w:b/>
                <w:bCs/>
                <w:color w:val="000000" w:themeColor="text1"/>
                <w:sz w:val="22"/>
                <w:szCs w:val="22"/>
              </w:rPr>
              <w:t>CC Lecture 36.2:</w:t>
            </w:r>
            <w:r w:rsidRPr="00DC33FC">
              <w:rPr>
                <w:rFonts w:asciiTheme="minorHAnsi" w:hAnsiTheme="minorHAnsi" w:cstheme="minorHAnsi"/>
                <w:color w:val="000000" w:themeColor="text1"/>
                <w:sz w:val="22"/>
                <w:szCs w:val="22"/>
              </w:rPr>
              <w:t xml:space="preserve"> Fluid Resuscitation Part 2</w:t>
            </w:r>
          </w:p>
          <w:p w14:paraId="60DC7326" w14:textId="0E79E2C9" w:rsidR="0088518E" w:rsidRPr="00DC33FC" w:rsidRDefault="0088518E" w:rsidP="00EB446D">
            <w:pPr>
              <w:pStyle w:val="NoSpacing"/>
              <w:rPr>
                <w:rFonts w:asciiTheme="minorHAnsi" w:hAnsiTheme="minorHAnsi" w:cstheme="minorHAnsi"/>
                <w:color w:val="000000" w:themeColor="text1"/>
                <w:sz w:val="22"/>
                <w:szCs w:val="22"/>
              </w:rPr>
            </w:pPr>
            <w:r w:rsidRPr="00DC33FC">
              <w:rPr>
                <w:rFonts w:asciiTheme="minorHAnsi" w:hAnsiTheme="minorHAnsi" w:cstheme="minorHAnsi"/>
                <w:color w:val="000000" w:themeColor="text1"/>
                <w:sz w:val="22"/>
                <w:szCs w:val="22"/>
              </w:rPr>
              <w:fldChar w:fldCharType="end"/>
            </w:r>
            <w:r w:rsidRPr="00DC33FC">
              <w:rPr>
                <w:rFonts w:asciiTheme="minorHAnsi" w:hAnsiTheme="minorHAnsi" w:cstheme="minorHAnsi"/>
                <w:color w:val="000000" w:themeColor="text1"/>
                <w:sz w:val="22"/>
                <w:szCs w:val="22"/>
              </w:rPr>
              <w:fldChar w:fldCharType="begin"/>
            </w:r>
            <w:r w:rsidRPr="00DC33FC">
              <w:rPr>
                <w:rFonts w:asciiTheme="minorHAnsi" w:hAnsiTheme="minorHAnsi" w:cstheme="minorHAnsi"/>
                <w:color w:val="000000" w:themeColor="text1"/>
                <w:sz w:val="22"/>
                <w:szCs w:val="22"/>
              </w:rPr>
              <w:instrText xml:space="preserve"> HYPERLINK "https://learn.anesthesiatoolbox.com/products/cc-lecture-361-fluid-resuscitation-part-i" </w:instrText>
            </w:r>
            <w:r w:rsidRPr="00DC33FC">
              <w:rPr>
                <w:rFonts w:asciiTheme="minorHAnsi" w:hAnsiTheme="minorHAnsi" w:cstheme="minorHAnsi"/>
                <w:color w:val="000000" w:themeColor="text1"/>
                <w:sz w:val="22"/>
                <w:szCs w:val="22"/>
              </w:rPr>
            </w:r>
            <w:r w:rsidRPr="00DC33FC">
              <w:rPr>
                <w:rFonts w:asciiTheme="minorHAnsi" w:hAnsiTheme="minorHAnsi" w:cstheme="minorHAnsi"/>
                <w:color w:val="000000" w:themeColor="text1"/>
                <w:sz w:val="22"/>
                <w:szCs w:val="22"/>
              </w:rPr>
              <w:fldChar w:fldCharType="separate"/>
            </w:r>
            <w:r w:rsidRPr="00DC33FC">
              <w:rPr>
                <w:rFonts w:asciiTheme="minorHAnsi" w:hAnsiTheme="minorHAnsi" w:cstheme="minorHAnsi"/>
                <w:b/>
                <w:bCs/>
                <w:color w:val="000000" w:themeColor="text1"/>
                <w:sz w:val="22"/>
                <w:szCs w:val="22"/>
              </w:rPr>
              <w:t xml:space="preserve">CC Lecture 36.1: </w:t>
            </w:r>
            <w:r w:rsidRPr="00DC33FC">
              <w:rPr>
                <w:rFonts w:asciiTheme="minorHAnsi" w:hAnsiTheme="minorHAnsi" w:cstheme="minorHAnsi"/>
                <w:color w:val="000000" w:themeColor="text1"/>
                <w:sz w:val="22"/>
                <w:szCs w:val="22"/>
              </w:rPr>
              <w:t>Fluid Resuscitation: Part I</w:t>
            </w:r>
          </w:p>
          <w:p w14:paraId="100DD8EC" w14:textId="0C3E954B" w:rsidR="0088518E" w:rsidRPr="00DC33FC" w:rsidRDefault="0088518E" w:rsidP="00EB446D">
            <w:pPr>
              <w:pStyle w:val="NoSpacing"/>
              <w:rPr>
                <w:rFonts w:asciiTheme="minorHAnsi" w:hAnsiTheme="minorHAnsi" w:cstheme="minorHAnsi"/>
                <w:color w:val="000000" w:themeColor="text1"/>
                <w:sz w:val="22"/>
                <w:szCs w:val="22"/>
              </w:rPr>
            </w:pPr>
            <w:r w:rsidRPr="00DC33FC">
              <w:rPr>
                <w:rFonts w:asciiTheme="minorHAnsi" w:hAnsiTheme="minorHAnsi" w:cstheme="minorHAnsi"/>
                <w:color w:val="000000" w:themeColor="text1"/>
                <w:sz w:val="22"/>
                <w:szCs w:val="22"/>
              </w:rPr>
              <w:fldChar w:fldCharType="end"/>
            </w:r>
            <w:r w:rsidRPr="00DC33FC">
              <w:rPr>
                <w:rFonts w:asciiTheme="minorHAnsi" w:hAnsiTheme="minorHAnsi" w:cstheme="minorHAnsi"/>
                <w:color w:val="000000" w:themeColor="text1"/>
                <w:sz w:val="22"/>
                <w:szCs w:val="22"/>
              </w:rPr>
              <w:fldChar w:fldCharType="begin"/>
            </w:r>
            <w:r w:rsidRPr="00DC33FC">
              <w:rPr>
                <w:rFonts w:asciiTheme="minorHAnsi" w:hAnsiTheme="minorHAnsi" w:cstheme="minorHAnsi"/>
                <w:color w:val="000000" w:themeColor="text1"/>
                <w:sz w:val="22"/>
                <w:szCs w:val="22"/>
              </w:rPr>
              <w:instrText xml:space="preserve"> HYPERLINK "https://learn.anesthesiatoolbox.com/products/cc-lecture-34-end-of-life-care-medical-futility" </w:instrText>
            </w:r>
            <w:r w:rsidRPr="00DC33FC">
              <w:rPr>
                <w:rFonts w:asciiTheme="minorHAnsi" w:hAnsiTheme="minorHAnsi" w:cstheme="minorHAnsi"/>
                <w:color w:val="000000" w:themeColor="text1"/>
                <w:sz w:val="22"/>
                <w:szCs w:val="22"/>
              </w:rPr>
            </w:r>
            <w:r w:rsidRPr="00DC33FC">
              <w:rPr>
                <w:rFonts w:asciiTheme="minorHAnsi" w:hAnsiTheme="minorHAnsi" w:cstheme="minorHAnsi"/>
                <w:color w:val="000000" w:themeColor="text1"/>
                <w:sz w:val="22"/>
                <w:szCs w:val="22"/>
              </w:rPr>
              <w:fldChar w:fldCharType="separate"/>
            </w:r>
            <w:r w:rsidRPr="00DC33FC">
              <w:rPr>
                <w:rFonts w:asciiTheme="minorHAnsi" w:hAnsiTheme="minorHAnsi" w:cstheme="minorHAnsi"/>
                <w:b/>
                <w:bCs/>
                <w:color w:val="000000" w:themeColor="text1"/>
                <w:sz w:val="22"/>
                <w:szCs w:val="22"/>
              </w:rPr>
              <w:t>CC Lecture 34:</w:t>
            </w:r>
            <w:r w:rsidRPr="00DC33FC">
              <w:rPr>
                <w:rFonts w:asciiTheme="minorHAnsi" w:hAnsiTheme="minorHAnsi" w:cstheme="minorHAnsi"/>
                <w:color w:val="000000" w:themeColor="text1"/>
                <w:sz w:val="22"/>
                <w:szCs w:val="22"/>
              </w:rPr>
              <w:t xml:space="preserve"> End of Life Care, Medical Futility</w:t>
            </w:r>
          </w:p>
          <w:p w14:paraId="12A15F6F" w14:textId="49267A39" w:rsidR="0088518E" w:rsidRPr="00DC33FC" w:rsidRDefault="0088518E" w:rsidP="00EB446D">
            <w:pPr>
              <w:pStyle w:val="NoSpacing"/>
              <w:rPr>
                <w:rFonts w:asciiTheme="minorHAnsi" w:hAnsiTheme="minorHAnsi" w:cstheme="minorHAnsi"/>
                <w:color w:val="000000" w:themeColor="text1"/>
                <w:sz w:val="22"/>
                <w:szCs w:val="22"/>
              </w:rPr>
            </w:pPr>
            <w:r w:rsidRPr="00DC33FC">
              <w:rPr>
                <w:rFonts w:asciiTheme="minorHAnsi" w:hAnsiTheme="minorHAnsi" w:cstheme="minorHAnsi"/>
                <w:color w:val="000000" w:themeColor="text1"/>
                <w:sz w:val="22"/>
                <w:szCs w:val="22"/>
              </w:rPr>
              <w:fldChar w:fldCharType="end"/>
            </w:r>
            <w:r w:rsidRPr="00DC33FC">
              <w:rPr>
                <w:rFonts w:asciiTheme="minorHAnsi" w:hAnsiTheme="minorHAnsi" w:cstheme="minorHAnsi"/>
                <w:color w:val="000000" w:themeColor="text1"/>
                <w:sz w:val="22"/>
                <w:szCs w:val="22"/>
              </w:rPr>
              <w:fldChar w:fldCharType="begin"/>
            </w:r>
            <w:r w:rsidRPr="00DC33FC">
              <w:rPr>
                <w:rFonts w:asciiTheme="minorHAnsi" w:hAnsiTheme="minorHAnsi" w:cstheme="minorHAnsi"/>
                <w:color w:val="000000" w:themeColor="text1"/>
                <w:sz w:val="22"/>
                <w:szCs w:val="22"/>
              </w:rPr>
              <w:instrText xml:space="preserve"> HYPERLINK "https://learn.anesthesiatoolbox.com/products/cc-lecture-24-renal-replacement-therapy" </w:instrText>
            </w:r>
            <w:r w:rsidRPr="00DC33FC">
              <w:rPr>
                <w:rFonts w:asciiTheme="minorHAnsi" w:hAnsiTheme="minorHAnsi" w:cstheme="minorHAnsi"/>
                <w:color w:val="000000" w:themeColor="text1"/>
                <w:sz w:val="22"/>
                <w:szCs w:val="22"/>
              </w:rPr>
            </w:r>
            <w:r w:rsidRPr="00DC33FC">
              <w:rPr>
                <w:rFonts w:asciiTheme="minorHAnsi" w:hAnsiTheme="minorHAnsi" w:cstheme="minorHAnsi"/>
                <w:color w:val="000000" w:themeColor="text1"/>
                <w:sz w:val="22"/>
                <w:szCs w:val="22"/>
              </w:rPr>
              <w:fldChar w:fldCharType="separate"/>
            </w:r>
            <w:r w:rsidRPr="00DC33FC">
              <w:rPr>
                <w:rFonts w:asciiTheme="minorHAnsi" w:hAnsiTheme="minorHAnsi" w:cstheme="minorHAnsi"/>
                <w:b/>
                <w:bCs/>
                <w:color w:val="000000" w:themeColor="text1"/>
                <w:sz w:val="22"/>
                <w:szCs w:val="22"/>
              </w:rPr>
              <w:t xml:space="preserve">CC Lecture 24: </w:t>
            </w:r>
            <w:r w:rsidRPr="00DC33FC">
              <w:rPr>
                <w:rFonts w:asciiTheme="minorHAnsi" w:hAnsiTheme="minorHAnsi" w:cstheme="minorHAnsi"/>
                <w:color w:val="000000" w:themeColor="text1"/>
                <w:sz w:val="22"/>
                <w:szCs w:val="22"/>
              </w:rPr>
              <w:t>Renal Replacement Therapy</w:t>
            </w:r>
          </w:p>
          <w:p w14:paraId="3739B90F" w14:textId="61EABCDE" w:rsidR="0088518E" w:rsidRPr="00DC33FC" w:rsidRDefault="0088518E" w:rsidP="00EB446D">
            <w:pPr>
              <w:pStyle w:val="NoSpacing"/>
              <w:rPr>
                <w:rFonts w:asciiTheme="minorHAnsi" w:hAnsiTheme="minorHAnsi" w:cstheme="minorHAnsi"/>
                <w:color w:val="000000" w:themeColor="text1"/>
                <w:sz w:val="22"/>
                <w:szCs w:val="22"/>
              </w:rPr>
            </w:pPr>
            <w:r w:rsidRPr="00DC33FC">
              <w:rPr>
                <w:rFonts w:asciiTheme="minorHAnsi" w:hAnsiTheme="minorHAnsi" w:cstheme="minorHAnsi"/>
                <w:color w:val="000000" w:themeColor="text1"/>
                <w:sz w:val="22"/>
                <w:szCs w:val="22"/>
              </w:rPr>
              <w:fldChar w:fldCharType="end"/>
            </w:r>
            <w:r w:rsidRPr="00DC33FC">
              <w:rPr>
                <w:rFonts w:asciiTheme="minorHAnsi" w:hAnsiTheme="minorHAnsi" w:cstheme="minorHAnsi"/>
                <w:color w:val="000000" w:themeColor="text1"/>
                <w:sz w:val="22"/>
                <w:szCs w:val="22"/>
              </w:rPr>
              <w:fldChar w:fldCharType="begin"/>
            </w:r>
            <w:r w:rsidRPr="00DC33FC">
              <w:rPr>
                <w:rFonts w:asciiTheme="minorHAnsi" w:hAnsiTheme="minorHAnsi" w:cstheme="minorHAnsi"/>
                <w:color w:val="000000" w:themeColor="text1"/>
                <w:sz w:val="22"/>
                <w:szCs w:val="22"/>
              </w:rPr>
              <w:instrText xml:space="preserve"> HYPERLINK "https://learn.anesthesiatoolbox.com/products/cc-lecture-20-weaning-from-mechanical-ventilatory-support" </w:instrText>
            </w:r>
            <w:r w:rsidRPr="00DC33FC">
              <w:rPr>
                <w:rFonts w:asciiTheme="minorHAnsi" w:hAnsiTheme="minorHAnsi" w:cstheme="minorHAnsi"/>
                <w:color w:val="000000" w:themeColor="text1"/>
                <w:sz w:val="22"/>
                <w:szCs w:val="22"/>
              </w:rPr>
            </w:r>
            <w:r w:rsidRPr="00DC33FC">
              <w:rPr>
                <w:rFonts w:asciiTheme="minorHAnsi" w:hAnsiTheme="minorHAnsi" w:cstheme="minorHAnsi"/>
                <w:color w:val="000000" w:themeColor="text1"/>
                <w:sz w:val="22"/>
                <w:szCs w:val="22"/>
              </w:rPr>
              <w:fldChar w:fldCharType="separate"/>
            </w:r>
            <w:r w:rsidRPr="00DC33FC">
              <w:rPr>
                <w:rFonts w:asciiTheme="minorHAnsi" w:hAnsiTheme="minorHAnsi" w:cstheme="minorHAnsi"/>
                <w:b/>
                <w:bCs/>
                <w:color w:val="000000" w:themeColor="text1"/>
                <w:sz w:val="22"/>
                <w:szCs w:val="22"/>
              </w:rPr>
              <w:t>CC Lecture 20:</w:t>
            </w:r>
            <w:r w:rsidRPr="00DC33FC">
              <w:rPr>
                <w:rFonts w:asciiTheme="minorHAnsi" w:hAnsiTheme="minorHAnsi" w:cstheme="minorHAnsi"/>
                <w:color w:val="000000" w:themeColor="text1"/>
                <w:sz w:val="22"/>
                <w:szCs w:val="22"/>
              </w:rPr>
              <w:t xml:space="preserve"> Weaning from Mechanical Ventilatory Support</w:t>
            </w:r>
          </w:p>
          <w:p w14:paraId="0E56DC25" w14:textId="6950319B" w:rsidR="0088518E" w:rsidRPr="00DC33FC" w:rsidRDefault="0088518E" w:rsidP="00EB446D">
            <w:pPr>
              <w:pStyle w:val="NoSpacing"/>
              <w:rPr>
                <w:rFonts w:asciiTheme="minorHAnsi" w:hAnsiTheme="minorHAnsi" w:cstheme="minorHAnsi"/>
                <w:color w:val="000000" w:themeColor="text1"/>
                <w:sz w:val="22"/>
                <w:szCs w:val="22"/>
              </w:rPr>
            </w:pPr>
            <w:r w:rsidRPr="00DC33FC">
              <w:rPr>
                <w:rFonts w:asciiTheme="minorHAnsi" w:hAnsiTheme="minorHAnsi" w:cstheme="minorHAnsi"/>
                <w:color w:val="000000" w:themeColor="text1"/>
                <w:sz w:val="22"/>
                <w:szCs w:val="22"/>
              </w:rPr>
              <w:fldChar w:fldCharType="end"/>
            </w:r>
            <w:r w:rsidRPr="00DC33FC">
              <w:rPr>
                <w:rFonts w:asciiTheme="minorHAnsi" w:hAnsiTheme="minorHAnsi" w:cstheme="minorHAnsi"/>
                <w:color w:val="000000" w:themeColor="text1"/>
                <w:sz w:val="22"/>
                <w:szCs w:val="22"/>
              </w:rPr>
              <w:fldChar w:fldCharType="begin"/>
            </w:r>
            <w:r w:rsidRPr="00DC33FC">
              <w:rPr>
                <w:rFonts w:asciiTheme="minorHAnsi" w:hAnsiTheme="minorHAnsi" w:cstheme="minorHAnsi"/>
                <w:color w:val="000000" w:themeColor="text1"/>
                <w:sz w:val="22"/>
                <w:szCs w:val="22"/>
              </w:rPr>
              <w:instrText xml:space="preserve"> HYPERLINK "https://learn.anesthesiatoolbox.com/products/cc-lecture-15-anemia-in-the-icu" </w:instrText>
            </w:r>
            <w:r w:rsidRPr="00DC33FC">
              <w:rPr>
                <w:rFonts w:asciiTheme="minorHAnsi" w:hAnsiTheme="minorHAnsi" w:cstheme="minorHAnsi"/>
                <w:color w:val="000000" w:themeColor="text1"/>
                <w:sz w:val="22"/>
                <w:szCs w:val="22"/>
              </w:rPr>
            </w:r>
            <w:r w:rsidRPr="00DC33FC">
              <w:rPr>
                <w:rFonts w:asciiTheme="minorHAnsi" w:hAnsiTheme="minorHAnsi" w:cstheme="minorHAnsi"/>
                <w:color w:val="000000" w:themeColor="text1"/>
                <w:sz w:val="22"/>
                <w:szCs w:val="22"/>
              </w:rPr>
              <w:fldChar w:fldCharType="separate"/>
            </w:r>
            <w:r w:rsidRPr="00DC33FC">
              <w:rPr>
                <w:rFonts w:asciiTheme="minorHAnsi" w:hAnsiTheme="minorHAnsi" w:cstheme="minorHAnsi"/>
                <w:b/>
                <w:bCs/>
                <w:color w:val="000000" w:themeColor="text1"/>
                <w:sz w:val="22"/>
                <w:szCs w:val="22"/>
              </w:rPr>
              <w:t>CC Lecture 15:</w:t>
            </w:r>
            <w:r w:rsidRPr="00DC33FC">
              <w:rPr>
                <w:rFonts w:asciiTheme="minorHAnsi" w:hAnsiTheme="minorHAnsi" w:cstheme="minorHAnsi"/>
                <w:color w:val="000000" w:themeColor="text1"/>
                <w:sz w:val="22"/>
                <w:szCs w:val="22"/>
              </w:rPr>
              <w:t xml:space="preserve"> Anemia in the ICU</w:t>
            </w:r>
          </w:p>
          <w:p w14:paraId="14598E98" w14:textId="31BB461A" w:rsidR="0088518E" w:rsidRPr="00DC33FC" w:rsidRDefault="0088518E" w:rsidP="00EB446D">
            <w:pPr>
              <w:pStyle w:val="NoSpacing"/>
              <w:rPr>
                <w:rFonts w:asciiTheme="minorHAnsi" w:hAnsiTheme="minorHAnsi" w:cstheme="minorHAnsi"/>
                <w:color w:val="000000" w:themeColor="text1"/>
                <w:sz w:val="22"/>
                <w:szCs w:val="22"/>
              </w:rPr>
            </w:pPr>
            <w:r w:rsidRPr="00DC33FC">
              <w:rPr>
                <w:rFonts w:asciiTheme="minorHAnsi" w:hAnsiTheme="minorHAnsi" w:cstheme="minorHAnsi"/>
                <w:color w:val="000000" w:themeColor="text1"/>
                <w:sz w:val="22"/>
                <w:szCs w:val="22"/>
              </w:rPr>
              <w:fldChar w:fldCharType="end"/>
            </w:r>
            <w:r w:rsidRPr="00DC33FC">
              <w:rPr>
                <w:rFonts w:asciiTheme="minorHAnsi" w:hAnsiTheme="minorHAnsi" w:cstheme="minorHAnsi"/>
                <w:color w:val="000000" w:themeColor="text1"/>
                <w:sz w:val="22"/>
                <w:szCs w:val="22"/>
              </w:rPr>
              <w:fldChar w:fldCharType="begin"/>
            </w:r>
            <w:r w:rsidRPr="00DC33FC">
              <w:rPr>
                <w:rFonts w:asciiTheme="minorHAnsi" w:hAnsiTheme="minorHAnsi" w:cstheme="minorHAnsi"/>
                <w:color w:val="000000" w:themeColor="text1"/>
                <w:sz w:val="22"/>
                <w:szCs w:val="22"/>
              </w:rPr>
              <w:instrText xml:space="preserve"> HYPERLINK "https://learn.anesthesiatoolbox.com/products/cc-lecture-14-shock" </w:instrText>
            </w:r>
            <w:r w:rsidRPr="00DC33FC">
              <w:rPr>
                <w:rFonts w:asciiTheme="minorHAnsi" w:hAnsiTheme="minorHAnsi" w:cstheme="minorHAnsi"/>
                <w:color w:val="000000" w:themeColor="text1"/>
                <w:sz w:val="22"/>
                <w:szCs w:val="22"/>
              </w:rPr>
            </w:r>
            <w:r w:rsidRPr="00DC33FC">
              <w:rPr>
                <w:rFonts w:asciiTheme="minorHAnsi" w:hAnsiTheme="minorHAnsi" w:cstheme="minorHAnsi"/>
                <w:color w:val="000000" w:themeColor="text1"/>
                <w:sz w:val="22"/>
                <w:szCs w:val="22"/>
              </w:rPr>
              <w:fldChar w:fldCharType="separate"/>
            </w:r>
            <w:r w:rsidRPr="00DC33FC">
              <w:rPr>
                <w:rFonts w:asciiTheme="minorHAnsi" w:hAnsiTheme="minorHAnsi" w:cstheme="minorHAnsi"/>
                <w:b/>
                <w:bCs/>
                <w:color w:val="000000" w:themeColor="text1"/>
                <w:sz w:val="22"/>
                <w:szCs w:val="22"/>
              </w:rPr>
              <w:t>CC Lecture 14:</w:t>
            </w:r>
            <w:r w:rsidRPr="00DC33FC">
              <w:rPr>
                <w:rFonts w:asciiTheme="minorHAnsi" w:hAnsiTheme="minorHAnsi" w:cstheme="minorHAnsi"/>
                <w:color w:val="000000" w:themeColor="text1"/>
                <w:sz w:val="22"/>
                <w:szCs w:val="22"/>
              </w:rPr>
              <w:t xml:space="preserve"> Shock</w:t>
            </w:r>
          </w:p>
          <w:p w14:paraId="30C2676D" w14:textId="5C7CB974" w:rsidR="0088518E" w:rsidRPr="00DC33FC" w:rsidRDefault="0088518E" w:rsidP="00EB446D">
            <w:pPr>
              <w:pStyle w:val="NoSpacing"/>
              <w:rPr>
                <w:rFonts w:asciiTheme="minorHAnsi" w:hAnsiTheme="minorHAnsi" w:cstheme="minorHAnsi"/>
                <w:color w:val="000000" w:themeColor="text1"/>
                <w:sz w:val="22"/>
                <w:szCs w:val="22"/>
              </w:rPr>
            </w:pPr>
            <w:r w:rsidRPr="00DC33FC">
              <w:rPr>
                <w:rFonts w:asciiTheme="minorHAnsi" w:hAnsiTheme="minorHAnsi" w:cstheme="minorHAnsi"/>
                <w:color w:val="000000" w:themeColor="text1"/>
                <w:sz w:val="22"/>
                <w:szCs w:val="22"/>
              </w:rPr>
              <w:fldChar w:fldCharType="end"/>
            </w:r>
            <w:r w:rsidRPr="00DC33FC">
              <w:rPr>
                <w:rFonts w:asciiTheme="minorHAnsi" w:hAnsiTheme="minorHAnsi" w:cstheme="minorHAnsi"/>
                <w:color w:val="000000" w:themeColor="text1"/>
                <w:sz w:val="22"/>
                <w:szCs w:val="22"/>
              </w:rPr>
              <w:fldChar w:fldCharType="begin"/>
            </w:r>
            <w:r w:rsidRPr="00DC33FC">
              <w:rPr>
                <w:rFonts w:asciiTheme="minorHAnsi" w:hAnsiTheme="minorHAnsi" w:cstheme="minorHAnsi"/>
                <w:color w:val="000000" w:themeColor="text1"/>
                <w:sz w:val="22"/>
                <w:szCs w:val="22"/>
              </w:rPr>
              <w:instrText xml:space="preserve"> HYPERLINK "https://learn.anesthesiatoolbox.com/products/cc-lecture-13-basic-principles-of-mechanical-ventilation" </w:instrText>
            </w:r>
            <w:r w:rsidRPr="00DC33FC">
              <w:rPr>
                <w:rFonts w:asciiTheme="minorHAnsi" w:hAnsiTheme="minorHAnsi" w:cstheme="minorHAnsi"/>
                <w:color w:val="000000" w:themeColor="text1"/>
                <w:sz w:val="22"/>
                <w:szCs w:val="22"/>
              </w:rPr>
            </w:r>
            <w:r w:rsidRPr="00DC33FC">
              <w:rPr>
                <w:rFonts w:asciiTheme="minorHAnsi" w:hAnsiTheme="minorHAnsi" w:cstheme="minorHAnsi"/>
                <w:color w:val="000000" w:themeColor="text1"/>
                <w:sz w:val="22"/>
                <w:szCs w:val="22"/>
              </w:rPr>
              <w:fldChar w:fldCharType="separate"/>
            </w:r>
            <w:r w:rsidRPr="00DC33FC">
              <w:rPr>
                <w:rFonts w:asciiTheme="minorHAnsi" w:hAnsiTheme="minorHAnsi" w:cstheme="minorHAnsi"/>
                <w:b/>
                <w:bCs/>
                <w:color w:val="000000" w:themeColor="text1"/>
                <w:sz w:val="22"/>
                <w:szCs w:val="22"/>
              </w:rPr>
              <w:t>CC Lecture 13:</w:t>
            </w:r>
            <w:r w:rsidRPr="00DC33FC">
              <w:rPr>
                <w:rFonts w:asciiTheme="minorHAnsi" w:hAnsiTheme="minorHAnsi" w:cstheme="minorHAnsi"/>
                <w:color w:val="000000" w:themeColor="text1"/>
                <w:sz w:val="22"/>
                <w:szCs w:val="22"/>
              </w:rPr>
              <w:t xml:space="preserve"> Basic Principles of Mechanical Ventilation</w:t>
            </w:r>
          </w:p>
          <w:p w14:paraId="290184DA" w14:textId="2E661CD8" w:rsidR="0088518E" w:rsidRPr="00DC33FC" w:rsidRDefault="0088518E" w:rsidP="00EB446D">
            <w:pPr>
              <w:pStyle w:val="NoSpacing"/>
              <w:rPr>
                <w:rFonts w:asciiTheme="minorHAnsi" w:hAnsiTheme="minorHAnsi" w:cstheme="minorHAnsi"/>
                <w:color w:val="000000" w:themeColor="text1"/>
                <w:sz w:val="22"/>
                <w:szCs w:val="22"/>
              </w:rPr>
            </w:pPr>
            <w:r w:rsidRPr="00DC33FC">
              <w:rPr>
                <w:rFonts w:asciiTheme="minorHAnsi" w:hAnsiTheme="minorHAnsi" w:cstheme="minorHAnsi"/>
                <w:color w:val="000000" w:themeColor="text1"/>
                <w:sz w:val="22"/>
                <w:szCs w:val="22"/>
              </w:rPr>
              <w:fldChar w:fldCharType="end"/>
            </w:r>
            <w:r w:rsidRPr="00DC33FC">
              <w:rPr>
                <w:rFonts w:asciiTheme="minorHAnsi" w:hAnsiTheme="minorHAnsi" w:cstheme="minorHAnsi"/>
                <w:color w:val="000000" w:themeColor="text1"/>
                <w:sz w:val="22"/>
                <w:szCs w:val="22"/>
              </w:rPr>
              <w:fldChar w:fldCharType="begin"/>
            </w:r>
            <w:r w:rsidRPr="00DC33FC">
              <w:rPr>
                <w:rFonts w:asciiTheme="minorHAnsi" w:hAnsiTheme="minorHAnsi" w:cstheme="minorHAnsi"/>
                <w:color w:val="000000" w:themeColor="text1"/>
                <w:sz w:val="22"/>
                <w:szCs w:val="22"/>
              </w:rPr>
              <w:instrText xml:space="preserve"> HYPERLINK "https://learn.anesthesiatoolbox.com/products/cc-lecture-11-therapeutic-drug-dosing-in-the-icu" </w:instrText>
            </w:r>
            <w:r w:rsidRPr="00DC33FC">
              <w:rPr>
                <w:rFonts w:asciiTheme="minorHAnsi" w:hAnsiTheme="minorHAnsi" w:cstheme="minorHAnsi"/>
                <w:color w:val="000000" w:themeColor="text1"/>
                <w:sz w:val="22"/>
                <w:szCs w:val="22"/>
              </w:rPr>
            </w:r>
            <w:r w:rsidRPr="00DC33FC">
              <w:rPr>
                <w:rFonts w:asciiTheme="minorHAnsi" w:hAnsiTheme="minorHAnsi" w:cstheme="minorHAnsi"/>
                <w:color w:val="000000" w:themeColor="text1"/>
                <w:sz w:val="22"/>
                <w:szCs w:val="22"/>
              </w:rPr>
              <w:fldChar w:fldCharType="separate"/>
            </w:r>
            <w:r w:rsidRPr="00DC33FC">
              <w:rPr>
                <w:rFonts w:asciiTheme="minorHAnsi" w:hAnsiTheme="minorHAnsi" w:cstheme="minorHAnsi"/>
                <w:b/>
                <w:bCs/>
                <w:color w:val="000000" w:themeColor="text1"/>
                <w:sz w:val="22"/>
                <w:szCs w:val="22"/>
              </w:rPr>
              <w:t xml:space="preserve">CC Lecture 11: </w:t>
            </w:r>
            <w:r w:rsidRPr="00DC33FC">
              <w:rPr>
                <w:rFonts w:asciiTheme="minorHAnsi" w:hAnsiTheme="minorHAnsi" w:cstheme="minorHAnsi"/>
                <w:color w:val="000000" w:themeColor="text1"/>
                <w:sz w:val="22"/>
                <w:szCs w:val="22"/>
              </w:rPr>
              <w:t>Therapeutic Drug Dosing in the ICU</w:t>
            </w:r>
          </w:p>
          <w:p w14:paraId="23396F40" w14:textId="3795CAAA" w:rsidR="0088518E" w:rsidRPr="00DC33FC" w:rsidRDefault="0088518E" w:rsidP="00EB446D">
            <w:pPr>
              <w:pStyle w:val="NoSpacing"/>
              <w:rPr>
                <w:rFonts w:asciiTheme="minorHAnsi" w:hAnsiTheme="minorHAnsi" w:cstheme="minorHAnsi"/>
                <w:color w:val="000000" w:themeColor="text1"/>
                <w:sz w:val="22"/>
                <w:szCs w:val="22"/>
              </w:rPr>
            </w:pPr>
            <w:r w:rsidRPr="00DC33FC">
              <w:rPr>
                <w:rFonts w:asciiTheme="minorHAnsi" w:hAnsiTheme="minorHAnsi" w:cstheme="minorHAnsi"/>
                <w:color w:val="000000" w:themeColor="text1"/>
                <w:sz w:val="22"/>
                <w:szCs w:val="22"/>
              </w:rPr>
              <w:fldChar w:fldCharType="end"/>
            </w:r>
            <w:r w:rsidRPr="00DC33FC">
              <w:rPr>
                <w:rFonts w:asciiTheme="minorHAnsi" w:hAnsiTheme="minorHAnsi" w:cstheme="minorHAnsi"/>
                <w:color w:val="000000" w:themeColor="text1"/>
                <w:sz w:val="22"/>
                <w:szCs w:val="22"/>
              </w:rPr>
              <w:fldChar w:fldCharType="begin"/>
            </w:r>
            <w:r w:rsidRPr="00DC33FC">
              <w:rPr>
                <w:rFonts w:asciiTheme="minorHAnsi" w:hAnsiTheme="minorHAnsi" w:cstheme="minorHAnsi"/>
                <w:color w:val="000000" w:themeColor="text1"/>
                <w:sz w:val="22"/>
                <w:szCs w:val="22"/>
              </w:rPr>
              <w:instrText xml:space="preserve"> HYPERLINK "https://learn.anesthesiatoolbox.com/products/cc-lecture-8-sepsis" </w:instrText>
            </w:r>
            <w:r w:rsidRPr="00DC33FC">
              <w:rPr>
                <w:rFonts w:asciiTheme="minorHAnsi" w:hAnsiTheme="minorHAnsi" w:cstheme="minorHAnsi"/>
                <w:color w:val="000000" w:themeColor="text1"/>
                <w:sz w:val="22"/>
                <w:szCs w:val="22"/>
              </w:rPr>
            </w:r>
            <w:r w:rsidRPr="00DC33FC">
              <w:rPr>
                <w:rFonts w:asciiTheme="minorHAnsi" w:hAnsiTheme="minorHAnsi" w:cstheme="minorHAnsi"/>
                <w:color w:val="000000" w:themeColor="text1"/>
                <w:sz w:val="22"/>
                <w:szCs w:val="22"/>
              </w:rPr>
              <w:fldChar w:fldCharType="separate"/>
            </w:r>
            <w:r w:rsidRPr="00DC33FC">
              <w:rPr>
                <w:rFonts w:asciiTheme="minorHAnsi" w:hAnsiTheme="minorHAnsi" w:cstheme="minorHAnsi"/>
                <w:b/>
                <w:bCs/>
                <w:color w:val="000000" w:themeColor="text1"/>
                <w:sz w:val="22"/>
                <w:szCs w:val="22"/>
              </w:rPr>
              <w:t xml:space="preserve">CC Lecture 8: </w:t>
            </w:r>
            <w:r w:rsidRPr="00DC33FC">
              <w:rPr>
                <w:rFonts w:asciiTheme="minorHAnsi" w:hAnsiTheme="minorHAnsi" w:cstheme="minorHAnsi"/>
                <w:color w:val="000000" w:themeColor="text1"/>
                <w:sz w:val="22"/>
                <w:szCs w:val="22"/>
              </w:rPr>
              <w:t>Sepsis</w:t>
            </w:r>
          </w:p>
          <w:p w14:paraId="4999CC0E" w14:textId="2F1BAF1C" w:rsidR="0088518E" w:rsidRPr="00DC33FC" w:rsidRDefault="0088518E" w:rsidP="00EB446D">
            <w:pPr>
              <w:pStyle w:val="NoSpacing"/>
              <w:rPr>
                <w:rFonts w:asciiTheme="minorHAnsi" w:hAnsiTheme="minorHAnsi" w:cstheme="minorHAnsi"/>
                <w:color w:val="000000" w:themeColor="text1"/>
                <w:sz w:val="22"/>
                <w:szCs w:val="22"/>
              </w:rPr>
            </w:pPr>
            <w:r w:rsidRPr="00DC33FC">
              <w:rPr>
                <w:rFonts w:asciiTheme="minorHAnsi" w:hAnsiTheme="minorHAnsi" w:cstheme="minorHAnsi"/>
                <w:color w:val="000000" w:themeColor="text1"/>
                <w:sz w:val="22"/>
                <w:szCs w:val="22"/>
              </w:rPr>
              <w:fldChar w:fldCharType="end"/>
            </w:r>
            <w:r w:rsidRPr="00DC33FC">
              <w:rPr>
                <w:rFonts w:asciiTheme="minorHAnsi" w:hAnsiTheme="minorHAnsi" w:cstheme="minorHAnsi"/>
                <w:color w:val="000000" w:themeColor="text1"/>
                <w:sz w:val="22"/>
                <w:szCs w:val="22"/>
              </w:rPr>
              <w:fldChar w:fldCharType="begin"/>
            </w:r>
            <w:r w:rsidRPr="00DC33FC">
              <w:rPr>
                <w:rFonts w:asciiTheme="minorHAnsi" w:hAnsiTheme="minorHAnsi" w:cstheme="minorHAnsi"/>
                <w:color w:val="000000" w:themeColor="text1"/>
                <w:sz w:val="22"/>
                <w:szCs w:val="22"/>
              </w:rPr>
              <w:instrText xml:space="preserve"> HYPERLINK "https://learn.anesthesiatoolbox.com/products/cc-lecture-5-respiratory-failure" </w:instrText>
            </w:r>
            <w:r w:rsidRPr="00DC33FC">
              <w:rPr>
                <w:rFonts w:asciiTheme="minorHAnsi" w:hAnsiTheme="minorHAnsi" w:cstheme="minorHAnsi"/>
                <w:color w:val="000000" w:themeColor="text1"/>
                <w:sz w:val="22"/>
                <w:szCs w:val="22"/>
              </w:rPr>
            </w:r>
            <w:r w:rsidRPr="00DC33FC">
              <w:rPr>
                <w:rFonts w:asciiTheme="minorHAnsi" w:hAnsiTheme="minorHAnsi" w:cstheme="minorHAnsi"/>
                <w:color w:val="000000" w:themeColor="text1"/>
                <w:sz w:val="22"/>
                <w:szCs w:val="22"/>
              </w:rPr>
              <w:fldChar w:fldCharType="separate"/>
            </w:r>
            <w:r w:rsidRPr="00DC33FC">
              <w:rPr>
                <w:rFonts w:asciiTheme="minorHAnsi" w:hAnsiTheme="minorHAnsi" w:cstheme="minorHAnsi"/>
                <w:b/>
                <w:bCs/>
                <w:color w:val="000000" w:themeColor="text1"/>
                <w:sz w:val="22"/>
                <w:szCs w:val="22"/>
              </w:rPr>
              <w:t xml:space="preserve">CC Lecture 5: </w:t>
            </w:r>
            <w:r w:rsidRPr="00DC33FC">
              <w:rPr>
                <w:rFonts w:asciiTheme="minorHAnsi" w:hAnsiTheme="minorHAnsi" w:cstheme="minorHAnsi"/>
                <w:color w:val="000000" w:themeColor="text1"/>
                <w:sz w:val="22"/>
                <w:szCs w:val="22"/>
              </w:rPr>
              <w:t>Respiratory Failure</w:t>
            </w:r>
          </w:p>
          <w:p w14:paraId="51961115" w14:textId="10251CE5" w:rsidR="0088518E" w:rsidRPr="00DC33FC" w:rsidRDefault="0088518E" w:rsidP="00EB446D">
            <w:pPr>
              <w:pStyle w:val="NoSpacing"/>
              <w:rPr>
                <w:rFonts w:asciiTheme="minorHAnsi" w:hAnsiTheme="minorHAnsi" w:cstheme="minorHAnsi"/>
                <w:color w:val="000000" w:themeColor="text1"/>
                <w:sz w:val="22"/>
                <w:szCs w:val="22"/>
              </w:rPr>
            </w:pPr>
            <w:r w:rsidRPr="00DC33FC">
              <w:rPr>
                <w:rFonts w:asciiTheme="minorHAnsi" w:hAnsiTheme="minorHAnsi" w:cstheme="minorHAnsi"/>
                <w:color w:val="000000" w:themeColor="text1"/>
                <w:sz w:val="22"/>
                <w:szCs w:val="22"/>
              </w:rPr>
              <w:fldChar w:fldCharType="end"/>
            </w:r>
            <w:r w:rsidRPr="00DC33FC">
              <w:rPr>
                <w:rFonts w:asciiTheme="minorHAnsi" w:hAnsiTheme="minorHAnsi" w:cstheme="minorHAnsi"/>
                <w:color w:val="000000" w:themeColor="text1"/>
                <w:sz w:val="22"/>
                <w:szCs w:val="22"/>
              </w:rPr>
              <w:fldChar w:fldCharType="begin"/>
            </w:r>
            <w:r w:rsidRPr="00DC33FC">
              <w:rPr>
                <w:rFonts w:asciiTheme="minorHAnsi" w:hAnsiTheme="minorHAnsi" w:cstheme="minorHAnsi"/>
                <w:color w:val="000000" w:themeColor="text1"/>
                <w:sz w:val="22"/>
                <w:szCs w:val="22"/>
              </w:rPr>
              <w:instrText xml:space="preserve"> HYPERLINK "https://learn.anesthesiatoolbox.com/products/cc-lecture-2-vasopressors-and-inotropes" </w:instrText>
            </w:r>
            <w:r w:rsidRPr="00DC33FC">
              <w:rPr>
                <w:rFonts w:asciiTheme="minorHAnsi" w:hAnsiTheme="minorHAnsi" w:cstheme="minorHAnsi"/>
                <w:color w:val="000000" w:themeColor="text1"/>
                <w:sz w:val="22"/>
                <w:szCs w:val="22"/>
              </w:rPr>
            </w:r>
            <w:r w:rsidRPr="00DC33FC">
              <w:rPr>
                <w:rFonts w:asciiTheme="minorHAnsi" w:hAnsiTheme="minorHAnsi" w:cstheme="minorHAnsi"/>
                <w:color w:val="000000" w:themeColor="text1"/>
                <w:sz w:val="22"/>
                <w:szCs w:val="22"/>
              </w:rPr>
              <w:fldChar w:fldCharType="separate"/>
            </w:r>
            <w:r w:rsidRPr="00DC33FC">
              <w:rPr>
                <w:rFonts w:asciiTheme="minorHAnsi" w:hAnsiTheme="minorHAnsi" w:cstheme="minorHAnsi"/>
                <w:b/>
                <w:bCs/>
                <w:color w:val="000000" w:themeColor="text1"/>
                <w:sz w:val="22"/>
                <w:szCs w:val="22"/>
              </w:rPr>
              <w:t xml:space="preserve">CC Lecture 2: </w:t>
            </w:r>
            <w:r w:rsidRPr="00DC33FC">
              <w:rPr>
                <w:rFonts w:asciiTheme="minorHAnsi" w:hAnsiTheme="minorHAnsi" w:cstheme="minorHAnsi"/>
                <w:color w:val="000000" w:themeColor="text1"/>
                <w:sz w:val="22"/>
                <w:szCs w:val="22"/>
              </w:rPr>
              <w:t>Vasopressors and Inotropes</w:t>
            </w:r>
          </w:p>
          <w:p w14:paraId="088FBCA4" w14:textId="2760A293" w:rsidR="0051140A" w:rsidRPr="00DC33FC" w:rsidRDefault="0088518E" w:rsidP="00EB446D">
            <w:pPr>
              <w:pStyle w:val="NoSpacing"/>
              <w:rPr>
                <w:rFonts w:asciiTheme="minorHAnsi" w:hAnsiTheme="minorHAnsi" w:cstheme="minorHAnsi"/>
                <w:color w:val="000000" w:themeColor="text1"/>
                <w:sz w:val="22"/>
                <w:szCs w:val="22"/>
              </w:rPr>
            </w:pPr>
            <w:r w:rsidRPr="00DC33FC">
              <w:rPr>
                <w:rFonts w:asciiTheme="minorHAnsi" w:hAnsiTheme="minorHAnsi" w:cstheme="minorHAnsi"/>
                <w:color w:val="000000" w:themeColor="text1"/>
                <w:sz w:val="22"/>
                <w:szCs w:val="22"/>
              </w:rPr>
              <w:fldChar w:fldCharType="end"/>
            </w:r>
          </w:p>
          <w:p w14:paraId="44143188" w14:textId="77777777" w:rsidR="0051140A" w:rsidRPr="00DC33FC" w:rsidRDefault="0051140A" w:rsidP="0051140A">
            <w:pPr>
              <w:pStyle w:val="NoSpacing"/>
              <w:rPr>
                <w:rFonts w:asciiTheme="minorHAnsi" w:hAnsiTheme="minorHAnsi" w:cstheme="minorHAnsi"/>
                <w:color w:val="000000" w:themeColor="text1"/>
                <w:sz w:val="22"/>
                <w:szCs w:val="22"/>
              </w:rPr>
            </w:pPr>
            <w:r w:rsidRPr="00DC33FC">
              <w:rPr>
                <w:rFonts w:asciiTheme="minorHAnsi" w:hAnsiTheme="minorHAnsi" w:cstheme="minorHAnsi"/>
                <w:color w:val="000000" w:themeColor="text1"/>
                <w:sz w:val="22"/>
                <w:szCs w:val="22"/>
              </w:rPr>
              <w:fldChar w:fldCharType="begin"/>
            </w:r>
            <w:r w:rsidRPr="00DC33FC">
              <w:rPr>
                <w:rFonts w:asciiTheme="minorHAnsi" w:hAnsiTheme="minorHAnsi" w:cstheme="minorHAnsi"/>
                <w:color w:val="000000" w:themeColor="text1"/>
                <w:sz w:val="22"/>
                <w:szCs w:val="22"/>
              </w:rPr>
              <w:instrText xml:space="preserve"> HYPERLINK "https://learn.anesthesiatoolbox.com/products/cc-online-module-123-acute-kidney-injury-in-the-icu" </w:instrText>
            </w:r>
            <w:r w:rsidRPr="00DC33FC">
              <w:rPr>
                <w:rFonts w:asciiTheme="minorHAnsi" w:hAnsiTheme="minorHAnsi" w:cstheme="minorHAnsi"/>
                <w:color w:val="000000" w:themeColor="text1"/>
                <w:sz w:val="22"/>
                <w:szCs w:val="22"/>
              </w:rPr>
            </w:r>
            <w:r w:rsidRPr="00DC33FC">
              <w:rPr>
                <w:rFonts w:asciiTheme="minorHAnsi" w:hAnsiTheme="minorHAnsi" w:cstheme="minorHAnsi"/>
                <w:color w:val="000000" w:themeColor="text1"/>
                <w:sz w:val="22"/>
                <w:szCs w:val="22"/>
              </w:rPr>
              <w:fldChar w:fldCharType="separate"/>
            </w:r>
            <w:r w:rsidRPr="00DC33FC">
              <w:rPr>
                <w:rFonts w:asciiTheme="minorHAnsi" w:hAnsiTheme="minorHAnsi" w:cstheme="minorHAnsi"/>
                <w:b/>
                <w:bCs/>
                <w:color w:val="000000" w:themeColor="text1"/>
                <w:sz w:val="22"/>
                <w:szCs w:val="22"/>
              </w:rPr>
              <w:t xml:space="preserve">CC Online Module 123: </w:t>
            </w:r>
            <w:r w:rsidRPr="00DC33FC">
              <w:rPr>
                <w:rFonts w:asciiTheme="minorHAnsi" w:hAnsiTheme="minorHAnsi" w:cstheme="minorHAnsi"/>
                <w:color w:val="000000" w:themeColor="text1"/>
                <w:sz w:val="22"/>
                <w:szCs w:val="22"/>
              </w:rPr>
              <w:t>Acute Kidney Injury in the ICU</w:t>
            </w:r>
          </w:p>
          <w:p w14:paraId="55BD11E9" w14:textId="77777777" w:rsidR="0051140A" w:rsidRPr="00DC33FC" w:rsidRDefault="0051140A" w:rsidP="0051140A">
            <w:pPr>
              <w:pStyle w:val="NoSpacing"/>
              <w:rPr>
                <w:rFonts w:asciiTheme="minorHAnsi" w:hAnsiTheme="minorHAnsi" w:cstheme="minorHAnsi"/>
                <w:color w:val="000000" w:themeColor="text1"/>
                <w:sz w:val="22"/>
                <w:szCs w:val="22"/>
              </w:rPr>
            </w:pPr>
            <w:r w:rsidRPr="00DC33FC">
              <w:rPr>
                <w:rFonts w:asciiTheme="minorHAnsi" w:hAnsiTheme="minorHAnsi" w:cstheme="minorHAnsi"/>
                <w:color w:val="000000" w:themeColor="text1"/>
                <w:sz w:val="22"/>
                <w:szCs w:val="22"/>
              </w:rPr>
              <w:fldChar w:fldCharType="end"/>
            </w:r>
            <w:r w:rsidRPr="00DC33FC">
              <w:rPr>
                <w:rFonts w:asciiTheme="minorHAnsi" w:hAnsiTheme="minorHAnsi" w:cstheme="minorHAnsi"/>
                <w:color w:val="000000" w:themeColor="text1"/>
                <w:sz w:val="22"/>
                <w:szCs w:val="22"/>
              </w:rPr>
              <w:fldChar w:fldCharType="begin"/>
            </w:r>
            <w:r w:rsidRPr="00DC33FC">
              <w:rPr>
                <w:rFonts w:asciiTheme="minorHAnsi" w:hAnsiTheme="minorHAnsi" w:cstheme="minorHAnsi"/>
                <w:color w:val="000000" w:themeColor="text1"/>
                <w:sz w:val="22"/>
                <w:szCs w:val="22"/>
              </w:rPr>
              <w:instrText xml:space="preserve"> HYPERLINK "https://learn.anesthesiatoolbox.com/products/cc-online-module-118-hemodynamic-monitoring" </w:instrText>
            </w:r>
            <w:r w:rsidRPr="00DC33FC">
              <w:rPr>
                <w:rFonts w:asciiTheme="minorHAnsi" w:hAnsiTheme="minorHAnsi" w:cstheme="minorHAnsi"/>
                <w:color w:val="000000" w:themeColor="text1"/>
                <w:sz w:val="22"/>
                <w:szCs w:val="22"/>
              </w:rPr>
            </w:r>
            <w:r w:rsidRPr="00DC33FC">
              <w:rPr>
                <w:rFonts w:asciiTheme="minorHAnsi" w:hAnsiTheme="minorHAnsi" w:cstheme="minorHAnsi"/>
                <w:color w:val="000000" w:themeColor="text1"/>
                <w:sz w:val="22"/>
                <w:szCs w:val="22"/>
              </w:rPr>
              <w:fldChar w:fldCharType="separate"/>
            </w:r>
            <w:r w:rsidRPr="00DC33FC">
              <w:rPr>
                <w:rFonts w:asciiTheme="minorHAnsi" w:hAnsiTheme="minorHAnsi" w:cstheme="minorHAnsi"/>
                <w:b/>
                <w:bCs/>
                <w:color w:val="000000" w:themeColor="text1"/>
                <w:sz w:val="22"/>
                <w:szCs w:val="22"/>
              </w:rPr>
              <w:t xml:space="preserve">CC Online Module 118: </w:t>
            </w:r>
            <w:r w:rsidRPr="00DC33FC">
              <w:rPr>
                <w:rFonts w:asciiTheme="minorHAnsi" w:hAnsiTheme="minorHAnsi" w:cstheme="minorHAnsi"/>
                <w:color w:val="000000" w:themeColor="text1"/>
                <w:sz w:val="22"/>
                <w:szCs w:val="22"/>
              </w:rPr>
              <w:t>Hemodynamic Monitoring</w:t>
            </w:r>
          </w:p>
          <w:p w14:paraId="5164F9E0" w14:textId="77777777" w:rsidR="0051140A" w:rsidRPr="00DC33FC" w:rsidRDefault="0051140A" w:rsidP="0051140A">
            <w:pPr>
              <w:pStyle w:val="NoSpacing"/>
              <w:rPr>
                <w:rFonts w:asciiTheme="minorHAnsi" w:hAnsiTheme="minorHAnsi" w:cstheme="minorHAnsi"/>
                <w:color w:val="000000" w:themeColor="text1"/>
                <w:sz w:val="22"/>
                <w:szCs w:val="22"/>
              </w:rPr>
            </w:pPr>
            <w:r w:rsidRPr="00DC33FC">
              <w:rPr>
                <w:rFonts w:asciiTheme="minorHAnsi" w:hAnsiTheme="minorHAnsi" w:cstheme="minorHAnsi"/>
                <w:color w:val="000000" w:themeColor="text1"/>
                <w:sz w:val="22"/>
                <w:szCs w:val="22"/>
              </w:rPr>
              <w:fldChar w:fldCharType="end"/>
            </w:r>
            <w:r w:rsidRPr="00DC33FC">
              <w:rPr>
                <w:rFonts w:asciiTheme="minorHAnsi" w:hAnsiTheme="minorHAnsi" w:cstheme="minorHAnsi"/>
                <w:color w:val="000000" w:themeColor="text1"/>
                <w:sz w:val="22"/>
                <w:szCs w:val="22"/>
              </w:rPr>
              <w:fldChar w:fldCharType="begin"/>
            </w:r>
            <w:r w:rsidRPr="00DC33FC">
              <w:rPr>
                <w:rFonts w:asciiTheme="minorHAnsi" w:hAnsiTheme="minorHAnsi" w:cstheme="minorHAnsi"/>
                <w:color w:val="000000" w:themeColor="text1"/>
                <w:sz w:val="22"/>
                <w:szCs w:val="22"/>
              </w:rPr>
              <w:instrText xml:space="preserve"> HYPERLINK "https://learn.anesthesiatoolbox.com/products/cc-online-module-83-metabolic-assessment-of-nutrition" </w:instrText>
            </w:r>
            <w:r w:rsidRPr="00DC33FC">
              <w:rPr>
                <w:rFonts w:asciiTheme="minorHAnsi" w:hAnsiTheme="minorHAnsi" w:cstheme="minorHAnsi"/>
                <w:color w:val="000000" w:themeColor="text1"/>
                <w:sz w:val="22"/>
                <w:szCs w:val="22"/>
              </w:rPr>
            </w:r>
            <w:r w:rsidRPr="00DC33FC">
              <w:rPr>
                <w:rFonts w:asciiTheme="minorHAnsi" w:hAnsiTheme="minorHAnsi" w:cstheme="minorHAnsi"/>
                <w:color w:val="000000" w:themeColor="text1"/>
                <w:sz w:val="22"/>
                <w:szCs w:val="22"/>
              </w:rPr>
              <w:fldChar w:fldCharType="separate"/>
            </w:r>
            <w:r w:rsidRPr="00DC33FC">
              <w:rPr>
                <w:rFonts w:asciiTheme="minorHAnsi" w:hAnsiTheme="minorHAnsi" w:cstheme="minorHAnsi"/>
                <w:b/>
                <w:bCs/>
                <w:color w:val="000000" w:themeColor="text1"/>
                <w:sz w:val="22"/>
                <w:szCs w:val="22"/>
              </w:rPr>
              <w:t xml:space="preserve">CC Online Module 83: </w:t>
            </w:r>
            <w:r w:rsidRPr="00DC33FC">
              <w:rPr>
                <w:rFonts w:asciiTheme="minorHAnsi" w:hAnsiTheme="minorHAnsi" w:cstheme="minorHAnsi"/>
                <w:color w:val="000000" w:themeColor="text1"/>
                <w:sz w:val="22"/>
                <w:szCs w:val="22"/>
              </w:rPr>
              <w:t>Metabolic Assessment of Nutrition</w:t>
            </w:r>
          </w:p>
          <w:p w14:paraId="29D2E53C" w14:textId="77777777" w:rsidR="0051140A" w:rsidRPr="00DC33FC" w:rsidRDefault="0051140A" w:rsidP="0051140A">
            <w:pPr>
              <w:pStyle w:val="NoSpacing"/>
              <w:rPr>
                <w:rFonts w:asciiTheme="minorHAnsi" w:hAnsiTheme="minorHAnsi" w:cstheme="minorHAnsi"/>
                <w:color w:val="000000" w:themeColor="text1"/>
                <w:sz w:val="22"/>
                <w:szCs w:val="22"/>
              </w:rPr>
            </w:pPr>
            <w:r w:rsidRPr="00DC33FC">
              <w:rPr>
                <w:rFonts w:asciiTheme="minorHAnsi" w:hAnsiTheme="minorHAnsi" w:cstheme="minorHAnsi"/>
                <w:color w:val="000000" w:themeColor="text1"/>
                <w:sz w:val="22"/>
                <w:szCs w:val="22"/>
              </w:rPr>
              <w:fldChar w:fldCharType="end"/>
            </w:r>
            <w:r w:rsidRPr="00DC33FC">
              <w:rPr>
                <w:rFonts w:asciiTheme="minorHAnsi" w:hAnsiTheme="minorHAnsi" w:cstheme="minorHAnsi"/>
                <w:color w:val="000000" w:themeColor="text1"/>
                <w:sz w:val="22"/>
                <w:szCs w:val="22"/>
              </w:rPr>
              <w:fldChar w:fldCharType="begin"/>
            </w:r>
            <w:r w:rsidRPr="00DC33FC">
              <w:rPr>
                <w:rFonts w:asciiTheme="minorHAnsi" w:hAnsiTheme="minorHAnsi" w:cstheme="minorHAnsi"/>
                <w:color w:val="000000" w:themeColor="text1"/>
                <w:sz w:val="22"/>
                <w:szCs w:val="22"/>
              </w:rPr>
              <w:instrText xml:space="preserve"> HYPERLINK "https://learn.anesthesiatoolbox.com/products/cc-online-module-60-assessment-of-volume-responsiveness" </w:instrText>
            </w:r>
            <w:r w:rsidRPr="00DC33FC">
              <w:rPr>
                <w:rFonts w:asciiTheme="minorHAnsi" w:hAnsiTheme="minorHAnsi" w:cstheme="minorHAnsi"/>
                <w:color w:val="000000" w:themeColor="text1"/>
                <w:sz w:val="22"/>
                <w:szCs w:val="22"/>
              </w:rPr>
            </w:r>
            <w:r w:rsidRPr="00DC33FC">
              <w:rPr>
                <w:rFonts w:asciiTheme="minorHAnsi" w:hAnsiTheme="minorHAnsi" w:cstheme="minorHAnsi"/>
                <w:color w:val="000000" w:themeColor="text1"/>
                <w:sz w:val="22"/>
                <w:szCs w:val="22"/>
              </w:rPr>
              <w:fldChar w:fldCharType="separate"/>
            </w:r>
            <w:r w:rsidRPr="00DC33FC">
              <w:rPr>
                <w:rFonts w:asciiTheme="minorHAnsi" w:hAnsiTheme="minorHAnsi" w:cstheme="minorHAnsi"/>
                <w:b/>
                <w:bCs/>
                <w:color w:val="000000" w:themeColor="text1"/>
                <w:sz w:val="22"/>
                <w:szCs w:val="22"/>
              </w:rPr>
              <w:t>CC Online Module 60:</w:t>
            </w:r>
            <w:r w:rsidRPr="00DC33FC">
              <w:rPr>
                <w:rFonts w:asciiTheme="minorHAnsi" w:hAnsiTheme="minorHAnsi" w:cstheme="minorHAnsi"/>
                <w:color w:val="000000" w:themeColor="text1"/>
                <w:sz w:val="22"/>
                <w:szCs w:val="22"/>
              </w:rPr>
              <w:t xml:space="preserve"> Assessment of Volume Responsiveness</w:t>
            </w:r>
          </w:p>
          <w:p w14:paraId="1AB106FD" w14:textId="77777777" w:rsidR="0051140A" w:rsidRPr="00DC33FC" w:rsidRDefault="0051140A" w:rsidP="0051140A">
            <w:pPr>
              <w:pStyle w:val="NoSpacing"/>
              <w:rPr>
                <w:rFonts w:asciiTheme="minorHAnsi" w:hAnsiTheme="minorHAnsi" w:cstheme="minorHAnsi"/>
                <w:color w:val="000000" w:themeColor="text1"/>
                <w:sz w:val="22"/>
                <w:szCs w:val="22"/>
              </w:rPr>
            </w:pPr>
            <w:r w:rsidRPr="00DC33FC">
              <w:rPr>
                <w:rFonts w:asciiTheme="minorHAnsi" w:hAnsiTheme="minorHAnsi" w:cstheme="minorHAnsi"/>
                <w:color w:val="000000" w:themeColor="text1"/>
                <w:sz w:val="22"/>
                <w:szCs w:val="22"/>
              </w:rPr>
              <w:fldChar w:fldCharType="end"/>
            </w:r>
            <w:r w:rsidRPr="00DC33FC">
              <w:rPr>
                <w:rFonts w:asciiTheme="minorHAnsi" w:hAnsiTheme="minorHAnsi" w:cstheme="minorHAnsi"/>
                <w:color w:val="000000" w:themeColor="text1"/>
                <w:sz w:val="22"/>
                <w:szCs w:val="22"/>
              </w:rPr>
              <w:fldChar w:fldCharType="begin"/>
            </w:r>
            <w:r w:rsidRPr="00DC33FC">
              <w:rPr>
                <w:rFonts w:asciiTheme="minorHAnsi" w:hAnsiTheme="minorHAnsi" w:cstheme="minorHAnsi"/>
                <w:color w:val="000000" w:themeColor="text1"/>
                <w:sz w:val="22"/>
                <w:szCs w:val="22"/>
              </w:rPr>
              <w:instrText xml:space="preserve"> HYPERLINK "https://learn.anesthesiatoolbox.com/products/cc-online-module-47-physicaloccupational-therapy-early-mobilization" </w:instrText>
            </w:r>
            <w:r w:rsidRPr="00DC33FC">
              <w:rPr>
                <w:rFonts w:asciiTheme="minorHAnsi" w:hAnsiTheme="minorHAnsi" w:cstheme="minorHAnsi"/>
                <w:color w:val="000000" w:themeColor="text1"/>
                <w:sz w:val="22"/>
                <w:szCs w:val="22"/>
              </w:rPr>
            </w:r>
            <w:r w:rsidRPr="00DC33FC">
              <w:rPr>
                <w:rFonts w:asciiTheme="minorHAnsi" w:hAnsiTheme="minorHAnsi" w:cstheme="minorHAnsi"/>
                <w:color w:val="000000" w:themeColor="text1"/>
                <w:sz w:val="22"/>
                <w:szCs w:val="22"/>
              </w:rPr>
              <w:fldChar w:fldCharType="separate"/>
            </w:r>
            <w:r w:rsidRPr="00DC33FC">
              <w:rPr>
                <w:rFonts w:asciiTheme="minorHAnsi" w:hAnsiTheme="minorHAnsi" w:cstheme="minorHAnsi"/>
                <w:b/>
                <w:bCs/>
                <w:color w:val="000000" w:themeColor="text1"/>
                <w:sz w:val="22"/>
                <w:szCs w:val="22"/>
              </w:rPr>
              <w:t xml:space="preserve">CC Online Module 47: </w:t>
            </w:r>
            <w:r w:rsidRPr="00DC33FC">
              <w:rPr>
                <w:rFonts w:asciiTheme="minorHAnsi" w:hAnsiTheme="minorHAnsi" w:cstheme="minorHAnsi"/>
                <w:color w:val="000000" w:themeColor="text1"/>
                <w:sz w:val="22"/>
                <w:szCs w:val="22"/>
              </w:rPr>
              <w:t>Physical/Occupational Therapy, Early Mobilization</w:t>
            </w:r>
          </w:p>
          <w:p w14:paraId="1465E9BC" w14:textId="77777777" w:rsidR="0051140A" w:rsidRPr="00DC33FC" w:rsidRDefault="0051140A" w:rsidP="0051140A">
            <w:pPr>
              <w:pStyle w:val="NoSpacing"/>
              <w:rPr>
                <w:rFonts w:asciiTheme="minorHAnsi" w:hAnsiTheme="minorHAnsi" w:cstheme="minorHAnsi"/>
                <w:color w:val="000000" w:themeColor="text1"/>
                <w:sz w:val="22"/>
                <w:szCs w:val="22"/>
              </w:rPr>
            </w:pPr>
            <w:r w:rsidRPr="00DC33FC">
              <w:rPr>
                <w:rFonts w:asciiTheme="minorHAnsi" w:hAnsiTheme="minorHAnsi" w:cstheme="minorHAnsi"/>
                <w:color w:val="000000" w:themeColor="text1"/>
                <w:sz w:val="22"/>
                <w:szCs w:val="22"/>
              </w:rPr>
              <w:fldChar w:fldCharType="end"/>
            </w:r>
            <w:r w:rsidRPr="00DC33FC">
              <w:rPr>
                <w:rFonts w:asciiTheme="minorHAnsi" w:hAnsiTheme="minorHAnsi" w:cstheme="minorHAnsi"/>
                <w:color w:val="000000" w:themeColor="text1"/>
                <w:sz w:val="22"/>
                <w:szCs w:val="22"/>
              </w:rPr>
              <w:fldChar w:fldCharType="begin"/>
            </w:r>
            <w:r w:rsidRPr="00DC33FC">
              <w:rPr>
                <w:rFonts w:asciiTheme="minorHAnsi" w:hAnsiTheme="minorHAnsi" w:cstheme="minorHAnsi"/>
                <w:color w:val="000000" w:themeColor="text1"/>
                <w:sz w:val="22"/>
                <w:szCs w:val="22"/>
              </w:rPr>
              <w:instrText xml:space="preserve"> HYPERLINK "https://learn.anesthesiatoolbox.com/products/cc-online-module-46-surviving-sepsis" </w:instrText>
            </w:r>
            <w:r w:rsidRPr="00DC33FC">
              <w:rPr>
                <w:rFonts w:asciiTheme="minorHAnsi" w:hAnsiTheme="minorHAnsi" w:cstheme="minorHAnsi"/>
                <w:color w:val="000000" w:themeColor="text1"/>
                <w:sz w:val="22"/>
                <w:szCs w:val="22"/>
              </w:rPr>
            </w:r>
            <w:r w:rsidRPr="00DC33FC">
              <w:rPr>
                <w:rFonts w:asciiTheme="minorHAnsi" w:hAnsiTheme="minorHAnsi" w:cstheme="minorHAnsi"/>
                <w:color w:val="000000" w:themeColor="text1"/>
                <w:sz w:val="22"/>
                <w:szCs w:val="22"/>
              </w:rPr>
              <w:fldChar w:fldCharType="separate"/>
            </w:r>
            <w:r w:rsidRPr="00DC33FC">
              <w:rPr>
                <w:rFonts w:asciiTheme="minorHAnsi" w:hAnsiTheme="minorHAnsi" w:cstheme="minorHAnsi"/>
                <w:b/>
                <w:bCs/>
                <w:color w:val="000000" w:themeColor="text1"/>
                <w:sz w:val="22"/>
                <w:szCs w:val="22"/>
              </w:rPr>
              <w:t xml:space="preserve">CC Online Module 46: </w:t>
            </w:r>
            <w:r w:rsidRPr="00DC33FC">
              <w:rPr>
                <w:rFonts w:asciiTheme="minorHAnsi" w:hAnsiTheme="minorHAnsi" w:cstheme="minorHAnsi"/>
                <w:color w:val="000000" w:themeColor="text1"/>
                <w:sz w:val="22"/>
                <w:szCs w:val="22"/>
              </w:rPr>
              <w:t>Surviving Sepsis</w:t>
            </w:r>
          </w:p>
          <w:p w14:paraId="7DEFF504" w14:textId="242BDA53" w:rsidR="0051140A" w:rsidRPr="00DC33FC" w:rsidRDefault="0051140A" w:rsidP="0051140A">
            <w:pPr>
              <w:pStyle w:val="NoSpacing"/>
              <w:rPr>
                <w:rFonts w:asciiTheme="minorHAnsi" w:hAnsiTheme="minorHAnsi" w:cstheme="minorHAnsi"/>
                <w:color w:val="000000" w:themeColor="text1"/>
                <w:sz w:val="22"/>
                <w:szCs w:val="22"/>
              </w:rPr>
            </w:pPr>
            <w:r w:rsidRPr="00DC33FC">
              <w:rPr>
                <w:rFonts w:asciiTheme="minorHAnsi" w:hAnsiTheme="minorHAnsi" w:cstheme="minorHAnsi"/>
                <w:color w:val="000000" w:themeColor="text1"/>
                <w:sz w:val="22"/>
                <w:szCs w:val="22"/>
              </w:rPr>
              <w:fldChar w:fldCharType="end"/>
            </w:r>
            <w:r w:rsidRPr="00DC33FC">
              <w:rPr>
                <w:rFonts w:asciiTheme="minorHAnsi" w:hAnsiTheme="minorHAnsi" w:cstheme="minorHAnsi"/>
                <w:color w:val="000000" w:themeColor="text1"/>
                <w:sz w:val="22"/>
                <w:szCs w:val="22"/>
              </w:rPr>
              <w:fldChar w:fldCharType="begin"/>
            </w:r>
            <w:r w:rsidRPr="00DC33FC">
              <w:rPr>
                <w:rFonts w:asciiTheme="minorHAnsi" w:hAnsiTheme="minorHAnsi" w:cstheme="minorHAnsi"/>
                <w:color w:val="000000" w:themeColor="text1"/>
                <w:sz w:val="22"/>
                <w:szCs w:val="22"/>
              </w:rPr>
              <w:instrText xml:space="preserve"> HYPERLINK "https://learn.anesthesiatoolbox.com/products/cc-online-module-23-pac-placement-of-pulmonary-artery-catheters" </w:instrText>
            </w:r>
            <w:r w:rsidRPr="00DC33FC">
              <w:rPr>
                <w:rFonts w:asciiTheme="minorHAnsi" w:hAnsiTheme="minorHAnsi" w:cstheme="minorHAnsi"/>
                <w:color w:val="000000" w:themeColor="text1"/>
                <w:sz w:val="22"/>
                <w:szCs w:val="22"/>
              </w:rPr>
            </w:r>
            <w:r w:rsidRPr="00DC33FC">
              <w:rPr>
                <w:rFonts w:asciiTheme="minorHAnsi" w:hAnsiTheme="minorHAnsi" w:cstheme="minorHAnsi"/>
                <w:color w:val="000000" w:themeColor="text1"/>
                <w:sz w:val="22"/>
                <w:szCs w:val="22"/>
              </w:rPr>
              <w:fldChar w:fldCharType="separate"/>
            </w:r>
            <w:r w:rsidRPr="00DC33FC">
              <w:rPr>
                <w:rFonts w:asciiTheme="minorHAnsi" w:hAnsiTheme="minorHAnsi" w:cstheme="minorHAnsi"/>
                <w:b/>
                <w:bCs/>
                <w:color w:val="000000" w:themeColor="text1"/>
                <w:sz w:val="22"/>
                <w:szCs w:val="22"/>
              </w:rPr>
              <w:t>CC Online Module 23:</w:t>
            </w:r>
            <w:r w:rsidRPr="00DC33FC">
              <w:rPr>
                <w:rFonts w:asciiTheme="minorHAnsi" w:hAnsiTheme="minorHAnsi" w:cstheme="minorHAnsi"/>
                <w:color w:val="000000" w:themeColor="text1"/>
                <w:sz w:val="22"/>
                <w:szCs w:val="22"/>
              </w:rPr>
              <w:t xml:space="preserve"> PAC - Placement of Pulmonary Artery Catheters</w:t>
            </w:r>
          </w:p>
          <w:p w14:paraId="18B9732A" w14:textId="41636EA8" w:rsidR="0088518E" w:rsidRPr="00DC33FC" w:rsidRDefault="0051140A" w:rsidP="00EB446D">
            <w:pPr>
              <w:pStyle w:val="NoSpacing"/>
              <w:rPr>
                <w:rFonts w:asciiTheme="minorHAnsi" w:hAnsiTheme="minorHAnsi" w:cstheme="minorHAnsi"/>
                <w:color w:val="000000" w:themeColor="text1"/>
                <w:sz w:val="22"/>
                <w:szCs w:val="22"/>
              </w:rPr>
            </w:pPr>
            <w:r w:rsidRPr="00DC33FC">
              <w:rPr>
                <w:rFonts w:asciiTheme="minorHAnsi" w:hAnsiTheme="minorHAnsi" w:cstheme="minorHAnsi"/>
                <w:color w:val="000000" w:themeColor="text1"/>
                <w:sz w:val="22"/>
                <w:szCs w:val="22"/>
              </w:rPr>
              <w:fldChar w:fldCharType="end"/>
            </w:r>
            <w:r w:rsidR="0088518E" w:rsidRPr="00DC33FC">
              <w:rPr>
                <w:rFonts w:asciiTheme="minorHAnsi" w:hAnsiTheme="minorHAnsi" w:cstheme="minorHAnsi"/>
                <w:color w:val="000000" w:themeColor="text1"/>
                <w:sz w:val="22"/>
                <w:szCs w:val="22"/>
              </w:rPr>
              <w:fldChar w:fldCharType="begin"/>
            </w:r>
            <w:r w:rsidR="0088518E" w:rsidRPr="00DC33FC">
              <w:rPr>
                <w:rFonts w:asciiTheme="minorHAnsi" w:hAnsiTheme="minorHAnsi" w:cstheme="minorHAnsi"/>
                <w:color w:val="000000" w:themeColor="text1"/>
                <w:sz w:val="22"/>
                <w:szCs w:val="22"/>
              </w:rPr>
              <w:instrText xml:space="preserve"> HYPERLINK "https://learn.anesthesiatoolbox.com/products/cc-online-module-5-arterial-blood-gas-abg-analysis" </w:instrText>
            </w:r>
            <w:r w:rsidR="0088518E" w:rsidRPr="00DC33FC">
              <w:rPr>
                <w:rFonts w:asciiTheme="minorHAnsi" w:hAnsiTheme="minorHAnsi" w:cstheme="minorHAnsi"/>
                <w:color w:val="000000" w:themeColor="text1"/>
                <w:sz w:val="22"/>
                <w:szCs w:val="22"/>
              </w:rPr>
            </w:r>
            <w:r w:rsidR="0088518E" w:rsidRPr="00DC33FC">
              <w:rPr>
                <w:rFonts w:asciiTheme="minorHAnsi" w:hAnsiTheme="minorHAnsi" w:cstheme="minorHAnsi"/>
                <w:color w:val="000000" w:themeColor="text1"/>
                <w:sz w:val="22"/>
                <w:szCs w:val="22"/>
              </w:rPr>
              <w:fldChar w:fldCharType="separate"/>
            </w:r>
            <w:r w:rsidR="0088518E" w:rsidRPr="00DC33FC">
              <w:rPr>
                <w:rFonts w:asciiTheme="minorHAnsi" w:hAnsiTheme="minorHAnsi" w:cstheme="minorHAnsi"/>
                <w:b/>
                <w:bCs/>
                <w:color w:val="000000" w:themeColor="text1"/>
                <w:sz w:val="22"/>
                <w:szCs w:val="22"/>
              </w:rPr>
              <w:t xml:space="preserve">CC Online Module 5: </w:t>
            </w:r>
            <w:r w:rsidR="0088518E" w:rsidRPr="00DC33FC">
              <w:rPr>
                <w:rFonts w:asciiTheme="minorHAnsi" w:hAnsiTheme="minorHAnsi" w:cstheme="minorHAnsi"/>
                <w:color w:val="000000" w:themeColor="text1"/>
                <w:sz w:val="22"/>
                <w:szCs w:val="22"/>
              </w:rPr>
              <w:t>Arterial Blood Gas (ABG) Analysis</w:t>
            </w:r>
          </w:p>
          <w:p w14:paraId="6B07CCC3" w14:textId="77777777" w:rsidR="0051140A" w:rsidRPr="00DC33FC" w:rsidRDefault="0088518E" w:rsidP="00EB446D">
            <w:pPr>
              <w:pStyle w:val="NoSpacing"/>
              <w:rPr>
                <w:rFonts w:asciiTheme="minorHAnsi" w:hAnsiTheme="minorHAnsi" w:cstheme="minorHAnsi"/>
                <w:color w:val="000000" w:themeColor="text1"/>
                <w:sz w:val="22"/>
                <w:szCs w:val="22"/>
              </w:rPr>
            </w:pPr>
            <w:r w:rsidRPr="00DC33FC">
              <w:rPr>
                <w:rFonts w:asciiTheme="minorHAnsi" w:hAnsiTheme="minorHAnsi" w:cstheme="minorHAnsi"/>
                <w:color w:val="000000" w:themeColor="text1"/>
                <w:sz w:val="22"/>
                <w:szCs w:val="22"/>
              </w:rPr>
              <w:fldChar w:fldCharType="end"/>
            </w:r>
          </w:p>
          <w:p w14:paraId="37678DBF" w14:textId="1E98E7F8" w:rsidR="0088518E" w:rsidRPr="00DC33FC" w:rsidRDefault="0088518E" w:rsidP="00EB446D">
            <w:pPr>
              <w:pStyle w:val="NoSpacing"/>
              <w:rPr>
                <w:rFonts w:asciiTheme="minorHAnsi" w:hAnsiTheme="minorHAnsi" w:cstheme="minorHAnsi"/>
                <w:color w:val="000000" w:themeColor="text1"/>
                <w:sz w:val="22"/>
                <w:szCs w:val="22"/>
              </w:rPr>
            </w:pPr>
            <w:r w:rsidRPr="00DC33FC">
              <w:rPr>
                <w:rFonts w:asciiTheme="minorHAnsi" w:hAnsiTheme="minorHAnsi" w:cstheme="minorHAnsi"/>
                <w:color w:val="000000" w:themeColor="text1"/>
                <w:sz w:val="22"/>
                <w:szCs w:val="22"/>
              </w:rPr>
              <w:fldChar w:fldCharType="begin"/>
            </w:r>
            <w:r w:rsidRPr="00DC33FC">
              <w:rPr>
                <w:rFonts w:asciiTheme="minorHAnsi" w:hAnsiTheme="minorHAnsi" w:cstheme="minorHAnsi"/>
                <w:color w:val="000000" w:themeColor="text1"/>
                <w:sz w:val="22"/>
                <w:szCs w:val="22"/>
              </w:rPr>
              <w:instrText xml:space="preserve"> HYPERLINK "https://learn.anesthesiatoolbox.com/products/cc-video-35-internal-jugular-central-venous-access" </w:instrText>
            </w:r>
            <w:r w:rsidRPr="00DC33FC">
              <w:rPr>
                <w:rFonts w:asciiTheme="minorHAnsi" w:hAnsiTheme="minorHAnsi" w:cstheme="minorHAnsi"/>
                <w:color w:val="000000" w:themeColor="text1"/>
                <w:sz w:val="22"/>
                <w:szCs w:val="22"/>
              </w:rPr>
            </w:r>
            <w:r w:rsidRPr="00DC33FC">
              <w:rPr>
                <w:rFonts w:asciiTheme="minorHAnsi" w:hAnsiTheme="minorHAnsi" w:cstheme="minorHAnsi"/>
                <w:color w:val="000000" w:themeColor="text1"/>
                <w:sz w:val="22"/>
                <w:szCs w:val="22"/>
              </w:rPr>
              <w:fldChar w:fldCharType="separate"/>
            </w:r>
            <w:r w:rsidRPr="00DC33FC">
              <w:rPr>
                <w:rFonts w:asciiTheme="minorHAnsi" w:hAnsiTheme="minorHAnsi" w:cstheme="minorHAnsi"/>
                <w:b/>
                <w:bCs/>
                <w:color w:val="000000" w:themeColor="text1"/>
                <w:sz w:val="22"/>
                <w:szCs w:val="22"/>
              </w:rPr>
              <w:t xml:space="preserve">CC Video 35: </w:t>
            </w:r>
            <w:r w:rsidRPr="00DC33FC">
              <w:rPr>
                <w:rFonts w:asciiTheme="minorHAnsi" w:hAnsiTheme="minorHAnsi" w:cstheme="minorHAnsi"/>
                <w:color w:val="000000" w:themeColor="text1"/>
                <w:sz w:val="22"/>
                <w:szCs w:val="22"/>
              </w:rPr>
              <w:t>Internal Jugular Central Venous Access</w:t>
            </w:r>
          </w:p>
          <w:p w14:paraId="36C634E3" w14:textId="02C95A8D" w:rsidR="0051140A" w:rsidRPr="00DC33FC" w:rsidRDefault="0088518E" w:rsidP="0051140A">
            <w:pPr>
              <w:pStyle w:val="NoSpacing"/>
              <w:rPr>
                <w:sz w:val="22"/>
                <w:szCs w:val="22"/>
              </w:rPr>
            </w:pPr>
            <w:r w:rsidRPr="00DC33FC">
              <w:rPr>
                <w:rFonts w:asciiTheme="minorHAnsi" w:hAnsiTheme="minorHAnsi" w:cstheme="minorHAnsi"/>
                <w:color w:val="000000" w:themeColor="text1"/>
                <w:sz w:val="22"/>
                <w:szCs w:val="22"/>
              </w:rPr>
              <w:fldChar w:fldCharType="end"/>
            </w:r>
            <w:r w:rsidR="0051140A" w:rsidRPr="00DC33FC">
              <w:rPr>
                <w:sz w:val="22"/>
                <w:szCs w:val="22"/>
              </w:rPr>
              <w:t xml:space="preserve"> </w:t>
            </w:r>
          </w:p>
          <w:p w14:paraId="367671FA" w14:textId="5C4587AA" w:rsidR="0088518E" w:rsidRPr="00DC33FC" w:rsidRDefault="0088518E" w:rsidP="00EB446D">
            <w:pPr>
              <w:pStyle w:val="NoSpacing"/>
              <w:rPr>
                <w:rFonts w:asciiTheme="minorHAnsi" w:hAnsiTheme="minorHAnsi" w:cstheme="minorHAnsi"/>
                <w:color w:val="000000" w:themeColor="text1"/>
                <w:sz w:val="22"/>
                <w:szCs w:val="22"/>
              </w:rPr>
            </w:pPr>
            <w:r w:rsidRPr="00DC33FC">
              <w:rPr>
                <w:rFonts w:asciiTheme="minorHAnsi" w:hAnsiTheme="minorHAnsi" w:cstheme="minorHAnsi"/>
                <w:color w:val="000000" w:themeColor="text1"/>
                <w:sz w:val="22"/>
                <w:szCs w:val="22"/>
              </w:rPr>
              <w:fldChar w:fldCharType="begin"/>
            </w:r>
            <w:r w:rsidRPr="00DC33FC">
              <w:rPr>
                <w:rFonts w:asciiTheme="minorHAnsi" w:hAnsiTheme="minorHAnsi" w:cstheme="minorHAnsi"/>
                <w:color w:val="000000" w:themeColor="text1"/>
                <w:sz w:val="22"/>
                <w:szCs w:val="22"/>
              </w:rPr>
              <w:instrText xml:space="preserve"> HYPERLINK "https://learn.anesthesiatoolbox.com/products/cc-podcast-4-acute-heart-failure" </w:instrText>
            </w:r>
            <w:r w:rsidRPr="00DC33FC">
              <w:rPr>
                <w:rFonts w:asciiTheme="minorHAnsi" w:hAnsiTheme="minorHAnsi" w:cstheme="minorHAnsi"/>
                <w:color w:val="000000" w:themeColor="text1"/>
                <w:sz w:val="22"/>
                <w:szCs w:val="22"/>
              </w:rPr>
            </w:r>
            <w:r w:rsidRPr="00DC33FC">
              <w:rPr>
                <w:rFonts w:asciiTheme="minorHAnsi" w:hAnsiTheme="minorHAnsi" w:cstheme="minorHAnsi"/>
                <w:color w:val="000000" w:themeColor="text1"/>
                <w:sz w:val="22"/>
                <w:szCs w:val="22"/>
              </w:rPr>
              <w:fldChar w:fldCharType="separate"/>
            </w:r>
            <w:r w:rsidRPr="00DC33FC">
              <w:rPr>
                <w:rFonts w:asciiTheme="minorHAnsi" w:hAnsiTheme="minorHAnsi" w:cstheme="minorHAnsi"/>
                <w:b/>
                <w:bCs/>
                <w:color w:val="000000" w:themeColor="text1"/>
                <w:sz w:val="22"/>
                <w:szCs w:val="22"/>
              </w:rPr>
              <w:t xml:space="preserve">CC Podcast 4: </w:t>
            </w:r>
            <w:r w:rsidRPr="00DC33FC">
              <w:rPr>
                <w:rFonts w:asciiTheme="minorHAnsi" w:hAnsiTheme="minorHAnsi" w:cstheme="minorHAnsi"/>
                <w:color w:val="000000" w:themeColor="text1"/>
                <w:sz w:val="22"/>
                <w:szCs w:val="22"/>
              </w:rPr>
              <w:t>Acute Heart Failure</w:t>
            </w:r>
          </w:p>
          <w:p w14:paraId="580F909C" w14:textId="46BE47AE" w:rsidR="0088518E" w:rsidRPr="00DC33FC" w:rsidRDefault="0088518E" w:rsidP="00EB446D">
            <w:pPr>
              <w:pStyle w:val="NoSpacing"/>
              <w:rPr>
                <w:rFonts w:asciiTheme="minorHAnsi" w:hAnsiTheme="minorHAnsi" w:cstheme="minorHAnsi"/>
                <w:color w:val="000000" w:themeColor="text1"/>
                <w:sz w:val="22"/>
                <w:szCs w:val="22"/>
              </w:rPr>
            </w:pPr>
            <w:r w:rsidRPr="00DC33FC">
              <w:rPr>
                <w:rFonts w:asciiTheme="minorHAnsi" w:hAnsiTheme="minorHAnsi" w:cstheme="minorHAnsi"/>
                <w:color w:val="000000" w:themeColor="text1"/>
                <w:sz w:val="22"/>
                <w:szCs w:val="22"/>
              </w:rPr>
              <w:fldChar w:fldCharType="end"/>
            </w:r>
            <w:r w:rsidRPr="00DC33FC">
              <w:rPr>
                <w:rFonts w:asciiTheme="minorHAnsi" w:hAnsiTheme="minorHAnsi" w:cstheme="minorHAnsi"/>
                <w:color w:val="000000" w:themeColor="text1"/>
                <w:sz w:val="22"/>
                <w:szCs w:val="22"/>
              </w:rPr>
              <w:fldChar w:fldCharType="begin"/>
            </w:r>
            <w:r w:rsidRPr="00DC33FC">
              <w:rPr>
                <w:rFonts w:asciiTheme="minorHAnsi" w:hAnsiTheme="minorHAnsi" w:cstheme="minorHAnsi"/>
                <w:color w:val="000000" w:themeColor="text1"/>
                <w:sz w:val="22"/>
                <w:szCs w:val="22"/>
              </w:rPr>
              <w:instrText xml:space="preserve"> HYPERLINK "https://learn.anesthesiatoolbox.com/products/cc-podcast-3-acute-heart-failure-part-1" </w:instrText>
            </w:r>
            <w:r w:rsidRPr="00DC33FC">
              <w:rPr>
                <w:rFonts w:asciiTheme="minorHAnsi" w:hAnsiTheme="minorHAnsi" w:cstheme="minorHAnsi"/>
                <w:color w:val="000000" w:themeColor="text1"/>
                <w:sz w:val="22"/>
                <w:szCs w:val="22"/>
              </w:rPr>
            </w:r>
            <w:r w:rsidRPr="00DC33FC">
              <w:rPr>
                <w:rFonts w:asciiTheme="minorHAnsi" w:hAnsiTheme="minorHAnsi" w:cstheme="minorHAnsi"/>
                <w:color w:val="000000" w:themeColor="text1"/>
                <w:sz w:val="22"/>
                <w:szCs w:val="22"/>
              </w:rPr>
              <w:fldChar w:fldCharType="separate"/>
            </w:r>
            <w:r w:rsidRPr="00DC33FC">
              <w:rPr>
                <w:rFonts w:asciiTheme="minorHAnsi" w:hAnsiTheme="minorHAnsi" w:cstheme="minorHAnsi"/>
                <w:b/>
                <w:bCs/>
                <w:color w:val="000000" w:themeColor="text1"/>
                <w:sz w:val="22"/>
                <w:szCs w:val="22"/>
              </w:rPr>
              <w:t>CC Podcast 3:</w:t>
            </w:r>
            <w:r w:rsidRPr="00DC33FC">
              <w:rPr>
                <w:rFonts w:asciiTheme="minorHAnsi" w:hAnsiTheme="minorHAnsi" w:cstheme="minorHAnsi"/>
                <w:color w:val="000000" w:themeColor="text1"/>
                <w:sz w:val="22"/>
                <w:szCs w:val="22"/>
              </w:rPr>
              <w:t xml:space="preserve"> Acute Heart Failure - Part 1</w:t>
            </w:r>
          </w:p>
          <w:p w14:paraId="1C3B093F" w14:textId="77777777" w:rsidR="0051140A" w:rsidRPr="00DC33FC" w:rsidRDefault="0088518E" w:rsidP="0051140A">
            <w:pPr>
              <w:pStyle w:val="NoSpacing"/>
              <w:rPr>
                <w:rFonts w:asciiTheme="minorHAnsi" w:hAnsiTheme="minorHAnsi" w:cstheme="minorHAnsi"/>
                <w:color w:val="000000" w:themeColor="text1"/>
                <w:sz w:val="22"/>
                <w:szCs w:val="22"/>
              </w:rPr>
            </w:pPr>
            <w:r w:rsidRPr="00DC33FC">
              <w:rPr>
                <w:rFonts w:asciiTheme="minorHAnsi" w:hAnsiTheme="minorHAnsi" w:cstheme="minorHAnsi"/>
                <w:color w:val="000000" w:themeColor="text1"/>
                <w:sz w:val="22"/>
                <w:szCs w:val="22"/>
              </w:rPr>
              <w:fldChar w:fldCharType="end"/>
            </w:r>
            <w:r w:rsidR="0051140A" w:rsidRPr="00DC33FC">
              <w:rPr>
                <w:rFonts w:asciiTheme="minorHAnsi" w:hAnsiTheme="minorHAnsi" w:cstheme="minorHAnsi"/>
                <w:color w:val="000000" w:themeColor="text1"/>
                <w:sz w:val="22"/>
                <w:szCs w:val="22"/>
              </w:rPr>
              <w:fldChar w:fldCharType="begin"/>
            </w:r>
            <w:r w:rsidR="0051140A" w:rsidRPr="00DC33FC">
              <w:rPr>
                <w:rFonts w:asciiTheme="minorHAnsi" w:hAnsiTheme="minorHAnsi" w:cstheme="minorHAnsi"/>
                <w:color w:val="000000" w:themeColor="text1"/>
                <w:sz w:val="22"/>
                <w:szCs w:val="22"/>
              </w:rPr>
              <w:instrText xml:space="preserve"> HYPERLINK "https://learn.anesthesiatoolbox.com/products/cc-podcast-2-advanced-ventilator-modes-in-the-icu-2" </w:instrText>
            </w:r>
            <w:r w:rsidR="0051140A" w:rsidRPr="00DC33FC">
              <w:rPr>
                <w:rFonts w:asciiTheme="minorHAnsi" w:hAnsiTheme="minorHAnsi" w:cstheme="minorHAnsi"/>
                <w:color w:val="000000" w:themeColor="text1"/>
                <w:sz w:val="22"/>
                <w:szCs w:val="22"/>
              </w:rPr>
            </w:r>
            <w:r w:rsidR="0051140A" w:rsidRPr="00DC33FC">
              <w:rPr>
                <w:rFonts w:asciiTheme="minorHAnsi" w:hAnsiTheme="minorHAnsi" w:cstheme="minorHAnsi"/>
                <w:color w:val="000000" w:themeColor="text1"/>
                <w:sz w:val="22"/>
                <w:szCs w:val="22"/>
              </w:rPr>
              <w:fldChar w:fldCharType="separate"/>
            </w:r>
            <w:r w:rsidR="0051140A" w:rsidRPr="00DC33FC">
              <w:rPr>
                <w:rFonts w:asciiTheme="minorHAnsi" w:hAnsiTheme="minorHAnsi" w:cstheme="minorHAnsi"/>
                <w:b/>
                <w:bCs/>
                <w:color w:val="000000" w:themeColor="text1"/>
                <w:sz w:val="22"/>
                <w:szCs w:val="22"/>
              </w:rPr>
              <w:t>CC Podcast 2:</w:t>
            </w:r>
            <w:r w:rsidR="0051140A" w:rsidRPr="00DC33FC">
              <w:rPr>
                <w:rFonts w:asciiTheme="minorHAnsi" w:hAnsiTheme="minorHAnsi" w:cstheme="minorHAnsi"/>
                <w:color w:val="000000" w:themeColor="text1"/>
                <w:sz w:val="22"/>
                <w:szCs w:val="22"/>
              </w:rPr>
              <w:t xml:space="preserve"> Advanced Ventilator Modes in the ICU</w:t>
            </w:r>
          </w:p>
          <w:p w14:paraId="79CA535C" w14:textId="44CE7557" w:rsidR="0088518E" w:rsidRPr="00DC33FC" w:rsidRDefault="0051140A" w:rsidP="00EB446D">
            <w:pPr>
              <w:pStyle w:val="NoSpacing"/>
              <w:rPr>
                <w:rFonts w:asciiTheme="minorHAnsi" w:hAnsiTheme="minorHAnsi" w:cstheme="minorHAnsi"/>
                <w:color w:val="000000" w:themeColor="text1"/>
                <w:sz w:val="22"/>
                <w:szCs w:val="22"/>
              </w:rPr>
            </w:pPr>
            <w:r w:rsidRPr="00DC33FC">
              <w:rPr>
                <w:rFonts w:asciiTheme="minorHAnsi" w:hAnsiTheme="minorHAnsi" w:cstheme="minorHAnsi"/>
                <w:color w:val="000000" w:themeColor="text1"/>
                <w:sz w:val="22"/>
                <w:szCs w:val="22"/>
              </w:rPr>
              <w:fldChar w:fldCharType="end"/>
            </w:r>
            <w:r w:rsidR="0088518E" w:rsidRPr="00DC33FC">
              <w:rPr>
                <w:rFonts w:asciiTheme="minorHAnsi" w:hAnsiTheme="minorHAnsi" w:cstheme="minorHAnsi"/>
                <w:color w:val="000000" w:themeColor="text1"/>
                <w:sz w:val="22"/>
                <w:szCs w:val="22"/>
              </w:rPr>
              <w:fldChar w:fldCharType="begin"/>
            </w:r>
            <w:r w:rsidR="0088518E" w:rsidRPr="00DC33FC">
              <w:rPr>
                <w:rFonts w:asciiTheme="minorHAnsi" w:hAnsiTheme="minorHAnsi" w:cstheme="minorHAnsi"/>
                <w:color w:val="000000" w:themeColor="text1"/>
                <w:sz w:val="22"/>
                <w:szCs w:val="22"/>
              </w:rPr>
              <w:instrText xml:space="preserve"> HYPERLINK "https://learn.anesthesiatoolbox.com/products/cc-podcast-1-introduction-to-basic-ventilation-modes-in-the-icu" </w:instrText>
            </w:r>
            <w:r w:rsidR="0088518E" w:rsidRPr="00DC33FC">
              <w:rPr>
                <w:rFonts w:asciiTheme="minorHAnsi" w:hAnsiTheme="minorHAnsi" w:cstheme="minorHAnsi"/>
                <w:color w:val="000000" w:themeColor="text1"/>
                <w:sz w:val="22"/>
                <w:szCs w:val="22"/>
              </w:rPr>
            </w:r>
            <w:r w:rsidR="0088518E" w:rsidRPr="00DC33FC">
              <w:rPr>
                <w:rFonts w:asciiTheme="minorHAnsi" w:hAnsiTheme="minorHAnsi" w:cstheme="minorHAnsi"/>
                <w:color w:val="000000" w:themeColor="text1"/>
                <w:sz w:val="22"/>
                <w:szCs w:val="22"/>
              </w:rPr>
              <w:fldChar w:fldCharType="separate"/>
            </w:r>
            <w:r w:rsidR="0088518E" w:rsidRPr="00DC33FC">
              <w:rPr>
                <w:rFonts w:asciiTheme="minorHAnsi" w:hAnsiTheme="minorHAnsi" w:cstheme="minorHAnsi"/>
                <w:b/>
                <w:bCs/>
                <w:color w:val="000000" w:themeColor="text1"/>
                <w:sz w:val="22"/>
                <w:szCs w:val="22"/>
              </w:rPr>
              <w:t>CC Podcast 1:</w:t>
            </w:r>
            <w:r w:rsidR="0088518E" w:rsidRPr="00DC33FC">
              <w:rPr>
                <w:rFonts w:asciiTheme="minorHAnsi" w:hAnsiTheme="minorHAnsi" w:cstheme="minorHAnsi"/>
                <w:color w:val="000000" w:themeColor="text1"/>
                <w:sz w:val="22"/>
                <w:szCs w:val="22"/>
              </w:rPr>
              <w:t xml:space="preserve"> Introduction to Basic Ventilation Modes in the ICU</w:t>
            </w:r>
          </w:p>
          <w:p w14:paraId="63D39FEE" w14:textId="3C59FB89" w:rsidR="00265BDA" w:rsidRPr="00DC33FC" w:rsidRDefault="0088518E" w:rsidP="00EB446D">
            <w:pPr>
              <w:pStyle w:val="NoSpacing"/>
              <w:rPr>
                <w:rFonts w:asciiTheme="minorHAnsi" w:hAnsiTheme="minorHAnsi" w:cstheme="minorHAnsi"/>
                <w:color w:val="000000" w:themeColor="text1"/>
                <w:sz w:val="22"/>
                <w:szCs w:val="22"/>
              </w:rPr>
            </w:pPr>
            <w:r w:rsidRPr="00DC33FC">
              <w:rPr>
                <w:rFonts w:asciiTheme="minorHAnsi" w:hAnsiTheme="minorHAnsi" w:cstheme="minorHAnsi"/>
                <w:color w:val="000000" w:themeColor="text1"/>
                <w:sz w:val="22"/>
                <w:szCs w:val="22"/>
              </w:rPr>
              <w:fldChar w:fldCharType="end"/>
            </w:r>
          </w:p>
        </w:tc>
      </w:tr>
      <w:tr w:rsidR="00265BDA" w:rsidRPr="00947F14" w14:paraId="309B9B6D" w14:textId="77777777" w:rsidTr="00563DDE">
        <w:trPr>
          <w:trHeight w:val="836"/>
        </w:trPr>
        <w:tc>
          <w:tcPr>
            <w:tcW w:w="3325" w:type="dxa"/>
          </w:tcPr>
          <w:p w14:paraId="6FA711F3" w14:textId="77777777" w:rsidR="00265BDA" w:rsidRDefault="00265BDA" w:rsidP="00563DDE">
            <w:pPr>
              <w:rPr>
                <w:rFonts w:asciiTheme="minorHAnsi" w:hAnsiTheme="minorHAnsi" w:cstheme="minorHAnsi"/>
                <w:b/>
                <w:bCs/>
                <w:sz w:val="22"/>
                <w:szCs w:val="22"/>
              </w:rPr>
            </w:pPr>
            <w:r>
              <w:rPr>
                <w:rFonts w:asciiTheme="minorHAnsi" w:hAnsiTheme="minorHAnsi" w:cstheme="minorHAnsi"/>
                <w:b/>
                <w:bCs/>
                <w:sz w:val="22"/>
                <w:szCs w:val="22"/>
              </w:rPr>
              <w:lastRenderedPageBreak/>
              <w:t>Anaesthesia Tutorial of the Week</w:t>
            </w:r>
            <w:r>
              <w:rPr>
                <w:rFonts w:asciiTheme="minorHAnsi" w:hAnsiTheme="minorHAnsi" w:cstheme="minorHAnsi"/>
                <w:b/>
                <w:bCs/>
                <w:sz w:val="22"/>
                <w:szCs w:val="22"/>
              </w:rPr>
              <w:br/>
            </w:r>
            <w:r w:rsidRPr="00317E67">
              <w:rPr>
                <w:rFonts w:asciiTheme="minorHAnsi" w:hAnsiTheme="minorHAnsi" w:cstheme="minorHAnsi"/>
                <w:sz w:val="22"/>
                <w:szCs w:val="22"/>
              </w:rPr>
              <w:t>https://resources.wfsahq.org/anaesthesia-tutorial-of-the-week/</w:t>
            </w:r>
          </w:p>
        </w:tc>
        <w:tc>
          <w:tcPr>
            <w:tcW w:w="7571" w:type="dxa"/>
          </w:tcPr>
          <w:p w14:paraId="41F46DBF" w14:textId="4D2A20A7" w:rsidR="00761AA2" w:rsidRPr="00DC33FC" w:rsidRDefault="00EB446D" w:rsidP="00761AA2">
            <w:pPr>
              <w:rPr>
                <w:rFonts w:asciiTheme="minorHAnsi" w:hAnsiTheme="minorHAnsi" w:cstheme="minorHAnsi"/>
                <w:color w:val="000000" w:themeColor="text1"/>
                <w:sz w:val="22"/>
                <w:szCs w:val="22"/>
              </w:rPr>
            </w:pPr>
            <w:hyperlink r:id="rId10" w:tooltip="Basics of Mechanical Ventilation- ATOTW 471" w:history="1">
              <w:r w:rsidRPr="00DC33FC">
                <w:rPr>
                  <w:rStyle w:val="Hyperlink"/>
                  <w:rFonts w:asciiTheme="minorHAnsi" w:hAnsiTheme="minorHAnsi" w:cstheme="minorHAnsi"/>
                  <w:b/>
                  <w:bCs/>
                  <w:color w:val="000000" w:themeColor="text1"/>
                  <w:sz w:val="22"/>
                  <w:szCs w:val="22"/>
                  <w:u w:val="none"/>
                </w:rPr>
                <w:t>471:</w:t>
              </w:r>
              <w:r w:rsidRPr="00DC33FC">
                <w:rPr>
                  <w:rStyle w:val="Hyperlink"/>
                  <w:rFonts w:asciiTheme="minorHAnsi" w:hAnsiTheme="minorHAnsi" w:cstheme="minorHAnsi"/>
                  <w:color w:val="000000" w:themeColor="text1"/>
                  <w:sz w:val="22"/>
                  <w:szCs w:val="22"/>
                  <w:u w:val="none"/>
                </w:rPr>
                <w:t xml:space="preserve"> Basics of Mechanical Ventilation </w:t>
              </w:r>
            </w:hyperlink>
          </w:p>
          <w:p w14:paraId="2F90A2FD" w14:textId="18989075" w:rsidR="00761AA2" w:rsidRPr="00DC33FC" w:rsidRDefault="0051140A" w:rsidP="00EB446D">
            <w:pPr>
              <w:textAlignment w:val="baseline"/>
              <w:rPr>
                <w:rFonts w:asciiTheme="minorHAnsi" w:hAnsiTheme="minorHAnsi" w:cstheme="minorHAnsi"/>
                <w:color w:val="000000" w:themeColor="text1"/>
                <w:sz w:val="22"/>
                <w:szCs w:val="22"/>
              </w:rPr>
            </w:pPr>
            <w:hyperlink r:id="rId11" w:tooltip="Management of Brain-Dead Donor for Organ Transplant" w:history="1">
              <w:r w:rsidRPr="00DC33FC">
                <w:rPr>
                  <w:rStyle w:val="Hyperlink"/>
                  <w:rFonts w:asciiTheme="minorHAnsi" w:hAnsiTheme="minorHAnsi" w:cstheme="minorHAnsi"/>
                  <w:b/>
                  <w:bCs/>
                  <w:color w:val="000000" w:themeColor="text1"/>
                  <w:sz w:val="22"/>
                  <w:szCs w:val="22"/>
                  <w:u w:val="none"/>
                </w:rPr>
                <w:t xml:space="preserve">464: </w:t>
              </w:r>
              <w:r w:rsidR="00761AA2" w:rsidRPr="00DC33FC">
                <w:rPr>
                  <w:rStyle w:val="Hyperlink"/>
                  <w:rFonts w:asciiTheme="minorHAnsi" w:hAnsiTheme="minorHAnsi" w:cstheme="minorHAnsi"/>
                  <w:color w:val="000000" w:themeColor="text1"/>
                  <w:sz w:val="22"/>
                  <w:szCs w:val="22"/>
                  <w:u w:val="none"/>
                </w:rPr>
                <w:t xml:space="preserve">Management </w:t>
              </w:r>
              <w:r w:rsidRPr="00DC33FC">
                <w:rPr>
                  <w:rStyle w:val="Hyperlink"/>
                  <w:rFonts w:asciiTheme="minorHAnsi" w:hAnsiTheme="minorHAnsi" w:cstheme="minorHAnsi"/>
                  <w:color w:val="000000" w:themeColor="text1"/>
                  <w:sz w:val="22"/>
                  <w:szCs w:val="22"/>
                  <w:u w:val="none"/>
                </w:rPr>
                <w:t xml:space="preserve">Of </w:t>
              </w:r>
              <w:r w:rsidR="00761AA2" w:rsidRPr="00DC33FC">
                <w:rPr>
                  <w:rStyle w:val="Hyperlink"/>
                  <w:rFonts w:asciiTheme="minorHAnsi" w:hAnsiTheme="minorHAnsi" w:cstheme="minorHAnsi"/>
                  <w:color w:val="000000" w:themeColor="text1"/>
                  <w:sz w:val="22"/>
                  <w:szCs w:val="22"/>
                  <w:u w:val="none"/>
                </w:rPr>
                <w:t>Brain</w:t>
              </w:r>
              <w:r w:rsidRPr="00DC33FC">
                <w:rPr>
                  <w:rStyle w:val="Hyperlink"/>
                  <w:rFonts w:asciiTheme="minorHAnsi" w:hAnsiTheme="minorHAnsi" w:cstheme="minorHAnsi"/>
                  <w:color w:val="000000" w:themeColor="text1"/>
                  <w:sz w:val="22"/>
                  <w:szCs w:val="22"/>
                  <w:u w:val="none"/>
                </w:rPr>
                <w:t>-</w:t>
              </w:r>
              <w:r w:rsidR="00761AA2" w:rsidRPr="00DC33FC">
                <w:rPr>
                  <w:rStyle w:val="Hyperlink"/>
                  <w:rFonts w:asciiTheme="minorHAnsi" w:hAnsiTheme="minorHAnsi" w:cstheme="minorHAnsi"/>
                  <w:color w:val="000000" w:themeColor="text1"/>
                  <w:sz w:val="22"/>
                  <w:szCs w:val="22"/>
                  <w:u w:val="none"/>
                </w:rPr>
                <w:t xml:space="preserve">Dead Donor </w:t>
              </w:r>
              <w:r w:rsidRPr="00DC33FC">
                <w:rPr>
                  <w:rStyle w:val="Hyperlink"/>
                  <w:rFonts w:asciiTheme="minorHAnsi" w:hAnsiTheme="minorHAnsi" w:cstheme="minorHAnsi"/>
                  <w:color w:val="000000" w:themeColor="text1"/>
                  <w:sz w:val="22"/>
                  <w:szCs w:val="22"/>
                  <w:u w:val="none"/>
                </w:rPr>
                <w:t xml:space="preserve">For </w:t>
              </w:r>
              <w:r w:rsidR="00761AA2" w:rsidRPr="00DC33FC">
                <w:rPr>
                  <w:rStyle w:val="Hyperlink"/>
                  <w:rFonts w:asciiTheme="minorHAnsi" w:hAnsiTheme="minorHAnsi" w:cstheme="minorHAnsi"/>
                  <w:color w:val="000000" w:themeColor="text1"/>
                  <w:sz w:val="22"/>
                  <w:szCs w:val="22"/>
                  <w:u w:val="none"/>
                </w:rPr>
                <w:t>Organ Transplant</w:t>
              </w:r>
            </w:hyperlink>
          </w:p>
          <w:p w14:paraId="0B63C745" w14:textId="788AD22E" w:rsidR="00761AA2" w:rsidRPr="00DC33FC" w:rsidRDefault="0051140A" w:rsidP="00761AA2">
            <w:pPr>
              <w:rPr>
                <w:rFonts w:asciiTheme="minorHAnsi" w:hAnsiTheme="minorHAnsi" w:cstheme="minorHAnsi"/>
                <w:color w:val="000000" w:themeColor="text1"/>
                <w:sz w:val="22"/>
                <w:szCs w:val="22"/>
              </w:rPr>
            </w:pPr>
            <w:hyperlink r:id="rId12" w:tooltip="Acute Respiratory Distress Syndrome" w:history="1">
              <w:r w:rsidRPr="00DC33FC">
                <w:rPr>
                  <w:rStyle w:val="Hyperlink"/>
                  <w:rFonts w:asciiTheme="minorHAnsi" w:hAnsiTheme="minorHAnsi" w:cstheme="minorHAnsi"/>
                  <w:b/>
                  <w:bCs/>
                  <w:color w:val="000000" w:themeColor="text1"/>
                  <w:sz w:val="22"/>
                  <w:szCs w:val="22"/>
                  <w:u w:val="none"/>
                </w:rPr>
                <w:t>411</w:t>
              </w:r>
              <w:r w:rsidRPr="00DC33FC">
                <w:rPr>
                  <w:rStyle w:val="Hyperlink"/>
                  <w:rFonts w:asciiTheme="minorHAnsi" w:hAnsiTheme="minorHAnsi" w:cstheme="minorHAnsi"/>
                  <w:color w:val="000000" w:themeColor="text1"/>
                  <w:sz w:val="22"/>
                  <w:szCs w:val="22"/>
                  <w:u w:val="none"/>
                </w:rPr>
                <w:t xml:space="preserve">: </w:t>
              </w:r>
              <w:r w:rsidR="00761AA2" w:rsidRPr="00DC33FC">
                <w:rPr>
                  <w:rStyle w:val="Hyperlink"/>
                  <w:rFonts w:asciiTheme="minorHAnsi" w:hAnsiTheme="minorHAnsi" w:cstheme="minorHAnsi"/>
                  <w:color w:val="000000" w:themeColor="text1"/>
                  <w:sz w:val="22"/>
                  <w:szCs w:val="22"/>
                  <w:u w:val="none"/>
                </w:rPr>
                <w:t>Acute Respiratory Distress Syndrome</w:t>
              </w:r>
            </w:hyperlink>
          </w:p>
          <w:p w14:paraId="4C840773" w14:textId="440B6A42" w:rsidR="00761AA2" w:rsidRPr="00DC33FC" w:rsidRDefault="0051140A" w:rsidP="00761AA2">
            <w:pPr>
              <w:rPr>
                <w:rFonts w:asciiTheme="minorHAnsi" w:hAnsiTheme="minorHAnsi" w:cstheme="minorHAnsi"/>
                <w:color w:val="000000" w:themeColor="text1"/>
                <w:sz w:val="22"/>
                <w:szCs w:val="22"/>
              </w:rPr>
            </w:pPr>
            <w:hyperlink r:id="rId13" w:tooltip="Ventilator-Associated Pneumonia" w:history="1">
              <w:r w:rsidRPr="00DC33FC">
                <w:rPr>
                  <w:rStyle w:val="Hyperlink"/>
                  <w:rFonts w:asciiTheme="minorHAnsi" w:hAnsiTheme="minorHAnsi" w:cstheme="minorHAnsi"/>
                  <w:b/>
                  <w:bCs/>
                  <w:color w:val="000000" w:themeColor="text1"/>
                  <w:sz w:val="22"/>
                  <w:szCs w:val="22"/>
                  <w:u w:val="none"/>
                </w:rPr>
                <w:t>382:</w:t>
              </w:r>
              <w:r w:rsidRPr="00DC33FC">
                <w:rPr>
                  <w:rStyle w:val="Hyperlink"/>
                  <w:rFonts w:asciiTheme="minorHAnsi" w:hAnsiTheme="minorHAnsi" w:cstheme="minorHAnsi"/>
                  <w:color w:val="000000" w:themeColor="text1"/>
                  <w:sz w:val="22"/>
                  <w:szCs w:val="22"/>
                  <w:u w:val="none"/>
                </w:rPr>
                <w:t xml:space="preserve"> </w:t>
              </w:r>
              <w:r w:rsidR="00761AA2" w:rsidRPr="00DC33FC">
                <w:rPr>
                  <w:rStyle w:val="Hyperlink"/>
                  <w:rFonts w:asciiTheme="minorHAnsi" w:hAnsiTheme="minorHAnsi" w:cstheme="minorHAnsi"/>
                  <w:color w:val="000000" w:themeColor="text1"/>
                  <w:sz w:val="22"/>
                  <w:szCs w:val="22"/>
                  <w:u w:val="none"/>
                </w:rPr>
                <w:t>Ventilator</w:t>
              </w:r>
              <w:r w:rsidRPr="00DC33FC">
                <w:rPr>
                  <w:rStyle w:val="Hyperlink"/>
                  <w:rFonts w:asciiTheme="minorHAnsi" w:hAnsiTheme="minorHAnsi" w:cstheme="minorHAnsi"/>
                  <w:color w:val="000000" w:themeColor="text1"/>
                  <w:sz w:val="22"/>
                  <w:szCs w:val="22"/>
                  <w:u w:val="none"/>
                </w:rPr>
                <w:t>-</w:t>
              </w:r>
              <w:r w:rsidR="00761AA2" w:rsidRPr="00DC33FC">
                <w:rPr>
                  <w:rStyle w:val="Hyperlink"/>
                  <w:rFonts w:asciiTheme="minorHAnsi" w:hAnsiTheme="minorHAnsi" w:cstheme="minorHAnsi"/>
                  <w:color w:val="000000" w:themeColor="text1"/>
                  <w:sz w:val="22"/>
                  <w:szCs w:val="22"/>
                  <w:u w:val="none"/>
                </w:rPr>
                <w:t>Associated Pneumonia</w:t>
              </w:r>
            </w:hyperlink>
          </w:p>
          <w:p w14:paraId="7446D7D1" w14:textId="7089DB19" w:rsidR="00761AA2" w:rsidRPr="00DC33FC" w:rsidRDefault="0051140A" w:rsidP="00761AA2">
            <w:pPr>
              <w:rPr>
                <w:rFonts w:asciiTheme="minorHAnsi" w:hAnsiTheme="minorHAnsi" w:cstheme="minorHAnsi"/>
                <w:color w:val="000000" w:themeColor="text1"/>
                <w:sz w:val="22"/>
                <w:szCs w:val="22"/>
              </w:rPr>
            </w:pPr>
            <w:hyperlink r:id="rId14" w:tooltip="Evidence-Based Practice of Weaning from Ventilator: A Review" w:history="1">
              <w:r w:rsidRPr="00DC33FC">
                <w:rPr>
                  <w:rStyle w:val="Hyperlink"/>
                  <w:rFonts w:asciiTheme="minorHAnsi" w:hAnsiTheme="minorHAnsi" w:cstheme="minorHAnsi"/>
                  <w:b/>
                  <w:bCs/>
                  <w:color w:val="000000" w:themeColor="text1"/>
                  <w:sz w:val="22"/>
                  <w:szCs w:val="22"/>
                  <w:u w:val="none"/>
                </w:rPr>
                <w:t>372:</w:t>
              </w:r>
              <w:r w:rsidRPr="00DC33FC">
                <w:rPr>
                  <w:rStyle w:val="Hyperlink"/>
                  <w:rFonts w:asciiTheme="minorHAnsi" w:hAnsiTheme="minorHAnsi" w:cstheme="minorHAnsi"/>
                  <w:color w:val="000000" w:themeColor="text1"/>
                  <w:sz w:val="22"/>
                  <w:szCs w:val="22"/>
                  <w:u w:val="none"/>
                </w:rPr>
                <w:t xml:space="preserve"> </w:t>
              </w:r>
              <w:r w:rsidR="00761AA2" w:rsidRPr="00DC33FC">
                <w:rPr>
                  <w:rStyle w:val="Hyperlink"/>
                  <w:rFonts w:asciiTheme="minorHAnsi" w:hAnsiTheme="minorHAnsi" w:cstheme="minorHAnsi"/>
                  <w:color w:val="000000" w:themeColor="text1"/>
                  <w:sz w:val="22"/>
                  <w:szCs w:val="22"/>
                  <w:u w:val="none"/>
                </w:rPr>
                <w:t>Evidence</w:t>
              </w:r>
              <w:r w:rsidRPr="00DC33FC">
                <w:rPr>
                  <w:rStyle w:val="Hyperlink"/>
                  <w:rFonts w:asciiTheme="minorHAnsi" w:hAnsiTheme="minorHAnsi" w:cstheme="minorHAnsi"/>
                  <w:color w:val="000000" w:themeColor="text1"/>
                  <w:sz w:val="22"/>
                  <w:szCs w:val="22"/>
                  <w:u w:val="none"/>
                </w:rPr>
                <w:t>-</w:t>
              </w:r>
              <w:r w:rsidR="00761AA2" w:rsidRPr="00DC33FC">
                <w:rPr>
                  <w:rStyle w:val="Hyperlink"/>
                  <w:rFonts w:asciiTheme="minorHAnsi" w:hAnsiTheme="minorHAnsi" w:cstheme="minorHAnsi"/>
                  <w:color w:val="000000" w:themeColor="text1"/>
                  <w:sz w:val="22"/>
                  <w:szCs w:val="22"/>
                  <w:u w:val="none"/>
                </w:rPr>
                <w:t xml:space="preserve">Based Practice </w:t>
              </w:r>
              <w:r w:rsidRPr="00DC33FC">
                <w:rPr>
                  <w:rStyle w:val="Hyperlink"/>
                  <w:rFonts w:asciiTheme="minorHAnsi" w:hAnsiTheme="minorHAnsi" w:cstheme="minorHAnsi"/>
                  <w:color w:val="000000" w:themeColor="text1"/>
                  <w:sz w:val="22"/>
                  <w:szCs w:val="22"/>
                  <w:u w:val="none"/>
                </w:rPr>
                <w:t xml:space="preserve">Of </w:t>
              </w:r>
              <w:r w:rsidR="00761AA2" w:rsidRPr="00DC33FC">
                <w:rPr>
                  <w:rStyle w:val="Hyperlink"/>
                  <w:rFonts w:asciiTheme="minorHAnsi" w:hAnsiTheme="minorHAnsi" w:cstheme="minorHAnsi"/>
                  <w:color w:val="000000" w:themeColor="text1"/>
                  <w:sz w:val="22"/>
                  <w:szCs w:val="22"/>
                  <w:u w:val="none"/>
                </w:rPr>
                <w:t xml:space="preserve">Weaning </w:t>
              </w:r>
              <w:r w:rsidRPr="00DC33FC">
                <w:rPr>
                  <w:rStyle w:val="Hyperlink"/>
                  <w:rFonts w:asciiTheme="minorHAnsi" w:hAnsiTheme="minorHAnsi" w:cstheme="minorHAnsi"/>
                  <w:color w:val="000000" w:themeColor="text1"/>
                  <w:sz w:val="22"/>
                  <w:szCs w:val="22"/>
                  <w:u w:val="none"/>
                </w:rPr>
                <w:t xml:space="preserve">From </w:t>
              </w:r>
              <w:r w:rsidR="00761AA2" w:rsidRPr="00DC33FC">
                <w:rPr>
                  <w:rStyle w:val="Hyperlink"/>
                  <w:rFonts w:asciiTheme="minorHAnsi" w:hAnsiTheme="minorHAnsi" w:cstheme="minorHAnsi"/>
                  <w:color w:val="000000" w:themeColor="text1"/>
                  <w:sz w:val="22"/>
                  <w:szCs w:val="22"/>
                  <w:u w:val="none"/>
                </w:rPr>
                <w:t>Ventilator</w:t>
              </w:r>
              <w:r w:rsidRPr="00DC33FC">
                <w:rPr>
                  <w:rStyle w:val="Hyperlink"/>
                  <w:rFonts w:asciiTheme="minorHAnsi" w:hAnsiTheme="minorHAnsi" w:cstheme="minorHAnsi"/>
                  <w:color w:val="000000" w:themeColor="text1"/>
                  <w:sz w:val="22"/>
                  <w:szCs w:val="22"/>
                  <w:u w:val="none"/>
                </w:rPr>
                <w:t xml:space="preserve">: </w:t>
              </w:r>
              <w:r w:rsidR="00761AA2" w:rsidRPr="00DC33FC">
                <w:rPr>
                  <w:rStyle w:val="Hyperlink"/>
                  <w:rFonts w:asciiTheme="minorHAnsi" w:hAnsiTheme="minorHAnsi" w:cstheme="minorHAnsi"/>
                  <w:color w:val="000000" w:themeColor="text1"/>
                  <w:sz w:val="22"/>
                  <w:szCs w:val="22"/>
                  <w:u w:val="none"/>
                </w:rPr>
                <w:t>A Review</w:t>
              </w:r>
            </w:hyperlink>
          </w:p>
          <w:p w14:paraId="69E55C93" w14:textId="7526B19F" w:rsidR="00761AA2" w:rsidRPr="00DC33FC" w:rsidRDefault="0051140A" w:rsidP="00761AA2">
            <w:pPr>
              <w:rPr>
                <w:rFonts w:asciiTheme="minorHAnsi" w:hAnsiTheme="minorHAnsi" w:cstheme="minorHAnsi"/>
                <w:color w:val="000000" w:themeColor="text1"/>
                <w:sz w:val="22"/>
                <w:szCs w:val="22"/>
              </w:rPr>
            </w:pPr>
            <w:r w:rsidRPr="00DC33FC">
              <w:rPr>
                <w:rFonts w:asciiTheme="minorHAnsi" w:hAnsiTheme="minorHAnsi" w:cstheme="minorHAnsi"/>
                <w:b/>
                <w:bCs/>
                <w:color w:val="000000" w:themeColor="text1"/>
                <w:sz w:val="22"/>
                <w:szCs w:val="22"/>
              </w:rPr>
              <w:t xml:space="preserve">310: </w:t>
            </w:r>
            <w:hyperlink r:id="rId15" w:tooltip="MATERNAL &lt;mark class='searchwp-highlight'&gt;CRITICAL CARE&lt;/mark&gt; ANAESTHESIA TUTORIAL OF THE WEEK 310" w:history="1">
              <w:r w:rsidRPr="00DC33FC">
                <w:rPr>
                  <w:rStyle w:val="Hyperlink"/>
                  <w:rFonts w:asciiTheme="minorHAnsi" w:hAnsiTheme="minorHAnsi" w:cstheme="minorHAnsi"/>
                  <w:color w:val="000000" w:themeColor="text1"/>
                  <w:sz w:val="22"/>
                  <w:szCs w:val="22"/>
                  <w:u w:val="none"/>
                </w:rPr>
                <w:t>Maternal</w:t>
              </w:r>
              <w:r w:rsidRPr="00DC33FC">
                <w:rPr>
                  <w:rStyle w:val="apple-converted-space"/>
                  <w:rFonts w:asciiTheme="minorHAnsi" w:hAnsiTheme="minorHAnsi" w:cstheme="minorHAnsi"/>
                  <w:color w:val="000000" w:themeColor="text1"/>
                  <w:sz w:val="22"/>
                  <w:szCs w:val="22"/>
                </w:rPr>
                <w:t> </w:t>
              </w:r>
              <w:r w:rsidRPr="00DC33FC">
                <w:rPr>
                  <w:rStyle w:val="Hyperlink"/>
                  <w:rFonts w:asciiTheme="minorHAnsi" w:hAnsiTheme="minorHAnsi" w:cstheme="minorHAnsi"/>
                  <w:color w:val="000000" w:themeColor="text1"/>
                  <w:sz w:val="22"/>
                  <w:szCs w:val="22"/>
                  <w:u w:val="none"/>
                </w:rPr>
                <w:t>Critical Care</w:t>
              </w:r>
              <w:r w:rsidRPr="00DC33FC">
                <w:rPr>
                  <w:rStyle w:val="apple-converted-space"/>
                  <w:rFonts w:asciiTheme="minorHAnsi" w:hAnsiTheme="minorHAnsi" w:cstheme="minorHAnsi"/>
                  <w:color w:val="000000" w:themeColor="text1"/>
                  <w:sz w:val="22"/>
                  <w:szCs w:val="22"/>
                </w:rPr>
                <w:t> </w:t>
              </w:r>
              <w:r w:rsidRPr="00DC33FC">
                <w:rPr>
                  <w:rStyle w:val="Hyperlink"/>
                  <w:rFonts w:asciiTheme="minorHAnsi" w:hAnsiTheme="minorHAnsi" w:cstheme="minorHAnsi"/>
                  <w:color w:val="000000" w:themeColor="text1"/>
                  <w:sz w:val="22"/>
                  <w:szCs w:val="22"/>
                  <w:u w:val="none"/>
                </w:rPr>
                <w:t xml:space="preserve">Anaesthesia Tutorial Of The Week </w:t>
              </w:r>
            </w:hyperlink>
          </w:p>
          <w:p w14:paraId="4CD77919" w14:textId="578069B7" w:rsidR="00761AA2" w:rsidRPr="00DC33FC" w:rsidRDefault="009059EC" w:rsidP="00761AA2">
            <w:pPr>
              <w:rPr>
                <w:rFonts w:asciiTheme="minorHAnsi" w:hAnsiTheme="minorHAnsi" w:cstheme="minorHAnsi"/>
                <w:color w:val="000000" w:themeColor="text1"/>
                <w:sz w:val="22"/>
                <w:szCs w:val="22"/>
              </w:rPr>
            </w:pPr>
            <w:r w:rsidRPr="00DC33FC">
              <w:rPr>
                <w:rFonts w:asciiTheme="minorHAnsi" w:hAnsiTheme="minorHAnsi" w:cstheme="minorHAnsi"/>
                <w:b/>
                <w:bCs/>
                <w:color w:val="000000" w:themeColor="text1"/>
                <w:sz w:val="22"/>
                <w:szCs w:val="22"/>
              </w:rPr>
              <w:t>298:</w:t>
            </w:r>
            <w:r w:rsidRPr="00DC33FC">
              <w:rPr>
                <w:rFonts w:asciiTheme="minorHAnsi" w:hAnsiTheme="minorHAnsi" w:cstheme="minorHAnsi"/>
                <w:color w:val="000000" w:themeColor="text1"/>
                <w:sz w:val="22"/>
                <w:szCs w:val="22"/>
              </w:rPr>
              <w:t xml:space="preserve"> </w:t>
            </w:r>
            <w:hyperlink r:id="rId16" w:tooltip="THE DIAGNOSIS AND MANAGEMENT OF NECROTISING FASCIITIS ANAESTHESIA TUTORIAL OF THE WEEK 298" w:history="1">
              <w:r w:rsidR="0051140A" w:rsidRPr="00DC33FC">
                <w:rPr>
                  <w:rStyle w:val="Hyperlink"/>
                  <w:rFonts w:asciiTheme="minorHAnsi" w:hAnsiTheme="minorHAnsi" w:cstheme="minorHAnsi"/>
                  <w:color w:val="000000" w:themeColor="text1"/>
                  <w:sz w:val="22"/>
                  <w:szCs w:val="22"/>
                  <w:u w:val="none"/>
                </w:rPr>
                <w:t xml:space="preserve">The Diagnosis And Management Of </w:t>
              </w:r>
              <w:proofErr w:type="spellStart"/>
              <w:r w:rsidR="0051140A" w:rsidRPr="00DC33FC">
                <w:rPr>
                  <w:rStyle w:val="Hyperlink"/>
                  <w:rFonts w:asciiTheme="minorHAnsi" w:hAnsiTheme="minorHAnsi" w:cstheme="minorHAnsi"/>
                  <w:color w:val="000000" w:themeColor="text1"/>
                  <w:sz w:val="22"/>
                  <w:szCs w:val="22"/>
                  <w:u w:val="none"/>
                </w:rPr>
                <w:t>Necrotising</w:t>
              </w:r>
              <w:proofErr w:type="spellEnd"/>
              <w:r w:rsidR="0051140A" w:rsidRPr="00DC33FC">
                <w:rPr>
                  <w:rStyle w:val="Hyperlink"/>
                  <w:rFonts w:asciiTheme="minorHAnsi" w:hAnsiTheme="minorHAnsi" w:cstheme="minorHAnsi"/>
                  <w:color w:val="000000" w:themeColor="text1"/>
                  <w:sz w:val="22"/>
                  <w:szCs w:val="22"/>
                  <w:u w:val="none"/>
                </w:rPr>
                <w:t xml:space="preserve"> Fasciitis</w:t>
              </w:r>
            </w:hyperlink>
          </w:p>
          <w:p w14:paraId="32EDCAE6" w14:textId="4D9B3D03" w:rsidR="00761AA2" w:rsidRPr="00DC33FC" w:rsidRDefault="0051140A" w:rsidP="00761AA2">
            <w:pPr>
              <w:rPr>
                <w:rFonts w:asciiTheme="minorHAnsi" w:hAnsiTheme="minorHAnsi" w:cstheme="minorHAnsi"/>
                <w:color w:val="000000" w:themeColor="text1"/>
                <w:sz w:val="22"/>
                <w:szCs w:val="22"/>
              </w:rPr>
            </w:pPr>
            <w:hyperlink r:id="rId17" w:tooltip="ORGAN DONATION AFTER CIRCULATORY DEATH ANAESTHESIA TUTORIAL OF THE WEEK 282" w:history="1">
              <w:r w:rsidRPr="00DC33FC">
                <w:rPr>
                  <w:rStyle w:val="Hyperlink"/>
                  <w:rFonts w:asciiTheme="minorHAnsi" w:hAnsiTheme="minorHAnsi" w:cstheme="minorHAnsi"/>
                  <w:b/>
                  <w:bCs/>
                  <w:color w:val="000000" w:themeColor="text1"/>
                  <w:sz w:val="22"/>
                  <w:szCs w:val="22"/>
                  <w:u w:val="none"/>
                </w:rPr>
                <w:t xml:space="preserve">282: </w:t>
              </w:r>
              <w:r w:rsidRPr="00DC33FC">
                <w:rPr>
                  <w:rStyle w:val="Hyperlink"/>
                  <w:rFonts w:asciiTheme="minorHAnsi" w:hAnsiTheme="minorHAnsi" w:cstheme="minorHAnsi"/>
                  <w:color w:val="000000" w:themeColor="text1"/>
                  <w:sz w:val="22"/>
                  <w:szCs w:val="22"/>
                  <w:u w:val="none"/>
                </w:rPr>
                <w:t xml:space="preserve">Organ Donation After Circulatory Death </w:t>
              </w:r>
            </w:hyperlink>
          </w:p>
          <w:p w14:paraId="43500E0B" w14:textId="50B512B3" w:rsidR="00761AA2" w:rsidRPr="00DC33FC" w:rsidRDefault="0051140A" w:rsidP="00761AA2">
            <w:pPr>
              <w:rPr>
                <w:rFonts w:asciiTheme="minorHAnsi" w:hAnsiTheme="minorHAnsi" w:cstheme="minorHAnsi"/>
                <w:color w:val="000000" w:themeColor="text1"/>
                <w:sz w:val="22"/>
                <w:szCs w:val="22"/>
              </w:rPr>
            </w:pPr>
            <w:r w:rsidRPr="00DC33FC">
              <w:rPr>
                <w:rFonts w:asciiTheme="minorHAnsi" w:hAnsiTheme="minorHAnsi" w:cstheme="minorHAnsi"/>
                <w:b/>
                <w:bCs/>
                <w:color w:val="000000" w:themeColor="text1"/>
                <w:sz w:val="22"/>
                <w:szCs w:val="22"/>
              </w:rPr>
              <w:t xml:space="preserve">264: </w:t>
            </w:r>
            <w:hyperlink r:id="rId18" w:tooltip="MANAGEMENT OF THE HEAD INJURED PATIENT ANAESTHESIA TUTORIAL OF THE WEEK 264" w:history="1">
              <w:r w:rsidRPr="00DC33FC">
                <w:rPr>
                  <w:rStyle w:val="Hyperlink"/>
                  <w:rFonts w:asciiTheme="minorHAnsi" w:hAnsiTheme="minorHAnsi" w:cstheme="minorHAnsi"/>
                  <w:color w:val="000000" w:themeColor="text1"/>
                  <w:sz w:val="22"/>
                  <w:szCs w:val="22"/>
                  <w:u w:val="none"/>
                </w:rPr>
                <w:t xml:space="preserve">Management Of The Head Injured Patient </w:t>
              </w:r>
            </w:hyperlink>
          </w:p>
          <w:p w14:paraId="1A60E4D8" w14:textId="6694CDA0" w:rsidR="00761AA2" w:rsidRPr="00DC33FC" w:rsidRDefault="0051140A" w:rsidP="00761AA2">
            <w:pPr>
              <w:rPr>
                <w:rFonts w:asciiTheme="minorHAnsi" w:hAnsiTheme="minorHAnsi" w:cstheme="minorHAnsi"/>
                <w:color w:val="000000" w:themeColor="text1"/>
                <w:sz w:val="22"/>
                <w:szCs w:val="22"/>
              </w:rPr>
            </w:pPr>
            <w:r w:rsidRPr="00DC33FC">
              <w:rPr>
                <w:rFonts w:asciiTheme="minorHAnsi" w:hAnsiTheme="minorHAnsi" w:cstheme="minorHAnsi"/>
                <w:b/>
                <w:bCs/>
                <w:color w:val="000000" w:themeColor="text1"/>
                <w:sz w:val="22"/>
                <w:szCs w:val="22"/>
              </w:rPr>
              <w:lastRenderedPageBreak/>
              <w:t xml:space="preserve">238: </w:t>
            </w:r>
            <w:hyperlink r:id="rId19" w:tooltip="GUILLAIN-BARRÉ SYNDROME ANAESTHESIA TUTORIAL OF THE WEEK 238" w:history="1">
              <w:r w:rsidRPr="00DC33FC">
                <w:rPr>
                  <w:rStyle w:val="Hyperlink"/>
                  <w:rFonts w:asciiTheme="minorHAnsi" w:hAnsiTheme="minorHAnsi" w:cstheme="minorHAnsi"/>
                  <w:color w:val="000000" w:themeColor="text1"/>
                  <w:sz w:val="22"/>
                  <w:szCs w:val="22"/>
                  <w:u w:val="none"/>
                </w:rPr>
                <w:t>Guillain-Barré Syndrome Anaesthesia Tutorial Of The Week</w:t>
              </w:r>
            </w:hyperlink>
          </w:p>
          <w:p w14:paraId="595A4556" w14:textId="74647236" w:rsidR="00761AA2" w:rsidRPr="00DC33FC" w:rsidRDefault="0051140A" w:rsidP="00761AA2">
            <w:pPr>
              <w:rPr>
                <w:rFonts w:asciiTheme="minorHAnsi" w:hAnsiTheme="minorHAnsi" w:cstheme="minorHAnsi"/>
                <w:color w:val="000000" w:themeColor="text1"/>
                <w:sz w:val="22"/>
                <w:szCs w:val="22"/>
              </w:rPr>
            </w:pPr>
            <w:r w:rsidRPr="00DC33FC">
              <w:rPr>
                <w:rFonts w:asciiTheme="minorHAnsi" w:hAnsiTheme="minorHAnsi" w:cstheme="minorHAnsi"/>
                <w:b/>
                <w:bCs/>
                <w:color w:val="000000" w:themeColor="text1"/>
                <w:sz w:val="22"/>
                <w:szCs w:val="22"/>
              </w:rPr>
              <w:t xml:space="preserve">235: </w:t>
            </w:r>
            <w:hyperlink r:id="rId20" w:tooltip="DIAGNOSIS AND MANAGEMENT OF MATERNAL SEPSIS AND SEPTIC SHOCK ANAESTHESIA TUTORIAL OF THE WEEK 235" w:history="1">
              <w:r w:rsidRPr="00DC33FC">
                <w:rPr>
                  <w:rStyle w:val="Hyperlink"/>
                  <w:rFonts w:asciiTheme="minorHAnsi" w:hAnsiTheme="minorHAnsi" w:cstheme="minorHAnsi"/>
                  <w:color w:val="000000" w:themeColor="text1"/>
                  <w:sz w:val="22"/>
                  <w:szCs w:val="22"/>
                  <w:u w:val="none"/>
                </w:rPr>
                <w:t xml:space="preserve">Diagnosis And Management Of Maternal Sepsis And Septic Shock </w:t>
              </w:r>
            </w:hyperlink>
          </w:p>
          <w:p w14:paraId="1521554F" w14:textId="4015BB31" w:rsidR="00265BDA" w:rsidRPr="00DC33FC" w:rsidRDefault="0051140A" w:rsidP="009059EC">
            <w:pPr>
              <w:rPr>
                <w:rFonts w:asciiTheme="minorHAnsi" w:hAnsiTheme="minorHAnsi" w:cstheme="minorHAnsi"/>
                <w:color w:val="000000" w:themeColor="text1"/>
                <w:sz w:val="22"/>
                <w:szCs w:val="22"/>
              </w:rPr>
            </w:pPr>
            <w:r w:rsidRPr="00DC33FC">
              <w:rPr>
                <w:rFonts w:asciiTheme="minorHAnsi" w:hAnsiTheme="minorHAnsi" w:cstheme="minorHAnsi"/>
                <w:b/>
                <w:bCs/>
                <w:color w:val="000000" w:themeColor="text1"/>
                <w:sz w:val="22"/>
                <w:szCs w:val="22"/>
              </w:rPr>
              <w:t>202:</w:t>
            </w:r>
            <w:r w:rsidRPr="00DC33FC">
              <w:rPr>
                <w:rFonts w:asciiTheme="minorHAnsi" w:hAnsiTheme="minorHAnsi" w:cstheme="minorHAnsi"/>
                <w:color w:val="000000" w:themeColor="text1"/>
                <w:sz w:val="22"/>
                <w:szCs w:val="22"/>
              </w:rPr>
              <w:t xml:space="preserve"> </w:t>
            </w:r>
            <w:hyperlink r:id="rId21" w:tooltip="&lt;mark class='searchwp-highlight'&gt;CRITICAL CARE&lt;/mark&gt; MICROBIOLOGY 3 – COMMON &lt;mark class='searchwp-highlight'&gt;CRITICAL CARE&lt;/mark&gt; – ASSOCIATED INFECTIONS ANAESTHESIA TUTORIAL OF THE WEEK 202" w:history="1">
              <w:r w:rsidRPr="00DC33FC">
                <w:rPr>
                  <w:rStyle w:val="Hyperlink"/>
                  <w:rFonts w:asciiTheme="minorHAnsi" w:hAnsiTheme="minorHAnsi" w:cstheme="minorHAnsi"/>
                  <w:color w:val="000000" w:themeColor="text1"/>
                  <w:sz w:val="22"/>
                  <w:szCs w:val="22"/>
                  <w:u w:val="none"/>
                </w:rPr>
                <w:t>Critical Care</w:t>
              </w:r>
              <w:r w:rsidRPr="00DC33FC">
                <w:rPr>
                  <w:rStyle w:val="apple-converted-space"/>
                  <w:rFonts w:asciiTheme="minorHAnsi" w:hAnsiTheme="minorHAnsi" w:cstheme="minorHAnsi"/>
                  <w:color w:val="000000" w:themeColor="text1"/>
                  <w:sz w:val="22"/>
                  <w:szCs w:val="22"/>
                </w:rPr>
                <w:t> </w:t>
              </w:r>
              <w:r w:rsidRPr="00DC33FC">
                <w:rPr>
                  <w:rStyle w:val="Hyperlink"/>
                  <w:rFonts w:asciiTheme="minorHAnsi" w:hAnsiTheme="minorHAnsi" w:cstheme="minorHAnsi"/>
                  <w:color w:val="000000" w:themeColor="text1"/>
                  <w:sz w:val="22"/>
                  <w:szCs w:val="22"/>
                  <w:u w:val="none"/>
                </w:rPr>
                <w:t>Microbiology 3 – Common</w:t>
              </w:r>
              <w:r w:rsidRPr="00DC33FC">
                <w:rPr>
                  <w:rStyle w:val="apple-converted-space"/>
                  <w:rFonts w:asciiTheme="minorHAnsi" w:hAnsiTheme="minorHAnsi" w:cstheme="minorHAnsi"/>
                  <w:color w:val="000000" w:themeColor="text1"/>
                  <w:sz w:val="22"/>
                  <w:szCs w:val="22"/>
                </w:rPr>
                <w:t> </w:t>
              </w:r>
              <w:r w:rsidRPr="00DC33FC">
                <w:rPr>
                  <w:rStyle w:val="Hyperlink"/>
                  <w:rFonts w:asciiTheme="minorHAnsi" w:hAnsiTheme="minorHAnsi" w:cstheme="minorHAnsi"/>
                  <w:color w:val="000000" w:themeColor="text1"/>
                  <w:sz w:val="22"/>
                  <w:szCs w:val="22"/>
                  <w:u w:val="none"/>
                </w:rPr>
                <w:t>Critical Care</w:t>
              </w:r>
              <w:r w:rsidRPr="00DC33FC">
                <w:rPr>
                  <w:rStyle w:val="apple-converted-space"/>
                  <w:rFonts w:asciiTheme="minorHAnsi" w:hAnsiTheme="minorHAnsi" w:cstheme="minorHAnsi"/>
                  <w:color w:val="000000" w:themeColor="text1"/>
                  <w:sz w:val="22"/>
                  <w:szCs w:val="22"/>
                </w:rPr>
                <w:t> </w:t>
              </w:r>
              <w:r w:rsidRPr="00DC33FC">
                <w:rPr>
                  <w:rStyle w:val="Hyperlink"/>
                  <w:rFonts w:asciiTheme="minorHAnsi" w:hAnsiTheme="minorHAnsi" w:cstheme="minorHAnsi"/>
                  <w:color w:val="000000" w:themeColor="text1"/>
                  <w:sz w:val="22"/>
                  <w:szCs w:val="22"/>
                  <w:u w:val="none"/>
                </w:rPr>
                <w:t xml:space="preserve">– Associated Infections </w:t>
              </w:r>
            </w:hyperlink>
          </w:p>
          <w:p w14:paraId="204C53C7" w14:textId="1CBB18DA" w:rsidR="00EB446D" w:rsidRPr="00DC33FC" w:rsidRDefault="0051140A" w:rsidP="00761AA2">
            <w:pPr>
              <w:rPr>
                <w:rFonts w:asciiTheme="minorHAnsi" w:hAnsiTheme="minorHAnsi" w:cstheme="minorHAnsi"/>
                <w:color w:val="000000" w:themeColor="text1"/>
                <w:sz w:val="22"/>
                <w:szCs w:val="22"/>
              </w:rPr>
            </w:pPr>
            <w:r w:rsidRPr="00DC33FC">
              <w:rPr>
                <w:rFonts w:asciiTheme="minorHAnsi" w:hAnsiTheme="minorHAnsi" w:cstheme="minorHAnsi"/>
                <w:b/>
                <w:bCs/>
                <w:color w:val="000000" w:themeColor="text1"/>
                <w:sz w:val="22"/>
                <w:szCs w:val="22"/>
              </w:rPr>
              <w:t>194:</w:t>
            </w:r>
            <w:r w:rsidRPr="00DC33FC">
              <w:rPr>
                <w:rFonts w:asciiTheme="minorHAnsi" w:hAnsiTheme="minorHAnsi" w:cstheme="minorHAnsi"/>
                <w:color w:val="000000" w:themeColor="text1"/>
                <w:sz w:val="22"/>
                <w:szCs w:val="22"/>
              </w:rPr>
              <w:t xml:space="preserve"> </w:t>
            </w:r>
            <w:hyperlink r:id="rId22" w:tooltip="RENAL REPLACEMENT THERAPY IN &lt;mark class='searchwp-highlight'&gt;CRITICAL CARE&lt;/mark&gt; TUTORIAL OF THE WEEK 194" w:history="1">
              <w:r w:rsidRPr="00DC33FC">
                <w:rPr>
                  <w:rStyle w:val="Hyperlink"/>
                  <w:rFonts w:asciiTheme="minorHAnsi" w:hAnsiTheme="minorHAnsi" w:cstheme="minorHAnsi"/>
                  <w:color w:val="000000" w:themeColor="text1"/>
                  <w:sz w:val="22"/>
                  <w:szCs w:val="22"/>
                  <w:u w:val="none"/>
                </w:rPr>
                <w:t>Renal Replacement Therapy In</w:t>
              </w:r>
              <w:r w:rsidRPr="00DC33FC">
                <w:rPr>
                  <w:rStyle w:val="apple-converted-space"/>
                  <w:rFonts w:asciiTheme="minorHAnsi" w:hAnsiTheme="minorHAnsi" w:cstheme="minorHAnsi"/>
                  <w:color w:val="000000" w:themeColor="text1"/>
                  <w:sz w:val="22"/>
                  <w:szCs w:val="22"/>
                </w:rPr>
                <w:t> </w:t>
              </w:r>
              <w:r w:rsidRPr="00DC33FC">
                <w:rPr>
                  <w:rStyle w:val="Hyperlink"/>
                  <w:rFonts w:asciiTheme="minorHAnsi" w:hAnsiTheme="minorHAnsi" w:cstheme="minorHAnsi"/>
                  <w:color w:val="000000" w:themeColor="text1"/>
                  <w:sz w:val="22"/>
                  <w:szCs w:val="22"/>
                  <w:u w:val="none"/>
                </w:rPr>
                <w:t xml:space="preserve">Critical Care </w:t>
              </w:r>
            </w:hyperlink>
          </w:p>
          <w:p w14:paraId="34AFEE25" w14:textId="5690BED7" w:rsidR="00761AA2" w:rsidRPr="00DC33FC" w:rsidRDefault="0051140A" w:rsidP="00761AA2">
            <w:pPr>
              <w:rPr>
                <w:rFonts w:asciiTheme="minorHAnsi" w:hAnsiTheme="minorHAnsi" w:cstheme="minorHAnsi"/>
                <w:color w:val="000000" w:themeColor="text1"/>
                <w:sz w:val="22"/>
                <w:szCs w:val="22"/>
              </w:rPr>
            </w:pPr>
            <w:hyperlink r:id="rId23" w:tooltip="MICROBIOLOGY FOR ANAESTHETISTS PART 1 – THE PHARMACOLOGY OF ANTIBACTERIAL AND ANTIVIRAL DRUGS ANAESTHESIA TUTORIAL OF THE WEEK 190" w:history="1">
              <w:r w:rsidRPr="00DC33FC">
                <w:rPr>
                  <w:rStyle w:val="Hyperlink"/>
                  <w:rFonts w:asciiTheme="minorHAnsi" w:hAnsiTheme="minorHAnsi" w:cstheme="minorHAnsi"/>
                  <w:b/>
                  <w:bCs/>
                  <w:color w:val="000000" w:themeColor="text1"/>
                  <w:sz w:val="22"/>
                  <w:szCs w:val="22"/>
                  <w:u w:val="none"/>
                </w:rPr>
                <w:t xml:space="preserve">190: </w:t>
              </w:r>
              <w:r w:rsidRPr="00DC33FC">
                <w:rPr>
                  <w:rStyle w:val="Hyperlink"/>
                  <w:rFonts w:asciiTheme="minorHAnsi" w:hAnsiTheme="minorHAnsi" w:cstheme="minorHAnsi"/>
                  <w:color w:val="000000" w:themeColor="text1"/>
                  <w:sz w:val="22"/>
                  <w:szCs w:val="22"/>
                  <w:u w:val="none"/>
                </w:rPr>
                <w:t xml:space="preserve">Microbiology For Anaesthetists Part 1 – The Pharmacology Of Antibacterial And Antiviral Drugs </w:t>
              </w:r>
            </w:hyperlink>
          </w:p>
          <w:p w14:paraId="540AEBB4" w14:textId="4C579234" w:rsidR="00761AA2" w:rsidRPr="00DC33FC" w:rsidRDefault="0051140A" w:rsidP="00761AA2">
            <w:pPr>
              <w:rPr>
                <w:rFonts w:asciiTheme="minorHAnsi" w:hAnsiTheme="minorHAnsi" w:cstheme="minorHAnsi"/>
                <w:color w:val="000000" w:themeColor="text1"/>
                <w:sz w:val="22"/>
                <w:szCs w:val="22"/>
              </w:rPr>
            </w:pPr>
            <w:r w:rsidRPr="00DC33FC">
              <w:rPr>
                <w:rFonts w:asciiTheme="minorHAnsi" w:hAnsiTheme="minorHAnsi" w:cstheme="minorHAnsi"/>
                <w:b/>
                <w:bCs/>
                <w:color w:val="000000" w:themeColor="text1"/>
                <w:sz w:val="22"/>
                <w:szCs w:val="22"/>
              </w:rPr>
              <w:t>182:</w:t>
            </w:r>
            <w:r w:rsidRPr="00DC33FC">
              <w:rPr>
                <w:rFonts w:asciiTheme="minorHAnsi" w:hAnsiTheme="minorHAnsi" w:cstheme="minorHAnsi"/>
                <w:color w:val="000000" w:themeColor="text1"/>
                <w:sz w:val="22"/>
                <w:szCs w:val="22"/>
              </w:rPr>
              <w:t xml:space="preserve"> </w:t>
            </w:r>
            <w:hyperlink r:id="rId24" w:tooltip="&lt;mark class='searchwp-highlight'&gt;CRITICAL CARE&lt;/mark&gt; MICROBIOLOGY 2- MICROBIOLOGY CHALLENGES IN &lt;mark class='searchwp-highlight'&gt;CRITICAL CARE&lt;/mark&gt; ANAESTHESIA TUTORIAL OF THE WEEK 182" w:history="1">
              <w:r w:rsidRPr="00DC33FC">
                <w:rPr>
                  <w:rStyle w:val="Hyperlink"/>
                  <w:rFonts w:asciiTheme="minorHAnsi" w:hAnsiTheme="minorHAnsi" w:cstheme="minorHAnsi"/>
                  <w:color w:val="000000" w:themeColor="text1"/>
                  <w:sz w:val="22"/>
                  <w:szCs w:val="22"/>
                  <w:u w:val="none"/>
                </w:rPr>
                <w:t>Critical Care</w:t>
              </w:r>
              <w:r w:rsidRPr="00DC33FC">
                <w:rPr>
                  <w:rStyle w:val="apple-converted-space"/>
                  <w:rFonts w:asciiTheme="minorHAnsi" w:hAnsiTheme="minorHAnsi" w:cstheme="minorHAnsi"/>
                  <w:color w:val="000000" w:themeColor="text1"/>
                  <w:sz w:val="22"/>
                  <w:szCs w:val="22"/>
                </w:rPr>
                <w:t> </w:t>
              </w:r>
              <w:r w:rsidRPr="00DC33FC">
                <w:rPr>
                  <w:rStyle w:val="Hyperlink"/>
                  <w:rFonts w:asciiTheme="minorHAnsi" w:hAnsiTheme="minorHAnsi" w:cstheme="minorHAnsi"/>
                  <w:color w:val="000000" w:themeColor="text1"/>
                  <w:sz w:val="22"/>
                  <w:szCs w:val="22"/>
                  <w:u w:val="none"/>
                </w:rPr>
                <w:t>Microbiology 2- Microbiology Challenges In</w:t>
              </w:r>
              <w:r w:rsidRPr="00DC33FC">
                <w:rPr>
                  <w:rStyle w:val="apple-converted-space"/>
                  <w:rFonts w:asciiTheme="minorHAnsi" w:hAnsiTheme="minorHAnsi" w:cstheme="minorHAnsi"/>
                  <w:color w:val="000000" w:themeColor="text1"/>
                  <w:sz w:val="22"/>
                  <w:szCs w:val="22"/>
                </w:rPr>
                <w:t> </w:t>
              </w:r>
              <w:r w:rsidRPr="00DC33FC">
                <w:rPr>
                  <w:rStyle w:val="Hyperlink"/>
                  <w:rFonts w:asciiTheme="minorHAnsi" w:hAnsiTheme="minorHAnsi" w:cstheme="minorHAnsi"/>
                  <w:color w:val="000000" w:themeColor="text1"/>
                  <w:sz w:val="22"/>
                  <w:szCs w:val="22"/>
                  <w:u w:val="none"/>
                </w:rPr>
                <w:t xml:space="preserve">Critical Care </w:t>
              </w:r>
            </w:hyperlink>
          </w:p>
          <w:p w14:paraId="6AF01D3F" w14:textId="5F7CA876" w:rsidR="00EB446D" w:rsidRPr="00DC33FC" w:rsidRDefault="0051140A" w:rsidP="00761AA2">
            <w:pPr>
              <w:rPr>
                <w:rFonts w:asciiTheme="minorHAnsi" w:hAnsiTheme="minorHAnsi" w:cstheme="minorHAnsi"/>
                <w:color w:val="000000" w:themeColor="text1"/>
                <w:sz w:val="22"/>
                <w:szCs w:val="22"/>
              </w:rPr>
            </w:pPr>
            <w:r w:rsidRPr="00DC33FC">
              <w:rPr>
                <w:rFonts w:asciiTheme="minorHAnsi" w:hAnsiTheme="minorHAnsi" w:cstheme="minorHAnsi"/>
                <w:b/>
                <w:bCs/>
                <w:color w:val="000000" w:themeColor="text1"/>
                <w:sz w:val="22"/>
                <w:szCs w:val="22"/>
              </w:rPr>
              <w:t xml:space="preserve">168: </w:t>
            </w:r>
            <w:hyperlink r:id="rId25" w:tooltip="ANTIBIOTICS IN &lt;mark class='searchwp-highlight'&gt;CRITICAL CARE&lt;/mark&gt;: AN INTRODUCTION ANAESTHESIA TUTORIAL OF THE WEEK 168" w:history="1">
              <w:r w:rsidRPr="00DC33FC">
                <w:rPr>
                  <w:rStyle w:val="Hyperlink"/>
                  <w:rFonts w:asciiTheme="minorHAnsi" w:hAnsiTheme="minorHAnsi" w:cstheme="minorHAnsi"/>
                  <w:color w:val="000000" w:themeColor="text1"/>
                  <w:sz w:val="22"/>
                  <w:szCs w:val="22"/>
                  <w:u w:val="none"/>
                </w:rPr>
                <w:t>Antibiotics In</w:t>
              </w:r>
              <w:r w:rsidRPr="00DC33FC">
                <w:rPr>
                  <w:rStyle w:val="apple-converted-space"/>
                  <w:rFonts w:asciiTheme="minorHAnsi" w:hAnsiTheme="minorHAnsi" w:cstheme="minorHAnsi"/>
                  <w:color w:val="000000" w:themeColor="text1"/>
                  <w:sz w:val="22"/>
                  <w:szCs w:val="22"/>
                </w:rPr>
                <w:t> </w:t>
              </w:r>
              <w:r w:rsidRPr="00DC33FC">
                <w:rPr>
                  <w:rStyle w:val="Hyperlink"/>
                  <w:rFonts w:asciiTheme="minorHAnsi" w:hAnsiTheme="minorHAnsi" w:cstheme="minorHAnsi"/>
                  <w:color w:val="000000" w:themeColor="text1"/>
                  <w:sz w:val="22"/>
                  <w:szCs w:val="22"/>
                  <w:u w:val="none"/>
                </w:rPr>
                <w:t xml:space="preserve">Critical Care: An Introduction </w:t>
              </w:r>
            </w:hyperlink>
          </w:p>
          <w:p w14:paraId="23049786" w14:textId="63416997" w:rsidR="00EB446D" w:rsidRPr="00DC33FC" w:rsidRDefault="0051140A" w:rsidP="00761AA2">
            <w:pPr>
              <w:rPr>
                <w:rFonts w:asciiTheme="minorHAnsi" w:hAnsiTheme="minorHAnsi" w:cstheme="minorHAnsi"/>
                <w:color w:val="000000" w:themeColor="text1"/>
                <w:sz w:val="22"/>
                <w:szCs w:val="22"/>
              </w:rPr>
            </w:pPr>
            <w:r w:rsidRPr="00DC33FC">
              <w:rPr>
                <w:rFonts w:asciiTheme="minorHAnsi" w:hAnsiTheme="minorHAnsi" w:cstheme="minorHAnsi"/>
                <w:b/>
                <w:bCs/>
                <w:color w:val="000000" w:themeColor="text1"/>
                <w:sz w:val="22"/>
                <w:szCs w:val="22"/>
              </w:rPr>
              <w:t xml:space="preserve">163: </w:t>
            </w:r>
            <w:hyperlink r:id="rId26" w:tooltip="MANAGEMEMT OF SUBARACHNOID HAEMORRHAGE ANAESTHESIA TUTORIAL OF THE WEEK 163" w:history="1">
              <w:r w:rsidRPr="00DC33FC">
                <w:rPr>
                  <w:rStyle w:val="Hyperlink"/>
                  <w:rFonts w:asciiTheme="minorHAnsi" w:hAnsiTheme="minorHAnsi" w:cstheme="minorHAnsi"/>
                  <w:color w:val="000000" w:themeColor="text1"/>
                  <w:sz w:val="22"/>
                  <w:szCs w:val="22"/>
                  <w:u w:val="none"/>
                </w:rPr>
                <w:t xml:space="preserve">Management Of Subarachnoid Haemorrhage </w:t>
              </w:r>
            </w:hyperlink>
          </w:p>
          <w:p w14:paraId="2B96515B" w14:textId="0E50B556" w:rsidR="00EB446D" w:rsidRPr="00DC33FC" w:rsidRDefault="0051140A" w:rsidP="00EB446D">
            <w:pPr>
              <w:rPr>
                <w:rFonts w:asciiTheme="minorHAnsi" w:hAnsiTheme="minorHAnsi" w:cstheme="minorHAnsi"/>
                <w:color w:val="000000" w:themeColor="text1"/>
                <w:sz w:val="22"/>
                <w:szCs w:val="22"/>
              </w:rPr>
            </w:pPr>
            <w:r w:rsidRPr="00DC33FC">
              <w:rPr>
                <w:rFonts w:asciiTheme="minorHAnsi" w:hAnsiTheme="minorHAnsi" w:cstheme="minorHAnsi"/>
                <w:b/>
                <w:bCs/>
                <w:color w:val="000000" w:themeColor="text1"/>
                <w:sz w:val="22"/>
                <w:szCs w:val="22"/>
              </w:rPr>
              <w:t xml:space="preserve">154: </w:t>
            </w:r>
            <w:hyperlink r:id="rId27" w:tooltip="INTERPRETATION OF THE CHEST RADIOGRAPH – PART 3 ANAESTHESIA TUTORIAL OF THE WEEK 154" w:history="1">
              <w:r w:rsidRPr="00DC33FC">
                <w:rPr>
                  <w:rStyle w:val="Hyperlink"/>
                  <w:rFonts w:asciiTheme="minorHAnsi" w:hAnsiTheme="minorHAnsi" w:cstheme="minorHAnsi"/>
                  <w:color w:val="000000" w:themeColor="text1"/>
                  <w:sz w:val="22"/>
                  <w:szCs w:val="22"/>
                  <w:u w:val="none"/>
                </w:rPr>
                <w:t xml:space="preserve">Interpretation Of The Chest Radiograph – Part 3 </w:t>
              </w:r>
            </w:hyperlink>
          </w:p>
          <w:p w14:paraId="429A96FC" w14:textId="4949541F" w:rsidR="00761AA2" w:rsidRPr="00DC33FC" w:rsidRDefault="0051140A" w:rsidP="00761AA2">
            <w:pPr>
              <w:rPr>
                <w:rFonts w:asciiTheme="minorHAnsi" w:hAnsiTheme="minorHAnsi" w:cstheme="minorHAnsi"/>
                <w:color w:val="000000" w:themeColor="text1"/>
                <w:sz w:val="22"/>
                <w:szCs w:val="22"/>
              </w:rPr>
            </w:pPr>
            <w:hyperlink r:id="rId28" w:tooltip="INTERPRETATION OF THE CHEST RADIOGRAPH – PART 2. ANAESTHESIA TUTORIAL OF THE WEEK 150 7TH SEPTEMBER 2009" w:history="1">
              <w:r w:rsidRPr="00DC33FC">
                <w:rPr>
                  <w:rStyle w:val="Hyperlink"/>
                  <w:rFonts w:asciiTheme="minorHAnsi" w:hAnsiTheme="minorHAnsi" w:cstheme="minorHAnsi"/>
                  <w:b/>
                  <w:bCs/>
                  <w:color w:val="000000" w:themeColor="text1"/>
                  <w:sz w:val="22"/>
                  <w:szCs w:val="22"/>
                  <w:u w:val="none"/>
                </w:rPr>
                <w:t xml:space="preserve">150: </w:t>
              </w:r>
              <w:r w:rsidRPr="00DC33FC">
                <w:rPr>
                  <w:rStyle w:val="Hyperlink"/>
                  <w:rFonts w:asciiTheme="minorHAnsi" w:hAnsiTheme="minorHAnsi" w:cstheme="minorHAnsi"/>
                  <w:color w:val="000000" w:themeColor="text1"/>
                  <w:sz w:val="22"/>
                  <w:szCs w:val="22"/>
                  <w:u w:val="none"/>
                </w:rPr>
                <w:t xml:space="preserve">Interpretation Of The Chest Radiograph – Part 2 </w:t>
              </w:r>
            </w:hyperlink>
          </w:p>
          <w:p w14:paraId="7A4C5C7C" w14:textId="1D2D05BA" w:rsidR="00761AA2" w:rsidRPr="00DC33FC" w:rsidRDefault="0051140A" w:rsidP="00761AA2">
            <w:pPr>
              <w:rPr>
                <w:rFonts w:asciiTheme="minorHAnsi" w:hAnsiTheme="minorHAnsi" w:cstheme="minorHAnsi"/>
                <w:color w:val="000000" w:themeColor="text1"/>
                <w:sz w:val="22"/>
                <w:szCs w:val="22"/>
              </w:rPr>
            </w:pPr>
            <w:r w:rsidRPr="00DC33FC">
              <w:rPr>
                <w:rFonts w:asciiTheme="minorHAnsi" w:hAnsiTheme="minorHAnsi" w:cstheme="minorHAnsi"/>
                <w:b/>
                <w:bCs/>
                <w:color w:val="000000" w:themeColor="text1"/>
                <w:sz w:val="22"/>
                <w:szCs w:val="22"/>
              </w:rPr>
              <w:t>146:</w:t>
            </w:r>
            <w:r w:rsidRPr="00DC33FC">
              <w:rPr>
                <w:rFonts w:asciiTheme="minorHAnsi" w:hAnsiTheme="minorHAnsi" w:cstheme="minorHAnsi"/>
                <w:color w:val="000000" w:themeColor="text1"/>
                <w:sz w:val="22"/>
                <w:szCs w:val="22"/>
              </w:rPr>
              <w:t xml:space="preserve"> </w:t>
            </w:r>
            <w:hyperlink r:id="rId29" w:tooltip="INTERPRETATION OF THE CHEST RADIOGRAPH – PART 1. ANAESTHESIA TUTORIAL OF THE WEEK 146" w:history="1">
              <w:r w:rsidRPr="00DC33FC">
                <w:rPr>
                  <w:rStyle w:val="Hyperlink"/>
                  <w:rFonts w:asciiTheme="minorHAnsi" w:hAnsiTheme="minorHAnsi" w:cstheme="minorHAnsi"/>
                  <w:color w:val="000000" w:themeColor="text1"/>
                  <w:sz w:val="22"/>
                  <w:szCs w:val="22"/>
                  <w:u w:val="none"/>
                </w:rPr>
                <w:t xml:space="preserve">Interpretation Of The Chest Radiograph – Part 1 </w:t>
              </w:r>
            </w:hyperlink>
          </w:p>
          <w:p w14:paraId="35EA1FC4" w14:textId="4C7E6E90" w:rsidR="00761AA2" w:rsidRPr="00DC33FC" w:rsidRDefault="0051140A" w:rsidP="00761AA2">
            <w:pPr>
              <w:rPr>
                <w:rFonts w:asciiTheme="minorHAnsi" w:hAnsiTheme="minorHAnsi" w:cstheme="minorHAnsi"/>
                <w:color w:val="000000" w:themeColor="text1"/>
                <w:sz w:val="22"/>
                <w:szCs w:val="22"/>
              </w:rPr>
            </w:pPr>
            <w:r w:rsidRPr="00DC33FC">
              <w:rPr>
                <w:rFonts w:asciiTheme="minorHAnsi" w:hAnsiTheme="minorHAnsi" w:cstheme="minorHAnsi"/>
                <w:b/>
                <w:bCs/>
                <w:color w:val="000000" w:themeColor="text1"/>
                <w:sz w:val="22"/>
                <w:szCs w:val="22"/>
              </w:rPr>
              <w:t>138:</w:t>
            </w:r>
            <w:r w:rsidRPr="00DC33FC">
              <w:rPr>
                <w:rFonts w:asciiTheme="minorHAnsi" w:hAnsiTheme="minorHAnsi" w:cstheme="minorHAnsi"/>
                <w:color w:val="000000" w:themeColor="text1"/>
                <w:sz w:val="22"/>
                <w:szCs w:val="22"/>
              </w:rPr>
              <w:t xml:space="preserve"> </w:t>
            </w:r>
            <w:hyperlink r:id="rId30" w:tooltip="CENTRAL VENOUS CANNULATION ANAESTHESIA TUTORIAL OF THE WEEK 138" w:history="1">
              <w:r w:rsidRPr="00DC33FC">
                <w:rPr>
                  <w:rStyle w:val="Hyperlink"/>
                  <w:rFonts w:asciiTheme="minorHAnsi" w:hAnsiTheme="minorHAnsi" w:cstheme="minorHAnsi"/>
                  <w:color w:val="000000" w:themeColor="text1"/>
                  <w:sz w:val="22"/>
                  <w:szCs w:val="22"/>
                  <w:u w:val="none"/>
                </w:rPr>
                <w:t xml:space="preserve">Central Venous Cannulation </w:t>
              </w:r>
            </w:hyperlink>
          </w:p>
          <w:p w14:paraId="75E20044" w14:textId="29646859" w:rsidR="00761AA2" w:rsidRPr="00DC33FC" w:rsidRDefault="0051140A" w:rsidP="00761AA2">
            <w:pPr>
              <w:rPr>
                <w:rFonts w:asciiTheme="minorHAnsi" w:hAnsiTheme="minorHAnsi" w:cstheme="minorHAnsi"/>
                <w:color w:val="000000" w:themeColor="text1"/>
                <w:sz w:val="22"/>
                <w:szCs w:val="22"/>
              </w:rPr>
            </w:pPr>
            <w:r w:rsidRPr="00DC33FC">
              <w:rPr>
                <w:rFonts w:asciiTheme="minorHAnsi" w:hAnsiTheme="minorHAnsi" w:cstheme="minorHAnsi"/>
                <w:b/>
                <w:bCs/>
                <w:color w:val="000000" w:themeColor="text1"/>
                <w:sz w:val="22"/>
                <w:szCs w:val="22"/>
              </w:rPr>
              <w:t xml:space="preserve">128: </w:t>
            </w:r>
            <w:hyperlink r:id="rId31" w:tooltip="DIABETIC KETOACIDOSIS ANAESTHESIA TUTORIAL OF THE WEEK 128" w:history="1">
              <w:r w:rsidRPr="00DC33FC">
                <w:rPr>
                  <w:rStyle w:val="Hyperlink"/>
                  <w:rFonts w:asciiTheme="minorHAnsi" w:hAnsiTheme="minorHAnsi" w:cstheme="minorHAnsi"/>
                  <w:color w:val="000000" w:themeColor="text1"/>
                  <w:sz w:val="22"/>
                  <w:szCs w:val="22"/>
                  <w:u w:val="none"/>
                </w:rPr>
                <w:t xml:space="preserve">Diabetic Ketoacidosis </w:t>
              </w:r>
            </w:hyperlink>
          </w:p>
          <w:p w14:paraId="0AF2964B" w14:textId="0C03F69A" w:rsidR="00761AA2" w:rsidRPr="00DC33FC" w:rsidRDefault="0051140A" w:rsidP="00761AA2">
            <w:pPr>
              <w:rPr>
                <w:rFonts w:asciiTheme="minorHAnsi" w:hAnsiTheme="minorHAnsi" w:cstheme="minorHAnsi"/>
                <w:color w:val="000000" w:themeColor="text1"/>
                <w:sz w:val="22"/>
                <w:szCs w:val="22"/>
              </w:rPr>
            </w:pPr>
            <w:r w:rsidRPr="00DC33FC">
              <w:rPr>
                <w:rFonts w:asciiTheme="minorHAnsi" w:hAnsiTheme="minorHAnsi" w:cstheme="minorHAnsi"/>
                <w:b/>
                <w:bCs/>
                <w:color w:val="000000" w:themeColor="text1"/>
                <w:sz w:val="22"/>
                <w:szCs w:val="22"/>
              </w:rPr>
              <w:t>120:</w:t>
            </w:r>
            <w:r w:rsidRPr="00DC33FC">
              <w:rPr>
                <w:rFonts w:asciiTheme="minorHAnsi" w:hAnsiTheme="minorHAnsi" w:cstheme="minorHAnsi"/>
                <w:color w:val="000000" w:themeColor="text1"/>
                <w:sz w:val="22"/>
                <w:szCs w:val="22"/>
              </w:rPr>
              <w:t xml:space="preserve"> </w:t>
            </w:r>
            <w:hyperlink r:id="rId32" w:tooltip="ABDOMINAL COMPARTMENT SYNDROME TUTORIAL OF THE WEEK NUMBER 120" w:history="1">
              <w:r w:rsidRPr="00DC33FC">
                <w:rPr>
                  <w:rStyle w:val="Hyperlink"/>
                  <w:rFonts w:asciiTheme="minorHAnsi" w:hAnsiTheme="minorHAnsi" w:cstheme="minorHAnsi"/>
                  <w:color w:val="000000" w:themeColor="text1"/>
                  <w:sz w:val="22"/>
                  <w:szCs w:val="22"/>
                  <w:u w:val="none"/>
                </w:rPr>
                <w:t xml:space="preserve">Abdominal Compartment Syndrome </w:t>
              </w:r>
            </w:hyperlink>
          </w:p>
          <w:p w14:paraId="1831DABB" w14:textId="0F182460" w:rsidR="00761AA2" w:rsidRPr="00DC33FC" w:rsidRDefault="0051140A" w:rsidP="009059EC">
            <w:pPr>
              <w:textAlignment w:val="baseline"/>
              <w:rPr>
                <w:rFonts w:asciiTheme="minorHAnsi" w:hAnsiTheme="minorHAnsi" w:cstheme="minorHAnsi"/>
                <w:color w:val="000000" w:themeColor="text1"/>
                <w:sz w:val="22"/>
                <w:szCs w:val="22"/>
              </w:rPr>
            </w:pPr>
            <w:r w:rsidRPr="00DC33FC">
              <w:rPr>
                <w:rFonts w:asciiTheme="minorHAnsi" w:hAnsiTheme="minorHAnsi" w:cstheme="minorHAnsi"/>
                <w:b/>
                <w:bCs/>
                <w:color w:val="000000" w:themeColor="text1"/>
                <w:sz w:val="22"/>
                <w:szCs w:val="22"/>
              </w:rPr>
              <w:t xml:space="preserve">79: </w:t>
            </w:r>
            <w:hyperlink r:id="rId33" w:tooltip="NEUROLOGICAL CAUSES OF MUSCLE WEAKNESS IN &lt;mark class='searchwp-highlight'&gt;CRITICAL CARE&lt;/mark&gt; ANAESTHESIA TUTORIAL OF THE WEEK 79" w:history="1">
              <w:r w:rsidRPr="00DC33FC">
                <w:rPr>
                  <w:rStyle w:val="Hyperlink"/>
                  <w:rFonts w:asciiTheme="minorHAnsi" w:hAnsiTheme="minorHAnsi" w:cstheme="minorHAnsi"/>
                  <w:color w:val="000000" w:themeColor="text1"/>
                  <w:sz w:val="22"/>
                  <w:szCs w:val="22"/>
                  <w:u w:val="none"/>
                </w:rPr>
                <w:t>Neurological Causes Of Muscle Weakness In</w:t>
              </w:r>
              <w:r w:rsidRPr="00DC33FC">
                <w:rPr>
                  <w:rStyle w:val="apple-converted-space"/>
                  <w:rFonts w:asciiTheme="minorHAnsi" w:hAnsiTheme="minorHAnsi" w:cstheme="minorHAnsi"/>
                  <w:color w:val="000000" w:themeColor="text1"/>
                  <w:sz w:val="22"/>
                  <w:szCs w:val="22"/>
                </w:rPr>
                <w:t> </w:t>
              </w:r>
              <w:r w:rsidRPr="00DC33FC">
                <w:rPr>
                  <w:rStyle w:val="Hyperlink"/>
                  <w:rFonts w:asciiTheme="minorHAnsi" w:hAnsiTheme="minorHAnsi" w:cstheme="minorHAnsi"/>
                  <w:color w:val="000000" w:themeColor="text1"/>
                  <w:sz w:val="22"/>
                  <w:szCs w:val="22"/>
                  <w:u w:val="none"/>
                </w:rPr>
                <w:t>Critical Care</w:t>
              </w:r>
              <w:r w:rsidRPr="00DC33FC">
                <w:rPr>
                  <w:rStyle w:val="apple-converted-space"/>
                  <w:rFonts w:asciiTheme="minorHAnsi" w:hAnsiTheme="minorHAnsi" w:cstheme="minorHAnsi"/>
                  <w:color w:val="000000" w:themeColor="text1"/>
                  <w:sz w:val="22"/>
                  <w:szCs w:val="22"/>
                </w:rPr>
                <w:t> </w:t>
              </w:r>
              <w:r w:rsidRPr="00DC33FC">
                <w:rPr>
                  <w:rStyle w:val="Hyperlink"/>
                  <w:rFonts w:asciiTheme="minorHAnsi" w:hAnsiTheme="minorHAnsi" w:cstheme="minorHAnsi"/>
                  <w:color w:val="000000" w:themeColor="text1"/>
                  <w:sz w:val="22"/>
                  <w:szCs w:val="22"/>
                  <w:u w:val="none"/>
                </w:rPr>
                <w:t xml:space="preserve">Anaesthesia </w:t>
              </w:r>
            </w:hyperlink>
          </w:p>
          <w:p w14:paraId="12CB1CAB" w14:textId="2DB4BC87" w:rsidR="00EB446D" w:rsidRPr="00DC33FC" w:rsidRDefault="0051140A" w:rsidP="009059EC">
            <w:pPr>
              <w:rPr>
                <w:rFonts w:asciiTheme="minorHAnsi" w:hAnsiTheme="minorHAnsi" w:cstheme="minorHAnsi"/>
                <w:color w:val="000000" w:themeColor="text1"/>
                <w:sz w:val="22"/>
                <w:szCs w:val="22"/>
              </w:rPr>
            </w:pPr>
            <w:r w:rsidRPr="00DC33FC">
              <w:rPr>
                <w:rFonts w:asciiTheme="minorHAnsi" w:hAnsiTheme="minorHAnsi" w:cstheme="minorHAnsi"/>
                <w:b/>
                <w:bCs/>
                <w:color w:val="000000" w:themeColor="text1"/>
                <w:sz w:val="22"/>
                <w:szCs w:val="22"/>
              </w:rPr>
              <w:t>68:</w:t>
            </w:r>
            <w:r w:rsidRPr="00DC33FC">
              <w:rPr>
                <w:rFonts w:asciiTheme="minorHAnsi" w:hAnsiTheme="minorHAnsi" w:cstheme="minorHAnsi"/>
                <w:color w:val="000000" w:themeColor="text1"/>
                <w:sz w:val="22"/>
                <w:szCs w:val="22"/>
              </w:rPr>
              <w:t xml:space="preserve"> </w:t>
            </w:r>
            <w:hyperlink r:id="rId34" w:tooltip="Acid Base Disorders in &lt;mark class='searchwp-highlight'&gt;Critical Care&lt;/mark&gt; – Part 2" w:history="1">
              <w:r w:rsidRPr="00DC33FC">
                <w:rPr>
                  <w:rStyle w:val="Hyperlink"/>
                  <w:rFonts w:asciiTheme="minorHAnsi" w:hAnsiTheme="minorHAnsi" w:cstheme="minorHAnsi"/>
                  <w:color w:val="000000" w:themeColor="text1"/>
                  <w:sz w:val="22"/>
                  <w:szCs w:val="22"/>
                  <w:u w:val="none"/>
                </w:rPr>
                <w:t>Acid Base Disorders In</w:t>
              </w:r>
              <w:r w:rsidRPr="00DC33FC">
                <w:rPr>
                  <w:rStyle w:val="apple-converted-space"/>
                  <w:rFonts w:asciiTheme="minorHAnsi" w:hAnsiTheme="minorHAnsi" w:cstheme="minorHAnsi"/>
                  <w:color w:val="000000" w:themeColor="text1"/>
                  <w:sz w:val="22"/>
                  <w:szCs w:val="22"/>
                </w:rPr>
                <w:t> </w:t>
              </w:r>
              <w:r w:rsidRPr="00DC33FC">
                <w:rPr>
                  <w:rStyle w:val="Hyperlink"/>
                  <w:rFonts w:asciiTheme="minorHAnsi" w:hAnsiTheme="minorHAnsi" w:cstheme="minorHAnsi"/>
                  <w:color w:val="000000" w:themeColor="text1"/>
                  <w:sz w:val="22"/>
                  <w:szCs w:val="22"/>
                  <w:u w:val="none"/>
                </w:rPr>
                <w:t>Critical Care</w:t>
              </w:r>
              <w:r w:rsidRPr="00DC33FC">
                <w:rPr>
                  <w:rStyle w:val="apple-converted-space"/>
                  <w:rFonts w:asciiTheme="minorHAnsi" w:hAnsiTheme="minorHAnsi" w:cstheme="minorHAnsi"/>
                  <w:color w:val="000000" w:themeColor="text1"/>
                  <w:sz w:val="22"/>
                  <w:szCs w:val="22"/>
                </w:rPr>
                <w:t> </w:t>
              </w:r>
              <w:r w:rsidRPr="00DC33FC">
                <w:rPr>
                  <w:rStyle w:val="Hyperlink"/>
                  <w:rFonts w:asciiTheme="minorHAnsi" w:hAnsiTheme="minorHAnsi" w:cstheme="minorHAnsi"/>
                  <w:color w:val="000000" w:themeColor="text1"/>
                  <w:sz w:val="22"/>
                  <w:szCs w:val="22"/>
                  <w:u w:val="none"/>
                </w:rPr>
                <w:t>– Part 2</w:t>
              </w:r>
            </w:hyperlink>
          </w:p>
          <w:p w14:paraId="307879B6" w14:textId="50CD88B5" w:rsidR="00761AA2" w:rsidRPr="00DC33FC" w:rsidRDefault="0051140A" w:rsidP="00761AA2">
            <w:pPr>
              <w:rPr>
                <w:rFonts w:asciiTheme="minorHAnsi" w:hAnsiTheme="minorHAnsi" w:cstheme="minorHAnsi"/>
                <w:color w:val="000000" w:themeColor="text1"/>
                <w:sz w:val="22"/>
                <w:szCs w:val="22"/>
              </w:rPr>
            </w:pPr>
            <w:hyperlink r:id="rId35" w:tooltip="Nutrition in ICU" w:history="1">
              <w:r w:rsidRPr="00DC33FC">
                <w:rPr>
                  <w:rStyle w:val="Hyperlink"/>
                  <w:rFonts w:asciiTheme="minorHAnsi" w:hAnsiTheme="minorHAnsi" w:cstheme="minorHAnsi"/>
                  <w:b/>
                  <w:bCs/>
                  <w:color w:val="000000" w:themeColor="text1"/>
                  <w:sz w:val="22"/>
                  <w:szCs w:val="22"/>
                  <w:u w:val="none"/>
                </w:rPr>
                <w:t>60:</w:t>
              </w:r>
              <w:r w:rsidRPr="00DC33FC">
                <w:rPr>
                  <w:rStyle w:val="Hyperlink"/>
                  <w:rFonts w:asciiTheme="minorHAnsi" w:hAnsiTheme="minorHAnsi" w:cstheme="minorHAnsi"/>
                  <w:color w:val="000000" w:themeColor="text1"/>
                  <w:sz w:val="22"/>
                  <w:szCs w:val="22"/>
                  <w:u w:val="none"/>
                </w:rPr>
                <w:t xml:space="preserve"> Nutrition In ICU </w:t>
              </w:r>
            </w:hyperlink>
          </w:p>
          <w:p w14:paraId="640E683C" w14:textId="01CECA2C" w:rsidR="00EB446D" w:rsidRPr="00DC33FC" w:rsidRDefault="0051140A" w:rsidP="00761AA2">
            <w:pPr>
              <w:rPr>
                <w:rFonts w:asciiTheme="minorHAnsi" w:hAnsiTheme="minorHAnsi" w:cstheme="minorHAnsi"/>
                <w:color w:val="000000" w:themeColor="text1"/>
                <w:sz w:val="22"/>
                <w:szCs w:val="22"/>
              </w:rPr>
            </w:pPr>
            <w:hyperlink r:id="rId36" w:tooltip="Management of Acute Liver Failure in ICU" w:history="1">
              <w:r w:rsidRPr="00DC33FC">
                <w:rPr>
                  <w:rStyle w:val="Hyperlink"/>
                  <w:rFonts w:asciiTheme="minorHAnsi" w:hAnsiTheme="minorHAnsi" w:cstheme="minorHAnsi"/>
                  <w:b/>
                  <w:bCs/>
                  <w:color w:val="000000" w:themeColor="text1"/>
                  <w:sz w:val="22"/>
                  <w:szCs w:val="22"/>
                  <w:u w:val="none"/>
                </w:rPr>
                <w:t>54:</w:t>
              </w:r>
              <w:r w:rsidRPr="00DC33FC">
                <w:rPr>
                  <w:rStyle w:val="Hyperlink"/>
                  <w:rFonts w:asciiTheme="minorHAnsi" w:hAnsiTheme="minorHAnsi" w:cstheme="minorHAnsi"/>
                  <w:color w:val="000000" w:themeColor="text1"/>
                  <w:sz w:val="22"/>
                  <w:szCs w:val="22"/>
                  <w:u w:val="none"/>
                </w:rPr>
                <w:t xml:space="preserve"> Management Of Acute Liver Failure In ICU </w:t>
              </w:r>
            </w:hyperlink>
          </w:p>
          <w:p w14:paraId="65472CB9" w14:textId="77777777" w:rsidR="00761AA2" w:rsidRPr="00DC33FC" w:rsidRDefault="0051140A" w:rsidP="00563DDE">
            <w:pPr>
              <w:rPr>
                <w:rFonts w:asciiTheme="minorHAnsi" w:hAnsiTheme="minorHAnsi" w:cstheme="minorHAnsi"/>
                <w:color w:val="000000" w:themeColor="text1"/>
                <w:sz w:val="22"/>
                <w:szCs w:val="22"/>
              </w:rPr>
            </w:pPr>
            <w:hyperlink r:id="rId37" w:tooltip="MANAGEMENT OF TETANUS" w:history="1">
              <w:r w:rsidRPr="00DC33FC">
                <w:rPr>
                  <w:rStyle w:val="Hyperlink"/>
                  <w:rFonts w:asciiTheme="minorHAnsi" w:hAnsiTheme="minorHAnsi" w:cstheme="minorHAnsi"/>
                  <w:b/>
                  <w:bCs/>
                  <w:color w:val="000000" w:themeColor="text1"/>
                  <w:sz w:val="22"/>
                  <w:szCs w:val="22"/>
                  <w:u w:val="none"/>
                </w:rPr>
                <w:t>17:</w:t>
              </w:r>
              <w:r w:rsidRPr="00DC33FC">
                <w:rPr>
                  <w:rStyle w:val="Hyperlink"/>
                  <w:rFonts w:asciiTheme="minorHAnsi" w:hAnsiTheme="minorHAnsi" w:cstheme="minorHAnsi"/>
                  <w:color w:val="000000" w:themeColor="text1"/>
                  <w:sz w:val="22"/>
                  <w:szCs w:val="22"/>
                  <w:u w:val="none"/>
                </w:rPr>
                <w:t xml:space="preserve"> Management Of Tetanus</w:t>
              </w:r>
            </w:hyperlink>
          </w:p>
          <w:p w14:paraId="33DC970D" w14:textId="683C1D91" w:rsidR="00DC33FC" w:rsidRPr="00DC33FC" w:rsidRDefault="00DC33FC" w:rsidP="00563DDE">
            <w:pPr>
              <w:rPr>
                <w:rFonts w:asciiTheme="minorHAnsi" w:hAnsiTheme="minorHAnsi" w:cstheme="minorHAnsi"/>
                <w:color w:val="000000" w:themeColor="text1"/>
                <w:sz w:val="22"/>
                <w:szCs w:val="22"/>
              </w:rPr>
            </w:pPr>
          </w:p>
        </w:tc>
      </w:tr>
      <w:tr w:rsidR="00265BDA" w:rsidRPr="00947F14" w14:paraId="780AC1A1" w14:textId="77777777" w:rsidTr="00563DDE">
        <w:trPr>
          <w:trHeight w:val="836"/>
        </w:trPr>
        <w:tc>
          <w:tcPr>
            <w:tcW w:w="3325" w:type="dxa"/>
          </w:tcPr>
          <w:p w14:paraId="5CA665EF" w14:textId="77777777" w:rsidR="00265BDA" w:rsidRDefault="00265BDA" w:rsidP="00563DDE">
            <w:pPr>
              <w:rPr>
                <w:rFonts w:asciiTheme="minorHAnsi" w:hAnsiTheme="minorHAnsi" w:cstheme="minorHAnsi"/>
                <w:b/>
                <w:bCs/>
                <w:sz w:val="22"/>
                <w:szCs w:val="22"/>
              </w:rPr>
            </w:pPr>
            <w:r>
              <w:rPr>
                <w:rFonts w:asciiTheme="minorHAnsi" w:hAnsiTheme="minorHAnsi" w:cstheme="minorHAnsi"/>
                <w:b/>
                <w:bCs/>
                <w:sz w:val="22"/>
                <w:szCs w:val="22"/>
              </w:rPr>
              <w:lastRenderedPageBreak/>
              <w:t>Other</w:t>
            </w:r>
          </w:p>
        </w:tc>
        <w:tc>
          <w:tcPr>
            <w:tcW w:w="7571" w:type="dxa"/>
          </w:tcPr>
          <w:p w14:paraId="7831F5E3" w14:textId="33962B74" w:rsidR="00265BDA" w:rsidRPr="004B5C3A" w:rsidRDefault="00512506" w:rsidP="00563DDE">
            <w:pPr>
              <w:pStyle w:val="Heading1"/>
              <w:spacing w:before="0" w:after="0"/>
              <w:textAlignment w:val="baseline"/>
              <w:rPr>
                <w:rFonts w:asciiTheme="minorHAnsi" w:hAnsiTheme="minorHAnsi" w:cstheme="minorHAnsi"/>
                <w:b w:val="0"/>
                <w:bCs w:val="0"/>
                <w:color w:val="2A2A2A"/>
                <w:sz w:val="22"/>
                <w:szCs w:val="22"/>
              </w:rPr>
            </w:pPr>
            <w:r w:rsidRPr="004B5C3A">
              <w:rPr>
                <w:rFonts w:asciiTheme="minorHAnsi" w:hAnsiTheme="minorHAnsi" w:cstheme="minorHAnsi"/>
                <w:color w:val="2A2A2A"/>
                <w:sz w:val="22"/>
                <w:szCs w:val="22"/>
              </w:rPr>
              <w:t>The ICU Book. 4</w:t>
            </w:r>
            <w:r w:rsidRPr="004B5C3A">
              <w:rPr>
                <w:rFonts w:asciiTheme="minorHAnsi" w:hAnsiTheme="minorHAnsi" w:cstheme="minorHAnsi"/>
                <w:color w:val="2A2A2A"/>
                <w:sz w:val="22"/>
                <w:szCs w:val="22"/>
                <w:vertAlign w:val="superscript"/>
              </w:rPr>
              <w:t>th</w:t>
            </w:r>
            <w:r w:rsidRPr="004B5C3A">
              <w:rPr>
                <w:rFonts w:asciiTheme="minorHAnsi" w:hAnsiTheme="minorHAnsi" w:cstheme="minorHAnsi"/>
                <w:color w:val="2A2A2A"/>
                <w:sz w:val="22"/>
                <w:szCs w:val="22"/>
              </w:rPr>
              <w:t xml:space="preserve"> ed, 2014. </w:t>
            </w:r>
            <w:r w:rsidRPr="004B5C3A">
              <w:rPr>
                <w:rFonts w:asciiTheme="minorHAnsi" w:hAnsiTheme="minorHAnsi" w:cstheme="minorHAnsi"/>
                <w:b w:val="0"/>
                <w:bCs w:val="0"/>
                <w:color w:val="2A2A2A"/>
                <w:sz w:val="22"/>
                <w:szCs w:val="22"/>
              </w:rPr>
              <w:t>Paul L. Marino</w:t>
            </w:r>
          </w:p>
          <w:p w14:paraId="230DD390" w14:textId="71EF3BBF" w:rsidR="004B5C3A" w:rsidRPr="004B5C3A" w:rsidRDefault="004B5C3A" w:rsidP="004B5C3A">
            <w:pPr>
              <w:rPr>
                <w:rFonts w:asciiTheme="minorHAnsi" w:hAnsiTheme="minorHAnsi" w:cstheme="minorHAnsi"/>
                <w:color w:val="212121"/>
                <w:sz w:val="22"/>
                <w:szCs w:val="22"/>
              </w:rPr>
            </w:pPr>
            <w:r w:rsidRPr="004B5C3A">
              <w:rPr>
                <w:rFonts w:asciiTheme="minorHAnsi" w:hAnsiTheme="minorHAnsi" w:cstheme="minorHAnsi"/>
                <w:b/>
                <w:bCs/>
                <w:color w:val="212121"/>
                <w:sz w:val="22"/>
                <w:szCs w:val="22"/>
              </w:rPr>
              <w:t>The Ventilator Book</w:t>
            </w:r>
            <w:r w:rsidRPr="004B5C3A">
              <w:rPr>
                <w:rFonts w:asciiTheme="minorHAnsi" w:hAnsiTheme="minorHAnsi" w:cstheme="minorHAnsi"/>
                <w:color w:val="212121"/>
                <w:sz w:val="22"/>
                <w:szCs w:val="22"/>
              </w:rPr>
              <w:t>. William Owens</w:t>
            </w:r>
          </w:p>
          <w:p w14:paraId="01D408D3" w14:textId="77777777" w:rsidR="004B5C3A" w:rsidRPr="004B5C3A" w:rsidRDefault="004B5C3A" w:rsidP="004B5C3A">
            <w:pPr>
              <w:rPr>
                <w:rFonts w:asciiTheme="minorHAnsi" w:hAnsiTheme="minorHAnsi" w:cstheme="minorHAnsi"/>
                <w:color w:val="212121"/>
                <w:sz w:val="22"/>
                <w:szCs w:val="22"/>
              </w:rPr>
            </w:pPr>
          </w:p>
          <w:p w14:paraId="112A1075" w14:textId="77777777" w:rsidR="0051140A" w:rsidRPr="00DC33FC" w:rsidRDefault="0051140A" w:rsidP="0051140A">
            <w:pPr>
              <w:spacing w:after="200" w:line="276" w:lineRule="auto"/>
              <w:rPr>
                <w:rFonts w:asciiTheme="minorHAnsi" w:hAnsiTheme="minorHAnsi" w:cstheme="minorHAnsi"/>
                <w:sz w:val="22"/>
                <w:szCs w:val="22"/>
              </w:rPr>
            </w:pPr>
            <w:hyperlink r:id="rId38" w:history="1">
              <w:r w:rsidRPr="004B5C3A">
                <w:rPr>
                  <w:rStyle w:val="highlight"/>
                  <w:rFonts w:asciiTheme="minorHAnsi" w:hAnsiTheme="minorHAnsi" w:cstheme="minorHAnsi"/>
                  <w:sz w:val="22"/>
                  <w:szCs w:val="22"/>
                </w:rPr>
                <w:t>ARDS</w:t>
              </w:r>
              <w:r w:rsidRPr="004B5C3A">
                <w:rPr>
                  <w:rStyle w:val="Hyperlink"/>
                  <w:rFonts w:asciiTheme="minorHAnsi" w:hAnsiTheme="minorHAnsi" w:cstheme="minorHAnsi"/>
                  <w:color w:val="auto"/>
                  <w:sz w:val="22"/>
                  <w:szCs w:val="22"/>
                  <w:u w:val="none"/>
                </w:rPr>
                <w:t xml:space="preserve"> Definition Task Force</w:t>
              </w:r>
            </w:hyperlink>
            <w:r w:rsidRPr="004B5C3A">
              <w:rPr>
                <w:rFonts w:asciiTheme="minorHAnsi" w:hAnsiTheme="minorHAnsi" w:cstheme="minorHAnsi"/>
                <w:sz w:val="22"/>
                <w:szCs w:val="22"/>
              </w:rPr>
              <w:t xml:space="preserve">, </w:t>
            </w:r>
            <w:hyperlink r:id="rId39" w:history="1">
              <w:r w:rsidRPr="004B5C3A">
                <w:rPr>
                  <w:rStyle w:val="Hyperlink"/>
                  <w:rFonts w:asciiTheme="minorHAnsi" w:hAnsiTheme="minorHAnsi" w:cstheme="minorHAnsi"/>
                  <w:color w:val="auto"/>
                  <w:sz w:val="22"/>
                  <w:szCs w:val="22"/>
                  <w:u w:val="none"/>
                </w:rPr>
                <w:t>Ranieri VM</w:t>
              </w:r>
            </w:hyperlink>
            <w:r w:rsidRPr="004B5C3A">
              <w:rPr>
                <w:rFonts w:asciiTheme="minorHAnsi" w:hAnsiTheme="minorHAnsi" w:cstheme="minorHAnsi"/>
                <w:sz w:val="22"/>
                <w:szCs w:val="22"/>
              </w:rPr>
              <w:t>,</w:t>
            </w:r>
            <w:r w:rsidRPr="00DC33FC">
              <w:rPr>
                <w:rFonts w:asciiTheme="minorHAnsi" w:hAnsiTheme="minorHAnsi" w:cstheme="minorHAnsi"/>
                <w:sz w:val="22"/>
                <w:szCs w:val="22"/>
              </w:rPr>
              <w:t xml:space="preserve"> </w:t>
            </w:r>
            <w:hyperlink r:id="rId40" w:history="1">
              <w:r w:rsidRPr="00DC33FC">
                <w:rPr>
                  <w:rStyle w:val="Hyperlink"/>
                  <w:rFonts w:asciiTheme="minorHAnsi" w:hAnsiTheme="minorHAnsi" w:cstheme="minorHAnsi"/>
                  <w:color w:val="auto"/>
                  <w:sz w:val="22"/>
                  <w:szCs w:val="22"/>
                  <w:u w:val="none"/>
                </w:rPr>
                <w:t>Rubenfeld GD</w:t>
              </w:r>
            </w:hyperlink>
            <w:r w:rsidRPr="00DC33FC">
              <w:rPr>
                <w:rFonts w:asciiTheme="minorHAnsi" w:hAnsiTheme="minorHAnsi" w:cstheme="minorHAnsi"/>
                <w:sz w:val="22"/>
                <w:szCs w:val="22"/>
              </w:rPr>
              <w:t xml:space="preserve">, </w:t>
            </w:r>
            <w:hyperlink r:id="rId41" w:history="1">
              <w:r w:rsidRPr="00DC33FC">
                <w:rPr>
                  <w:rStyle w:val="Hyperlink"/>
                  <w:rFonts w:asciiTheme="minorHAnsi" w:hAnsiTheme="minorHAnsi" w:cstheme="minorHAnsi"/>
                  <w:color w:val="auto"/>
                  <w:sz w:val="22"/>
                  <w:szCs w:val="22"/>
                  <w:u w:val="none"/>
                </w:rPr>
                <w:t>Thompson BT</w:t>
              </w:r>
            </w:hyperlink>
            <w:r w:rsidRPr="00DC33FC">
              <w:rPr>
                <w:rFonts w:asciiTheme="minorHAnsi" w:hAnsiTheme="minorHAnsi" w:cstheme="minorHAnsi"/>
                <w:sz w:val="22"/>
                <w:szCs w:val="22"/>
              </w:rPr>
              <w:t xml:space="preserve">, </w:t>
            </w:r>
            <w:hyperlink r:id="rId42" w:history="1">
              <w:r w:rsidRPr="00DC33FC">
                <w:rPr>
                  <w:rStyle w:val="Hyperlink"/>
                  <w:rFonts w:asciiTheme="minorHAnsi" w:hAnsiTheme="minorHAnsi" w:cstheme="minorHAnsi"/>
                  <w:color w:val="auto"/>
                  <w:sz w:val="22"/>
                  <w:szCs w:val="22"/>
                  <w:u w:val="none"/>
                </w:rPr>
                <w:t>Ferguson ND</w:t>
              </w:r>
            </w:hyperlink>
            <w:r w:rsidRPr="00DC33FC">
              <w:rPr>
                <w:rFonts w:asciiTheme="minorHAnsi" w:hAnsiTheme="minorHAnsi" w:cstheme="minorHAnsi"/>
                <w:sz w:val="22"/>
                <w:szCs w:val="22"/>
              </w:rPr>
              <w:t xml:space="preserve">, </w:t>
            </w:r>
            <w:hyperlink r:id="rId43" w:history="1">
              <w:r w:rsidRPr="00DC33FC">
                <w:rPr>
                  <w:rStyle w:val="Hyperlink"/>
                  <w:rFonts w:asciiTheme="minorHAnsi" w:hAnsiTheme="minorHAnsi" w:cstheme="minorHAnsi"/>
                  <w:color w:val="auto"/>
                  <w:sz w:val="22"/>
                  <w:szCs w:val="22"/>
                  <w:u w:val="none"/>
                </w:rPr>
                <w:t>Caldwell E</w:t>
              </w:r>
            </w:hyperlink>
            <w:r w:rsidRPr="00DC33FC">
              <w:rPr>
                <w:rFonts w:asciiTheme="minorHAnsi" w:hAnsiTheme="minorHAnsi" w:cstheme="minorHAnsi"/>
                <w:sz w:val="22"/>
                <w:szCs w:val="22"/>
              </w:rPr>
              <w:t xml:space="preserve">, </w:t>
            </w:r>
            <w:hyperlink r:id="rId44" w:history="1">
              <w:r w:rsidRPr="00DC33FC">
                <w:rPr>
                  <w:rStyle w:val="Hyperlink"/>
                  <w:rFonts w:asciiTheme="minorHAnsi" w:hAnsiTheme="minorHAnsi" w:cstheme="minorHAnsi"/>
                  <w:color w:val="auto"/>
                  <w:sz w:val="22"/>
                  <w:szCs w:val="22"/>
                  <w:u w:val="none"/>
                </w:rPr>
                <w:t>Fan E</w:t>
              </w:r>
            </w:hyperlink>
            <w:r w:rsidRPr="00DC33FC">
              <w:rPr>
                <w:rFonts w:asciiTheme="minorHAnsi" w:hAnsiTheme="minorHAnsi" w:cstheme="minorHAnsi"/>
                <w:sz w:val="22"/>
                <w:szCs w:val="22"/>
              </w:rPr>
              <w:t xml:space="preserve">, </w:t>
            </w:r>
            <w:hyperlink r:id="rId45" w:history="1">
              <w:proofErr w:type="spellStart"/>
              <w:r w:rsidRPr="00DC33FC">
                <w:rPr>
                  <w:rStyle w:val="Hyperlink"/>
                  <w:rFonts w:asciiTheme="minorHAnsi" w:hAnsiTheme="minorHAnsi" w:cstheme="minorHAnsi"/>
                  <w:color w:val="auto"/>
                  <w:sz w:val="22"/>
                  <w:szCs w:val="22"/>
                  <w:u w:val="none"/>
                </w:rPr>
                <w:t>Camporota</w:t>
              </w:r>
              <w:proofErr w:type="spellEnd"/>
              <w:r w:rsidRPr="00DC33FC">
                <w:rPr>
                  <w:rStyle w:val="Hyperlink"/>
                  <w:rFonts w:asciiTheme="minorHAnsi" w:hAnsiTheme="minorHAnsi" w:cstheme="minorHAnsi"/>
                  <w:color w:val="auto"/>
                  <w:sz w:val="22"/>
                  <w:szCs w:val="22"/>
                  <w:u w:val="none"/>
                </w:rPr>
                <w:t xml:space="preserve"> L</w:t>
              </w:r>
            </w:hyperlink>
            <w:r w:rsidRPr="00DC33FC">
              <w:rPr>
                <w:rFonts w:asciiTheme="minorHAnsi" w:hAnsiTheme="minorHAnsi" w:cstheme="minorHAnsi"/>
                <w:sz w:val="22"/>
                <w:szCs w:val="22"/>
              </w:rPr>
              <w:t xml:space="preserve">, </w:t>
            </w:r>
            <w:hyperlink r:id="rId46" w:history="1">
              <w:r w:rsidRPr="00DC33FC">
                <w:rPr>
                  <w:rStyle w:val="Hyperlink"/>
                  <w:rFonts w:asciiTheme="minorHAnsi" w:hAnsiTheme="minorHAnsi" w:cstheme="minorHAnsi"/>
                  <w:color w:val="auto"/>
                  <w:sz w:val="22"/>
                  <w:szCs w:val="22"/>
                  <w:u w:val="none"/>
                </w:rPr>
                <w:t>Slutsky AS</w:t>
              </w:r>
            </w:hyperlink>
            <w:r w:rsidRPr="00DC33FC">
              <w:rPr>
                <w:rFonts w:asciiTheme="minorHAnsi" w:hAnsiTheme="minorHAnsi" w:cstheme="minorHAnsi"/>
                <w:sz w:val="22"/>
                <w:szCs w:val="22"/>
              </w:rPr>
              <w:t xml:space="preserve">. Acute respiratory distress syndrome: the </w:t>
            </w:r>
            <w:r w:rsidRPr="00DC33FC">
              <w:rPr>
                <w:rStyle w:val="highlight"/>
                <w:rFonts w:asciiTheme="minorHAnsi" w:hAnsiTheme="minorHAnsi" w:cstheme="minorHAnsi"/>
                <w:sz w:val="22"/>
                <w:szCs w:val="22"/>
              </w:rPr>
              <w:t>Berlin</w:t>
            </w:r>
            <w:r w:rsidRPr="00DC33FC">
              <w:rPr>
                <w:rFonts w:asciiTheme="minorHAnsi" w:hAnsiTheme="minorHAnsi" w:cstheme="minorHAnsi"/>
                <w:sz w:val="22"/>
                <w:szCs w:val="22"/>
              </w:rPr>
              <w:t xml:space="preserve"> Definition. </w:t>
            </w:r>
            <w:hyperlink r:id="rId47" w:tooltip="JAMA : the journal of the American Medical Association." w:history="1">
              <w:r w:rsidRPr="00DC33FC">
                <w:rPr>
                  <w:rFonts w:asciiTheme="minorHAnsi" w:hAnsiTheme="minorHAnsi" w:cstheme="minorHAnsi"/>
                  <w:sz w:val="22"/>
                  <w:szCs w:val="22"/>
                </w:rPr>
                <w:t>JAMA.</w:t>
              </w:r>
            </w:hyperlink>
            <w:r w:rsidRPr="00DC33FC">
              <w:rPr>
                <w:rFonts w:asciiTheme="minorHAnsi" w:hAnsiTheme="minorHAnsi" w:cstheme="minorHAnsi"/>
                <w:sz w:val="22"/>
                <w:szCs w:val="22"/>
              </w:rPr>
              <w:t xml:space="preserve"> 2012 Jun 20;307(23):2526-33.</w:t>
            </w:r>
          </w:p>
          <w:p w14:paraId="1ADE2A8E" w14:textId="78EE9462" w:rsidR="0051140A" w:rsidRPr="00DC33FC" w:rsidRDefault="0051140A" w:rsidP="0051140A">
            <w:pPr>
              <w:spacing w:after="200" w:line="276" w:lineRule="auto"/>
              <w:rPr>
                <w:rFonts w:asciiTheme="minorHAnsi" w:hAnsiTheme="minorHAnsi" w:cstheme="minorHAnsi"/>
                <w:sz w:val="22"/>
                <w:szCs w:val="22"/>
              </w:rPr>
            </w:pPr>
            <w:hyperlink r:id="rId48" w:history="1">
              <w:r w:rsidRPr="00DC33FC">
                <w:rPr>
                  <w:rStyle w:val="Hyperlink"/>
                  <w:rFonts w:asciiTheme="minorHAnsi" w:hAnsiTheme="minorHAnsi" w:cstheme="minorHAnsi"/>
                  <w:color w:val="auto"/>
                  <w:sz w:val="22"/>
                  <w:szCs w:val="22"/>
                  <w:u w:val="none"/>
                </w:rPr>
                <w:t>De Backer D</w:t>
              </w:r>
            </w:hyperlink>
            <w:r w:rsidRPr="00DC33FC">
              <w:rPr>
                <w:rFonts w:asciiTheme="minorHAnsi" w:hAnsiTheme="minorHAnsi" w:cstheme="minorHAnsi"/>
                <w:sz w:val="22"/>
                <w:szCs w:val="22"/>
              </w:rPr>
              <w:t xml:space="preserve">, </w:t>
            </w:r>
            <w:hyperlink r:id="rId49" w:history="1">
              <w:proofErr w:type="spellStart"/>
              <w:r w:rsidRPr="00DC33FC">
                <w:rPr>
                  <w:rStyle w:val="Hyperlink"/>
                  <w:rFonts w:asciiTheme="minorHAnsi" w:hAnsiTheme="minorHAnsi" w:cstheme="minorHAnsi"/>
                  <w:color w:val="auto"/>
                  <w:sz w:val="22"/>
                  <w:szCs w:val="22"/>
                  <w:u w:val="none"/>
                </w:rPr>
                <w:t>Biston</w:t>
              </w:r>
              <w:proofErr w:type="spellEnd"/>
              <w:r w:rsidRPr="00DC33FC">
                <w:rPr>
                  <w:rStyle w:val="Hyperlink"/>
                  <w:rFonts w:asciiTheme="minorHAnsi" w:hAnsiTheme="minorHAnsi" w:cstheme="minorHAnsi"/>
                  <w:color w:val="auto"/>
                  <w:sz w:val="22"/>
                  <w:szCs w:val="22"/>
                  <w:u w:val="none"/>
                </w:rPr>
                <w:t xml:space="preserve"> P</w:t>
              </w:r>
            </w:hyperlink>
            <w:r w:rsidRPr="00DC33FC">
              <w:rPr>
                <w:rFonts w:asciiTheme="minorHAnsi" w:hAnsiTheme="minorHAnsi" w:cstheme="minorHAnsi"/>
                <w:sz w:val="22"/>
                <w:szCs w:val="22"/>
              </w:rPr>
              <w:t xml:space="preserve">, </w:t>
            </w:r>
            <w:hyperlink r:id="rId50" w:history="1">
              <w:proofErr w:type="spellStart"/>
              <w:r w:rsidRPr="00DC33FC">
                <w:rPr>
                  <w:rStyle w:val="Hyperlink"/>
                  <w:rFonts w:asciiTheme="minorHAnsi" w:hAnsiTheme="minorHAnsi" w:cstheme="minorHAnsi"/>
                  <w:color w:val="auto"/>
                  <w:sz w:val="22"/>
                  <w:szCs w:val="22"/>
                  <w:u w:val="none"/>
                </w:rPr>
                <w:t>Devriendt</w:t>
              </w:r>
              <w:proofErr w:type="spellEnd"/>
              <w:r w:rsidRPr="00DC33FC">
                <w:rPr>
                  <w:rStyle w:val="Hyperlink"/>
                  <w:rFonts w:asciiTheme="minorHAnsi" w:hAnsiTheme="minorHAnsi" w:cstheme="minorHAnsi"/>
                  <w:color w:val="auto"/>
                  <w:sz w:val="22"/>
                  <w:szCs w:val="22"/>
                  <w:u w:val="none"/>
                </w:rPr>
                <w:t xml:space="preserve"> J</w:t>
              </w:r>
            </w:hyperlink>
            <w:r w:rsidRPr="00DC33FC">
              <w:rPr>
                <w:rFonts w:asciiTheme="minorHAnsi" w:hAnsiTheme="minorHAnsi" w:cstheme="minorHAnsi"/>
                <w:sz w:val="22"/>
                <w:szCs w:val="22"/>
              </w:rPr>
              <w:t xml:space="preserve">, </w:t>
            </w:r>
            <w:hyperlink r:id="rId51" w:history="1">
              <w:r w:rsidRPr="00DC33FC">
                <w:rPr>
                  <w:rStyle w:val="Hyperlink"/>
                  <w:rFonts w:asciiTheme="minorHAnsi" w:hAnsiTheme="minorHAnsi" w:cstheme="minorHAnsi"/>
                  <w:color w:val="auto"/>
                  <w:sz w:val="22"/>
                  <w:szCs w:val="22"/>
                  <w:u w:val="none"/>
                </w:rPr>
                <w:t>Madl C</w:t>
              </w:r>
            </w:hyperlink>
            <w:r w:rsidRPr="00DC33FC">
              <w:rPr>
                <w:rFonts w:asciiTheme="minorHAnsi" w:hAnsiTheme="minorHAnsi" w:cstheme="minorHAnsi"/>
                <w:sz w:val="22"/>
                <w:szCs w:val="22"/>
              </w:rPr>
              <w:t xml:space="preserve">, </w:t>
            </w:r>
            <w:hyperlink r:id="rId52" w:history="1">
              <w:proofErr w:type="spellStart"/>
              <w:r w:rsidRPr="00DC33FC">
                <w:rPr>
                  <w:rStyle w:val="Hyperlink"/>
                  <w:rFonts w:asciiTheme="minorHAnsi" w:hAnsiTheme="minorHAnsi" w:cstheme="minorHAnsi"/>
                  <w:color w:val="auto"/>
                  <w:sz w:val="22"/>
                  <w:szCs w:val="22"/>
                  <w:u w:val="none"/>
                </w:rPr>
                <w:t>Chochrad</w:t>
              </w:r>
              <w:proofErr w:type="spellEnd"/>
              <w:r w:rsidRPr="00DC33FC">
                <w:rPr>
                  <w:rStyle w:val="Hyperlink"/>
                  <w:rFonts w:asciiTheme="minorHAnsi" w:hAnsiTheme="minorHAnsi" w:cstheme="minorHAnsi"/>
                  <w:color w:val="auto"/>
                  <w:sz w:val="22"/>
                  <w:szCs w:val="22"/>
                  <w:u w:val="none"/>
                </w:rPr>
                <w:t xml:space="preserve"> D</w:t>
              </w:r>
            </w:hyperlink>
            <w:r w:rsidRPr="00DC33FC">
              <w:rPr>
                <w:rFonts w:asciiTheme="minorHAnsi" w:hAnsiTheme="minorHAnsi" w:cstheme="minorHAnsi"/>
                <w:sz w:val="22"/>
                <w:szCs w:val="22"/>
              </w:rPr>
              <w:t xml:space="preserve">, </w:t>
            </w:r>
            <w:hyperlink r:id="rId53" w:history="1">
              <w:proofErr w:type="spellStart"/>
              <w:r w:rsidRPr="00DC33FC">
                <w:rPr>
                  <w:rStyle w:val="Hyperlink"/>
                  <w:rFonts w:asciiTheme="minorHAnsi" w:hAnsiTheme="minorHAnsi" w:cstheme="minorHAnsi"/>
                  <w:color w:val="auto"/>
                  <w:sz w:val="22"/>
                  <w:szCs w:val="22"/>
                  <w:u w:val="none"/>
                </w:rPr>
                <w:t>Aldecoa</w:t>
              </w:r>
              <w:proofErr w:type="spellEnd"/>
              <w:r w:rsidRPr="00DC33FC">
                <w:rPr>
                  <w:rStyle w:val="Hyperlink"/>
                  <w:rFonts w:asciiTheme="minorHAnsi" w:hAnsiTheme="minorHAnsi" w:cstheme="minorHAnsi"/>
                  <w:color w:val="auto"/>
                  <w:sz w:val="22"/>
                  <w:szCs w:val="22"/>
                  <w:u w:val="none"/>
                </w:rPr>
                <w:t xml:space="preserve"> C</w:t>
              </w:r>
            </w:hyperlink>
            <w:r w:rsidRPr="00DC33FC">
              <w:rPr>
                <w:rFonts w:asciiTheme="minorHAnsi" w:hAnsiTheme="minorHAnsi" w:cstheme="minorHAnsi"/>
                <w:sz w:val="22"/>
                <w:szCs w:val="22"/>
              </w:rPr>
              <w:t xml:space="preserve">, </w:t>
            </w:r>
            <w:hyperlink r:id="rId54" w:history="1">
              <w:r w:rsidRPr="00DC33FC">
                <w:rPr>
                  <w:rStyle w:val="Hyperlink"/>
                  <w:rFonts w:asciiTheme="minorHAnsi" w:hAnsiTheme="minorHAnsi" w:cstheme="minorHAnsi"/>
                  <w:color w:val="auto"/>
                  <w:sz w:val="22"/>
                  <w:szCs w:val="22"/>
                  <w:u w:val="none"/>
                </w:rPr>
                <w:t>Brasseur A</w:t>
              </w:r>
            </w:hyperlink>
            <w:r w:rsidRPr="00DC33FC">
              <w:rPr>
                <w:rFonts w:asciiTheme="minorHAnsi" w:hAnsiTheme="minorHAnsi" w:cstheme="minorHAnsi"/>
                <w:sz w:val="22"/>
                <w:szCs w:val="22"/>
              </w:rPr>
              <w:t xml:space="preserve">, </w:t>
            </w:r>
            <w:hyperlink r:id="rId55" w:history="1">
              <w:proofErr w:type="spellStart"/>
              <w:r w:rsidRPr="00DC33FC">
                <w:rPr>
                  <w:rStyle w:val="Hyperlink"/>
                  <w:rFonts w:asciiTheme="minorHAnsi" w:hAnsiTheme="minorHAnsi" w:cstheme="minorHAnsi"/>
                  <w:color w:val="auto"/>
                  <w:sz w:val="22"/>
                  <w:szCs w:val="22"/>
                  <w:u w:val="none"/>
                </w:rPr>
                <w:t>Defrance</w:t>
              </w:r>
              <w:proofErr w:type="spellEnd"/>
              <w:r w:rsidRPr="00DC33FC">
                <w:rPr>
                  <w:rStyle w:val="Hyperlink"/>
                  <w:rFonts w:asciiTheme="minorHAnsi" w:hAnsiTheme="minorHAnsi" w:cstheme="minorHAnsi"/>
                  <w:color w:val="auto"/>
                  <w:sz w:val="22"/>
                  <w:szCs w:val="22"/>
                  <w:u w:val="none"/>
                </w:rPr>
                <w:t xml:space="preserve"> P</w:t>
              </w:r>
            </w:hyperlink>
            <w:r w:rsidRPr="00DC33FC">
              <w:rPr>
                <w:rFonts w:asciiTheme="minorHAnsi" w:hAnsiTheme="minorHAnsi" w:cstheme="minorHAnsi"/>
                <w:sz w:val="22"/>
                <w:szCs w:val="22"/>
              </w:rPr>
              <w:t xml:space="preserve">, </w:t>
            </w:r>
            <w:hyperlink r:id="rId56" w:history="1">
              <w:proofErr w:type="spellStart"/>
              <w:r w:rsidRPr="00DC33FC">
                <w:rPr>
                  <w:rStyle w:val="Hyperlink"/>
                  <w:rFonts w:asciiTheme="minorHAnsi" w:hAnsiTheme="minorHAnsi" w:cstheme="minorHAnsi"/>
                  <w:color w:val="auto"/>
                  <w:sz w:val="22"/>
                  <w:szCs w:val="22"/>
                  <w:u w:val="none"/>
                </w:rPr>
                <w:t>Gottignies</w:t>
              </w:r>
              <w:proofErr w:type="spellEnd"/>
              <w:r w:rsidRPr="00DC33FC">
                <w:rPr>
                  <w:rStyle w:val="Hyperlink"/>
                  <w:rFonts w:asciiTheme="minorHAnsi" w:hAnsiTheme="minorHAnsi" w:cstheme="minorHAnsi"/>
                  <w:color w:val="auto"/>
                  <w:sz w:val="22"/>
                  <w:szCs w:val="22"/>
                  <w:u w:val="none"/>
                </w:rPr>
                <w:t xml:space="preserve"> P</w:t>
              </w:r>
            </w:hyperlink>
            <w:r w:rsidRPr="00DC33FC">
              <w:rPr>
                <w:rFonts w:asciiTheme="minorHAnsi" w:hAnsiTheme="minorHAnsi" w:cstheme="minorHAnsi"/>
                <w:sz w:val="22"/>
                <w:szCs w:val="22"/>
              </w:rPr>
              <w:t xml:space="preserve">, </w:t>
            </w:r>
            <w:hyperlink r:id="rId57" w:history="1">
              <w:r w:rsidRPr="00DC33FC">
                <w:rPr>
                  <w:rStyle w:val="Hyperlink"/>
                  <w:rFonts w:asciiTheme="minorHAnsi" w:hAnsiTheme="minorHAnsi" w:cstheme="minorHAnsi"/>
                  <w:color w:val="auto"/>
                  <w:sz w:val="22"/>
                  <w:szCs w:val="22"/>
                  <w:u w:val="none"/>
                </w:rPr>
                <w:t>Vincent JL</w:t>
              </w:r>
            </w:hyperlink>
            <w:r w:rsidRPr="00DC33FC">
              <w:rPr>
                <w:rFonts w:asciiTheme="minorHAnsi" w:hAnsiTheme="minorHAnsi" w:cstheme="minorHAnsi"/>
                <w:sz w:val="22"/>
                <w:szCs w:val="22"/>
              </w:rPr>
              <w:t xml:space="preserve">; </w:t>
            </w:r>
            <w:hyperlink r:id="rId58" w:history="1">
              <w:r w:rsidRPr="00DC33FC">
                <w:rPr>
                  <w:rStyle w:val="Hyperlink"/>
                  <w:rFonts w:asciiTheme="minorHAnsi" w:hAnsiTheme="minorHAnsi" w:cstheme="minorHAnsi"/>
                  <w:color w:val="auto"/>
                  <w:sz w:val="22"/>
                  <w:szCs w:val="22"/>
                  <w:u w:val="none"/>
                </w:rPr>
                <w:t>SOAP II Investigators</w:t>
              </w:r>
            </w:hyperlink>
            <w:r w:rsidRPr="00DC33FC">
              <w:rPr>
                <w:rFonts w:asciiTheme="minorHAnsi" w:hAnsiTheme="minorHAnsi" w:cstheme="minorHAnsi"/>
                <w:sz w:val="22"/>
                <w:szCs w:val="22"/>
              </w:rPr>
              <w:t xml:space="preserve">. </w:t>
            </w:r>
            <w:r w:rsidRPr="00DC33FC">
              <w:rPr>
                <w:rStyle w:val="highlight"/>
                <w:rFonts w:asciiTheme="minorHAnsi" w:hAnsiTheme="minorHAnsi" w:cstheme="minorHAnsi"/>
                <w:sz w:val="22"/>
                <w:szCs w:val="22"/>
              </w:rPr>
              <w:t>Comparison</w:t>
            </w:r>
            <w:r w:rsidRPr="00DC33FC">
              <w:rPr>
                <w:rFonts w:asciiTheme="minorHAnsi" w:hAnsiTheme="minorHAnsi" w:cstheme="minorHAnsi"/>
                <w:sz w:val="22"/>
                <w:szCs w:val="22"/>
              </w:rPr>
              <w:t xml:space="preserve"> of </w:t>
            </w:r>
            <w:r w:rsidRPr="00DC33FC">
              <w:rPr>
                <w:rStyle w:val="highlight"/>
                <w:rFonts w:asciiTheme="minorHAnsi" w:hAnsiTheme="minorHAnsi" w:cstheme="minorHAnsi"/>
                <w:sz w:val="22"/>
                <w:szCs w:val="22"/>
              </w:rPr>
              <w:t>dopamine</w:t>
            </w:r>
            <w:r w:rsidRPr="00DC33FC">
              <w:rPr>
                <w:rFonts w:asciiTheme="minorHAnsi" w:hAnsiTheme="minorHAnsi" w:cstheme="minorHAnsi"/>
                <w:sz w:val="22"/>
                <w:szCs w:val="22"/>
              </w:rPr>
              <w:t xml:space="preserve"> and </w:t>
            </w:r>
            <w:r w:rsidRPr="00DC33FC">
              <w:rPr>
                <w:rStyle w:val="highlight"/>
                <w:rFonts w:asciiTheme="minorHAnsi" w:hAnsiTheme="minorHAnsi" w:cstheme="minorHAnsi"/>
                <w:sz w:val="22"/>
                <w:szCs w:val="22"/>
              </w:rPr>
              <w:t>norepinephrine</w:t>
            </w:r>
            <w:r w:rsidRPr="00DC33FC">
              <w:rPr>
                <w:rFonts w:asciiTheme="minorHAnsi" w:hAnsiTheme="minorHAnsi" w:cstheme="minorHAnsi"/>
                <w:sz w:val="22"/>
                <w:szCs w:val="22"/>
              </w:rPr>
              <w:t xml:space="preserve"> in the treatment of shock. </w:t>
            </w:r>
            <w:hyperlink r:id="rId59" w:tooltip="The New England journal of medicine." w:history="1">
              <w:r w:rsidRPr="00DC33FC">
                <w:rPr>
                  <w:rStyle w:val="Hyperlink"/>
                  <w:rFonts w:asciiTheme="minorHAnsi" w:hAnsiTheme="minorHAnsi" w:cstheme="minorHAnsi"/>
                  <w:color w:val="auto"/>
                  <w:sz w:val="22"/>
                  <w:szCs w:val="22"/>
                  <w:u w:val="none"/>
                </w:rPr>
                <w:t>N Engl J Med.</w:t>
              </w:r>
            </w:hyperlink>
            <w:r w:rsidRPr="00DC33FC">
              <w:rPr>
                <w:rFonts w:asciiTheme="minorHAnsi" w:hAnsiTheme="minorHAnsi" w:cstheme="minorHAnsi"/>
                <w:sz w:val="22"/>
                <w:szCs w:val="22"/>
              </w:rPr>
              <w:t xml:space="preserve"> 2010 Mar 4;362(9):779-89.</w:t>
            </w:r>
          </w:p>
          <w:p w14:paraId="436521BA" w14:textId="77777777" w:rsidR="0051140A" w:rsidRPr="00DC33FC" w:rsidRDefault="0051140A" w:rsidP="0051140A">
            <w:pPr>
              <w:spacing w:after="200" w:line="276" w:lineRule="auto"/>
              <w:rPr>
                <w:rFonts w:asciiTheme="minorHAnsi" w:hAnsiTheme="minorHAnsi" w:cstheme="minorHAnsi"/>
                <w:sz w:val="22"/>
                <w:szCs w:val="22"/>
              </w:rPr>
            </w:pPr>
            <w:hyperlink r:id="rId60" w:history="1">
              <w:r w:rsidRPr="00DC33FC">
                <w:rPr>
                  <w:rStyle w:val="googqs-tidbit"/>
                  <w:rFonts w:asciiTheme="minorHAnsi" w:hAnsiTheme="minorHAnsi" w:cstheme="minorHAnsi"/>
                  <w:sz w:val="22"/>
                  <w:szCs w:val="22"/>
                </w:rPr>
                <w:t>Girard TD</w:t>
              </w:r>
            </w:hyperlink>
            <w:r w:rsidRPr="00DC33FC">
              <w:rPr>
                <w:rStyle w:val="googqs-tidbit"/>
                <w:rFonts w:asciiTheme="minorHAnsi" w:hAnsiTheme="minorHAnsi" w:cstheme="minorHAnsi"/>
                <w:sz w:val="22"/>
                <w:szCs w:val="22"/>
              </w:rPr>
              <w:t xml:space="preserve">, </w:t>
            </w:r>
            <w:hyperlink r:id="rId61" w:history="1">
              <w:r w:rsidRPr="00DC33FC">
                <w:rPr>
                  <w:rStyle w:val="googqs-tidbit"/>
                  <w:rFonts w:asciiTheme="minorHAnsi" w:hAnsiTheme="minorHAnsi" w:cstheme="minorHAnsi"/>
                  <w:sz w:val="22"/>
                  <w:szCs w:val="22"/>
                </w:rPr>
                <w:t>Pandharipande PP</w:t>
              </w:r>
            </w:hyperlink>
            <w:r w:rsidRPr="00DC33FC">
              <w:rPr>
                <w:rStyle w:val="googqs-tidbit"/>
                <w:rFonts w:asciiTheme="minorHAnsi" w:hAnsiTheme="minorHAnsi" w:cstheme="minorHAnsi"/>
                <w:sz w:val="22"/>
                <w:szCs w:val="22"/>
              </w:rPr>
              <w:t>,</w:t>
            </w:r>
            <w:r w:rsidRPr="00DC33FC">
              <w:rPr>
                <w:rFonts w:asciiTheme="minorHAnsi" w:hAnsiTheme="minorHAnsi" w:cstheme="minorHAnsi"/>
                <w:sz w:val="22"/>
                <w:szCs w:val="22"/>
              </w:rPr>
              <w:t xml:space="preserve"> </w:t>
            </w:r>
            <w:hyperlink r:id="rId62" w:history="1">
              <w:r w:rsidRPr="00DC33FC">
                <w:rPr>
                  <w:rStyle w:val="Hyperlink"/>
                  <w:rFonts w:asciiTheme="minorHAnsi" w:hAnsiTheme="minorHAnsi" w:cstheme="minorHAnsi"/>
                  <w:color w:val="auto"/>
                  <w:sz w:val="22"/>
                  <w:szCs w:val="22"/>
                  <w:u w:val="none"/>
                </w:rPr>
                <w:t>Carson SS</w:t>
              </w:r>
            </w:hyperlink>
            <w:r w:rsidRPr="00DC33FC">
              <w:rPr>
                <w:rFonts w:asciiTheme="minorHAnsi" w:hAnsiTheme="minorHAnsi" w:cstheme="minorHAnsi"/>
                <w:sz w:val="22"/>
                <w:szCs w:val="22"/>
              </w:rPr>
              <w:t xml:space="preserve">, </w:t>
            </w:r>
            <w:hyperlink r:id="rId63" w:history="1">
              <w:r w:rsidRPr="00DC33FC">
                <w:rPr>
                  <w:rStyle w:val="Hyperlink"/>
                  <w:rFonts w:asciiTheme="minorHAnsi" w:hAnsiTheme="minorHAnsi" w:cstheme="minorHAnsi"/>
                  <w:color w:val="auto"/>
                  <w:sz w:val="22"/>
                  <w:szCs w:val="22"/>
                  <w:u w:val="none"/>
                </w:rPr>
                <w:t>Schmidt GA</w:t>
              </w:r>
            </w:hyperlink>
            <w:r w:rsidRPr="00DC33FC">
              <w:rPr>
                <w:rFonts w:asciiTheme="minorHAnsi" w:hAnsiTheme="minorHAnsi" w:cstheme="minorHAnsi"/>
                <w:sz w:val="22"/>
                <w:szCs w:val="22"/>
              </w:rPr>
              <w:t xml:space="preserve">, </w:t>
            </w:r>
            <w:hyperlink r:id="rId64" w:history="1">
              <w:r w:rsidRPr="00DC33FC">
                <w:rPr>
                  <w:rStyle w:val="Hyperlink"/>
                  <w:rFonts w:asciiTheme="minorHAnsi" w:hAnsiTheme="minorHAnsi" w:cstheme="minorHAnsi"/>
                  <w:color w:val="auto"/>
                  <w:sz w:val="22"/>
                  <w:szCs w:val="22"/>
                  <w:u w:val="none"/>
                </w:rPr>
                <w:t>Wright PE</w:t>
              </w:r>
            </w:hyperlink>
            <w:r w:rsidRPr="00DC33FC">
              <w:rPr>
                <w:rFonts w:asciiTheme="minorHAnsi" w:hAnsiTheme="minorHAnsi" w:cstheme="minorHAnsi"/>
                <w:sz w:val="22"/>
                <w:szCs w:val="22"/>
              </w:rPr>
              <w:t xml:space="preserve">, </w:t>
            </w:r>
            <w:hyperlink r:id="rId65" w:history="1">
              <w:proofErr w:type="spellStart"/>
              <w:r w:rsidRPr="00DC33FC">
                <w:rPr>
                  <w:rStyle w:val="Hyperlink"/>
                  <w:rFonts w:asciiTheme="minorHAnsi" w:hAnsiTheme="minorHAnsi" w:cstheme="minorHAnsi"/>
                  <w:color w:val="auto"/>
                  <w:sz w:val="22"/>
                  <w:szCs w:val="22"/>
                  <w:u w:val="none"/>
                </w:rPr>
                <w:t>Canonico</w:t>
              </w:r>
              <w:proofErr w:type="spellEnd"/>
              <w:r w:rsidRPr="00DC33FC">
                <w:rPr>
                  <w:rStyle w:val="Hyperlink"/>
                  <w:rFonts w:asciiTheme="minorHAnsi" w:hAnsiTheme="minorHAnsi" w:cstheme="minorHAnsi"/>
                  <w:color w:val="auto"/>
                  <w:sz w:val="22"/>
                  <w:szCs w:val="22"/>
                  <w:u w:val="none"/>
                </w:rPr>
                <w:t xml:space="preserve"> AE</w:t>
              </w:r>
            </w:hyperlink>
            <w:r w:rsidRPr="00DC33FC">
              <w:rPr>
                <w:rFonts w:asciiTheme="minorHAnsi" w:hAnsiTheme="minorHAnsi" w:cstheme="minorHAnsi"/>
                <w:sz w:val="22"/>
                <w:szCs w:val="22"/>
              </w:rPr>
              <w:t xml:space="preserve">, </w:t>
            </w:r>
            <w:hyperlink r:id="rId66" w:history="1">
              <w:r w:rsidRPr="00DC33FC">
                <w:rPr>
                  <w:rStyle w:val="Hyperlink"/>
                  <w:rFonts w:asciiTheme="minorHAnsi" w:hAnsiTheme="minorHAnsi" w:cstheme="minorHAnsi"/>
                  <w:color w:val="auto"/>
                  <w:sz w:val="22"/>
                  <w:szCs w:val="22"/>
                  <w:u w:val="none"/>
                </w:rPr>
                <w:t>Pun BT</w:t>
              </w:r>
            </w:hyperlink>
            <w:r w:rsidRPr="00DC33FC">
              <w:rPr>
                <w:rFonts w:asciiTheme="minorHAnsi" w:hAnsiTheme="minorHAnsi" w:cstheme="minorHAnsi"/>
                <w:sz w:val="22"/>
                <w:szCs w:val="22"/>
              </w:rPr>
              <w:t xml:space="preserve">, </w:t>
            </w:r>
            <w:hyperlink r:id="rId67" w:history="1">
              <w:r w:rsidRPr="00DC33FC">
                <w:rPr>
                  <w:rStyle w:val="Hyperlink"/>
                  <w:rFonts w:asciiTheme="minorHAnsi" w:hAnsiTheme="minorHAnsi" w:cstheme="minorHAnsi"/>
                  <w:color w:val="auto"/>
                  <w:sz w:val="22"/>
                  <w:szCs w:val="22"/>
                  <w:u w:val="none"/>
                </w:rPr>
                <w:t>Thompson JL</w:t>
              </w:r>
            </w:hyperlink>
            <w:r w:rsidRPr="00DC33FC">
              <w:rPr>
                <w:rFonts w:asciiTheme="minorHAnsi" w:hAnsiTheme="minorHAnsi" w:cstheme="minorHAnsi"/>
                <w:sz w:val="22"/>
                <w:szCs w:val="22"/>
              </w:rPr>
              <w:t xml:space="preserve">, </w:t>
            </w:r>
            <w:hyperlink r:id="rId68" w:history="1">
              <w:proofErr w:type="spellStart"/>
              <w:r w:rsidRPr="00DC33FC">
                <w:rPr>
                  <w:rStyle w:val="Hyperlink"/>
                  <w:rFonts w:asciiTheme="minorHAnsi" w:hAnsiTheme="minorHAnsi" w:cstheme="minorHAnsi"/>
                  <w:color w:val="auto"/>
                  <w:sz w:val="22"/>
                  <w:szCs w:val="22"/>
                  <w:u w:val="none"/>
                </w:rPr>
                <w:t>Shintani</w:t>
              </w:r>
              <w:proofErr w:type="spellEnd"/>
              <w:r w:rsidRPr="00DC33FC">
                <w:rPr>
                  <w:rStyle w:val="Hyperlink"/>
                  <w:rFonts w:asciiTheme="minorHAnsi" w:hAnsiTheme="minorHAnsi" w:cstheme="minorHAnsi"/>
                  <w:color w:val="auto"/>
                  <w:sz w:val="22"/>
                  <w:szCs w:val="22"/>
                  <w:u w:val="none"/>
                </w:rPr>
                <w:t xml:space="preserve"> AK</w:t>
              </w:r>
            </w:hyperlink>
            <w:r w:rsidRPr="00DC33FC">
              <w:rPr>
                <w:rFonts w:asciiTheme="minorHAnsi" w:hAnsiTheme="minorHAnsi" w:cstheme="minorHAnsi"/>
                <w:sz w:val="22"/>
                <w:szCs w:val="22"/>
              </w:rPr>
              <w:t xml:space="preserve">, </w:t>
            </w:r>
            <w:hyperlink r:id="rId69" w:history="1">
              <w:r w:rsidRPr="00DC33FC">
                <w:rPr>
                  <w:rStyle w:val="Hyperlink"/>
                  <w:rFonts w:asciiTheme="minorHAnsi" w:hAnsiTheme="minorHAnsi" w:cstheme="minorHAnsi"/>
                  <w:color w:val="auto"/>
                  <w:sz w:val="22"/>
                  <w:szCs w:val="22"/>
                  <w:u w:val="none"/>
                </w:rPr>
                <w:t>Meltzer HY</w:t>
              </w:r>
            </w:hyperlink>
            <w:r w:rsidRPr="00DC33FC">
              <w:rPr>
                <w:rFonts w:asciiTheme="minorHAnsi" w:hAnsiTheme="minorHAnsi" w:cstheme="minorHAnsi"/>
                <w:sz w:val="22"/>
                <w:szCs w:val="22"/>
              </w:rPr>
              <w:t xml:space="preserve">, </w:t>
            </w:r>
            <w:hyperlink r:id="rId70" w:history="1">
              <w:r w:rsidRPr="00DC33FC">
                <w:rPr>
                  <w:rStyle w:val="Hyperlink"/>
                  <w:rFonts w:asciiTheme="minorHAnsi" w:hAnsiTheme="minorHAnsi" w:cstheme="minorHAnsi"/>
                  <w:color w:val="auto"/>
                  <w:sz w:val="22"/>
                  <w:szCs w:val="22"/>
                  <w:u w:val="none"/>
                </w:rPr>
                <w:t>Bernard GR</w:t>
              </w:r>
            </w:hyperlink>
            <w:r w:rsidRPr="00DC33FC">
              <w:rPr>
                <w:rFonts w:asciiTheme="minorHAnsi" w:hAnsiTheme="minorHAnsi" w:cstheme="minorHAnsi"/>
                <w:sz w:val="22"/>
                <w:szCs w:val="22"/>
              </w:rPr>
              <w:t xml:space="preserve">, </w:t>
            </w:r>
            <w:hyperlink r:id="rId71" w:history="1">
              <w:proofErr w:type="spellStart"/>
              <w:r w:rsidRPr="00DC33FC">
                <w:rPr>
                  <w:rStyle w:val="Hyperlink"/>
                  <w:rFonts w:asciiTheme="minorHAnsi" w:hAnsiTheme="minorHAnsi" w:cstheme="minorHAnsi"/>
                  <w:color w:val="auto"/>
                  <w:sz w:val="22"/>
                  <w:szCs w:val="22"/>
                  <w:u w:val="none"/>
                </w:rPr>
                <w:t>Dittus</w:t>
              </w:r>
              <w:proofErr w:type="spellEnd"/>
              <w:r w:rsidRPr="00DC33FC">
                <w:rPr>
                  <w:rStyle w:val="Hyperlink"/>
                  <w:rFonts w:asciiTheme="minorHAnsi" w:hAnsiTheme="minorHAnsi" w:cstheme="minorHAnsi"/>
                  <w:color w:val="auto"/>
                  <w:sz w:val="22"/>
                  <w:szCs w:val="22"/>
                  <w:u w:val="none"/>
                </w:rPr>
                <w:t xml:space="preserve"> RS</w:t>
              </w:r>
            </w:hyperlink>
            <w:r w:rsidRPr="00DC33FC">
              <w:rPr>
                <w:rFonts w:asciiTheme="minorHAnsi" w:hAnsiTheme="minorHAnsi" w:cstheme="minorHAnsi"/>
                <w:sz w:val="22"/>
                <w:szCs w:val="22"/>
              </w:rPr>
              <w:t xml:space="preserve">, </w:t>
            </w:r>
            <w:hyperlink r:id="rId72" w:history="1">
              <w:r w:rsidRPr="00DC33FC">
                <w:rPr>
                  <w:rStyle w:val="Hyperlink"/>
                  <w:rFonts w:asciiTheme="minorHAnsi" w:hAnsiTheme="minorHAnsi" w:cstheme="minorHAnsi"/>
                  <w:color w:val="auto"/>
                  <w:sz w:val="22"/>
                  <w:szCs w:val="22"/>
                  <w:u w:val="none"/>
                </w:rPr>
                <w:t>Ely EW</w:t>
              </w:r>
            </w:hyperlink>
            <w:r w:rsidRPr="00DC33FC">
              <w:rPr>
                <w:rFonts w:asciiTheme="minorHAnsi" w:hAnsiTheme="minorHAnsi" w:cstheme="minorHAnsi"/>
                <w:sz w:val="22"/>
                <w:szCs w:val="22"/>
              </w:rPr>
              <w:t xml:space="preserve">; </w:t>
            </w:r>
            <w:hyperlink r:id="rId73" w:history="1">
              <w:r w:rsidRPr="00DC33FC">
                <w:rPr>
                  <w:rStyle w:val="Hyperlink"/>
                  <w:rFonts w:asciiTheme="minorHAnsi" w:hAnsiTheme="minorHAnsi" w:cstheme="minorHAnsi"/>
                  <w:color w:val="auto"/>
                  <w:sz w:val="22"/>
                  <w:szCs w:val="22"/>
                  <w:u w:val="none"/>
                </w:rPr>
                <w:t>MIND Trial Investigators</w:t>
              </w:r>
            </w:hyperlink>
            <w:r w:rsidRPr="00DC33FC">
              <w:rPr>
                <w:rFonts w:asciiTheme="minorHAnsi" w:hAnsiTheme="minorHAnsi" w:cstheme="minorHAnsi"/>
                <w:sz w:val="22"/>
                <w:szCs w:val="22"/>
              </w:rPr>
              <w:t xml:space="preserve">. </w:t>
            </w:r>
            <w:r w:rsidRPr="00DC33FC">
              <w:rPr>
                <w:rStyle w:val="googqs-tidbit"/>
                <w:rFonts w:asciiTheme="minorHAnsi" w:hAnsiTheme="minorHAnsi" w:cstheme="minorHAnsi"/>
                <w:sz w:val="22"/>
                <w:szCs w:val="22"/>
              </w:rPr>
              <w:t xml:space="preserve">Feasibility, efficacy, and safety of antipsychotics for intensive care unit delirium: the MIND randomized, placebo-controlled trial. </w:t>
            </w:r>
            <w:hyperlink r:id="rId74" w:tooltip="Critical care medicine." w:history="1">
              <w:r w:rsidRPr="00DC33FC">
                <w:rPr>
                  <w:rStyle w:val="Hyperlink"/>
                  <w:rFonts w:asciiTheme="minorHAnsi" w:hAnsiTheme="minorHAnsi" w:cstheme="minorHAnsi"/>
                  <w:color w:val="auto"/>
                  <w:sz w:val="22"/>
                  <w:szCs w:val="22"/>
                  <w:u w:val="none"/>
                </w:rPr>
                <w:t>Crit Care Med.</w:t>
              </w:r>
            </w:hyperlink>
            <w:r w:rsidRPr="00DC33FC">
              <w:rPr>
                <w:rFonts w:asciiTheme="minorHAnsi" w:hAnsiTheme="minorHAnsi" w:cstheme="minorHAnsi"/>
                <w:sz w:val="22"/>
                <w:szCs w:val="22"/>
              </w:rPr>
              <w:t xml:space="preserve"> 2010 Feb;38(2):428-37.</w:t>
            </w:r>
          </w:p>
          <w:p w14:paraId="2DA89F64" w14:textId="77777777" w:rsidR="00DC33FC" w:rsidRPr="00DC33FC" w:rsidRDefault="00DC33FC" w:rsidP="00DC33FC">
            <w:pPr>
              <w:spacing w:after="200" w:line="276" w:lineRule="auto"/>
              <w:rPr>
                <w:rFonts w:asciiTheme="minorHAnsi" w:hAnsiTheme="minorHAnsi" w:cstheme="minorHAnsi"/>
                <w:sz w:val="22"/>
                <w:szCs w:val="22"/>
              </w:rPr>
            </w:pPr>
            <w:hyperlink r:id="rId75" w:history="1">
              <w:r w:rsidRPr="00DC33FC">
                <w:rPr>
                  <w:rStyle w:val="Hyperlink"/>
                  <w:rFonts w:asciiTheme="minorHAnsi" w:hAnsiTheme="minorHAnsi" w:cstheme="minorHAnsi"/>
                  <w:color w:val="auto"/>
                  <w:sz w:val="22"/>
                  <w:szCs w:val="22"/>
                  <w:u w:val="none"/>
                </w:rPr>
                <w:t>Boyd JH</w:t>
              </w:r>
            </w:hyperlink>
            <w:r w:rsidRPr="00DC33FC">
              <w:rPr>
                <w:rFonts w:asciiTheme="minorHAnsi" w:hAnsiTheme="minorHAnsi" w:cstheme="minorHAnsi"/>
                <w:sz w:val="22"/>
                <w:szCs w:val="22"/>
              </w:rPr>
              <w:t xml:space="preserve">, </w:t>
            </w:r>
            <w:hyperlink r:id="rId76" w:history="1">
              <w:r w:rsidRPr="00DC33FC">
                <w:rPr>
                  <w:rStyle w:val="Hyperlink"/>
                  <w:rFonts w:asciiTheme="minorHAnsi" w:hAnsiTheme="minorHAnsi" w:cstheme="minorHAnsi"/>
                  <w:color w:val="auto"/>
                  <w:sz w:val="22"/>
                  <w:szCs w:val="22"/>
                  <w:u w:val="none"/>
                </w:rPr>
                <w:t>Forbes J</w:t>
              </w:r>
            </w:hyperlink>
            <w:r w:rsidRPr="00DC33FC">
              <w:rPr>
                <w:rFonts w:asciiTheme="minorHAnsi" w:hAnsiTheme="minorHAnsi" w:cstheme="minorHAnsi"/>
                <w:sz w:val="22"/>
                <w:szCs w:val="22"/>
              </w:rPr>
              <w:t xml:space="preserve">, </w:t>
            </w:r>
            <w:hyperlink r:id="rId77" w:history="1">
              <w:r w:rsidRPr="00DC33FC">
                <w:rPr>
                  <w:rStyle w:val="Hyperlink"/>
                  <w:rFonts w:asciiTheme="minorHAnsi" w:hAnsiTheme="minorHAnsi" w:cstheme="minorHAnsi"/>
                  <w:color w:val="auto"/>
                  <w:sz w:val="22"/>
                  <w:szCs w:val="22"/>
                  <w:u w:val="none"/>
                </w:rPr>
                <w:t>Nakada TA</w:t>
              </w:r>
            </w:hyperlink>
            <w:r w:rsidRPr="00DC33FC">
              <w:rPr>
                <w:rFonts w:asciiTheme="minorHAnsi" w:hAnsiTheme="minorHAnsi" w:cstheme="minorHAnsi"/>
                <w:sz w:val="22"/>
                <w:szCs w:val="22"/>
              </w:rPr>
              <w:t xml:space="preserve">, </w:t>
            </w:r>
            <w:hyperlink r:id="rId78" w:history="1">
              <w:r w:rsidRPr="00DC33FC">
                <w:rPr>
                  <w:rStyle w:val="Hyperlink"/>
                  <w:rFonts w:asciiTheme="minorHAnsi" w:hAnsiTheme="minorHAnsi" w:cstheme="minorHAnsi"/>
                  <w:color w:val="auto"/>
                  <w:sz w:val="22"/>
                  <w:szCs w:val="22"/>
                  <w:u w:val="none"/>
                </w:rPr>
                <w:t>Walley KR</w:t>
              </w:r>
            </w:hyperlink>
            <w:r w:rsidRPr="00DC33FC">
              <w:rPr>
                <w:rFonts w:asciiTheme="minorHAnsi" w:hAnsiTheme="minorHAnsi" w:cstheme="minorHAnsi"/>
                <w:sz w:val="22"/>
                <w:szCs w:val="22"/>
              </w:rPr>
              <w:t xml:space="preserve">, </w:t>
            </w:r>
            <w:hyperlink r:id="rId79" w:history="1">
              <w:r w:rsidRPr="00DC33FC">
                <w:rPr>
                  <w:rStyle w:val="Hyperlink"/>
                  <w:rFonts w:asciiTheme="minorHAnsi" w:hAnsiTheme="minorHAnsi" w:cstheme="minorHAnsi"/>
                  <w:color w:val="auto"/>
                  <w:sz w:val="22"/>
                  <w:szCs w:val="22"/>
                  <w:u w:val="none"/>
                </w:rPr>
                <w:t>Russell JA</w:t>
              </w:r>
            </w:hyperlink>
            <w:r w:rsidRPr="00DC33FC">
              <w:rPr>
                <w:rFonts w:asciiTheme="minorHAnsi" w:hAnsiTheme="minorHAnsi" w:cstheme="minorHAnsi"/>
                <w:sz w:val="22"/>
                <w:szCs w:val="22"/>
              </w:rPr>
              <w:t xml:space="preserve">. Fluid resuscitation in septic shock: a positive fluid balance and elevated central venous pressure are associated with increased mortality. </w:t>
            </w:r>
            <w:hyperlink r:id="rId80" w:tooltip="Critical care medicine." w:history="1">
              <w:r w:rsidRPr="00DC33FC">
                <w:rPr>
                  <w:rStyle w:val="Hyperlink"/>
                  <w:rFonts w:asciiTheme="minorHAnsi" w:hAnsiTheme="minorHAnsi" w:cstheme="minorHAnsi"/>
                  <w:color w:val="auto"/>
                  <w:sz w:val="22"/>
                  <w:szCs w:val="22"/>
                  <w:u w:val="none"/>
                </w:rPr>
                <w:t>Crit Care Med.</w:t>
              </w:r>
            </w:hyperlink>
            <w:r w:rsidRPr="00DC33FC">
              <w:rPr>
                <w:rFonts w:asciiTheme="minorHAnsi" w:hAnsiTheme="minorHAnsi" w:cstheme="minorHAnsi"/>
                <w:sz w:val="22"/>
                <w:szCs w:val="22"/>
              </w:rPr>
              <w:t xml:space="preserve"> 2011 Feb;39(2):259-65.</w:t>
            </w:r>
          </w:p>
          <w:p w14:paraId="04337C29" w14:textId="7AF154D5" w:rsidR="0051140A" w:rsidRDefault="00DC33FC" w:rsidP="004B5C3A">
            <w:pPr>
              <w:rPr>
                <w:rFonts w:asciiTheme="minorHAnsi" w:hAnsiTheme="minorHAnsi" w:cstheme="minorHAnsi"/>
                <w:sz w:val="22"/>
                <w:szCs w:val="22"/>
              </w:rPr>
            </w:pPr>
            <w:r w:rsidRPr="00DC33FC">
              <w:rPr>
                <w:rFonts w:asciiTheme="minorHAnsi" w:hAnsiTheme="minorHAnsi" w:cstheme="minorHAnsi"/>
                <w:color w:val="000000"/>
                <w:sz w:val="22"/>
                <w:szCs w:val="22"/>
                <w:shd w:val="clear" w:color="auto" w:fill="FFFFFF"/>
              </w:rPr>
              <w:t xml:space="preserve">Surviving Sepsis Campaign: International Guidelines for Management of Sepsis and Septic Shock 2021. Critical Care Medicine: November 2021;49(11):e1063-e1143 </w:t>
            </w:r>
            <w:proofErr w:type="spellStart"/>
            <w:r w:rsidRPr="00DC33FC">
              <w:rPr>
                <w:rFonts w:asciiTheme="minorHAnsi" w:hAnsiTheme="minorHAnsi" w:cstheme="minorHAnsi"/>
                <w:color w:val="000000"/>
                <w:sz w:val="22"/>
                <w:szCs w:val="22"/>
                <w:shd w:val="clear" w:color="auto" w:fill="FFFFFF"/>
              </w:rPr>
              <w:t>doi</w:t>
            </w:r>
            <w:proofErr w:type="spellEnd"/>
            <w:r w:rsidRPr="00DC33FC">
              <w:rPr>
                <w:rFonts w:asciiTheme="minorHAnsi" w:hAnsiTheme="minorHAnsi" w:cstheme="minorHAnsi"/>
                <w:color w:val="000000"/>
                <w:sz w:val="22"/>
                <w:szCs w:val="22"/>
                <w:shd w:val="clear" w:color="auto" w:fill="FFFFFF"/>
              </w:rPr>
              <w:t>: 10.1097/CCM.0000000000005337</w:t>
            </w:r>
          </w:p>
          <w:p w14:paraId="17507162" w14:textId="77777777" w:rsidR="004B5C3A" w:rsidRPr="004B5C3A" w:rsidRDefault="004B5C3A" w:rsidP="004B5C3A">
            <w:pPr>
              <w:rPr>
                <w:rFonts w:asciiTheme="minorHAnsi" w:hAnsiTheme="minorHAnsi" w:cstheme="minorHAnsi"/>
                <w:sz w:val="22"/>
                <w:szCs w:val="22"/>
              </w:rPr>
            </w:pPr>
          </w:p>
          <w:p w14:paraId="05749085" w14:textId="06A273BA" w:rsidR="004B5C3A" w:rsidRPr="004B5C3A" w:rsidRDefault="004B5C3A" w:rsidP="004B5C3A">
            <w:pPr>
              <w:rPr>
                <w:rFonts w:asciiTheme="minorHAnsi" w:hAnsiTheme="minorHAnsi" w:cstheme="minorHAnsi"/>
                <w:color w:val="212121"/>
                <w:sz w:val="22"/>
                <w:szCs w:val="22"/>
              </w:rPr>
            </w:pPr>
            <w:r w:rsidRPr="004B5C3A">
              <w:rPr>
                <w:rFonts w:asciiTheme="minorHAnsi" w:hAnsiTheme="minorHAnsi" w:cstheme="minorHAnsi"/>
                <w:color w:val="000000"/>
                <w:sz w:val="22"/>
                <w:szCs w:val="22"/>
              </w:rPr>
              <w:t>Clinical Practice Guidelines for the Prevention and Management of Pain, Agitation/Sedation, Delirium, Immobility, and </w:t>
            </w:r>
            <w:r w:rsidRPr="004B5C3A">
              <w:rPr>
                <w:rStyle w:val="ej-keyword"/>
                <w:rFonts w:asciiTheme="minorHAnsi" w:hAnsiTheme="minorHAnsi" w:cstheme="minorHAnsi"/>
                <w:color w:val="000000"/>
                <w:sz w:val="22"/>
                <w:szCs w:val="22"/>
              </w:rPr>
              <w:t>Sleep</w:t>
            </w:r>
            <w:r w:rsidRPr="004B5C3A">
              <w:rPr>
                <w:rFonts w:asciiTheme="minorHAnsi" w:hAnsiTheme="minorHAnsi" w:cstheme="minorHAnsi"/>
                <w:color w:val="000000"/>
                <w:sz w:val="22"/>
                <w:szCs w:val="22"/>
              </w:rPr>
              <w:t> Disruption in Adult Patients in the ICU.</w:t>
            </w:r>
            <w:r w:rsidRPr="004B5C3A">
              <w:rPr>
                <w:rStyle w:val="apple-converted-space"/>
                <w:rFonts w:asciiTheme="minorHAnsi" w:hAnsiTheme="minorHAnsi" w:cstheme="minorHAnsi"/>
                <w:b/>
                <w:bCs/>
                <w:color w:val="000000"/>
                <w:sz w:val="22"/>
                <w:szCs w:val="22"/>
              </w:rPr>
              <w:t> </w:t>
            </w:r>
            <w:r w:rsidRPr="004B5C3A">
              <w:rPr>
                <w:rStyle w:val="ej-journal-name"/>
                <w:rFonts w:asciiTheme="minorHAnsi" w:hAnsiTheme="minorHAnsi" w:cstheme="minorHAnsi"/>
                <w:i/>
                <w:iCs/>
                <w:color w:val="3B3030"/>
                <w:sz w:val="22"/>
                <w:szCs w:val="22"/>
                <w:shd w:val="clear" w:color="auto" w:fill="FFFFFF"/>
              </w:rPr>
              <w:t>Critical Care Medicine </w:t>
            </w:r>
            <w:hyperlink r:id="rId81" w:tooltip="https://nam12.safelinks.protection.outlook.com/?url=https%3A%2F%2Fjournals.lww.com%2Fccmjournal%2Ftoc%2F2018%2F09000&amp;data=05%7C01%7Cj.matt.kynes%40vumc.org%7C82e88cf72cc4469f0ce808db2338500a%7Cef57503014244ed8b83c12c533d879ab%7C0%7C0%7C638142497023733733%7CUnknown%7CTWFpbGZsb3d8eyJWIjoiMC4wLjAwMDAiLCJQIjoiV2luMzIiLCJBTiI6Ik1haWwiLCJXVCI6Mn0%3D%7C3000%7C%7C%7C&amp;sdata=lfhifz5F5mrpbrsiKvkLrYUkXX1GqH0DL88q1MKpG8E%3D&amp;reserved=0" w:history="1">
              <w:r w:rsidRPr="004B5C3A">
                <w:rPr>
                  <w:rStyle w:val="Hyperlink"/>
                  <w:rFonts w:asciiTheme="minorHAnsi" w:hAnsiTheme="minorHAnsi" w:cstheme="minorHAnsi"/>
                  <w:color w:val="005B92"/>
                  <w:sz w:val="22"/>
                  <w:szCs w:val="22"/>
                  <w:shd w:val="clear" w:color="auto" w:fill="FFFFFF"/>
                </w:rPr>
                <w:t>46(9):p e825-e873, September 2018.</w:t>
              </w:r>
            </w:hyperlink>
            <w:r w:rsidRPr="004B5C3A">
              <w:rPr>
                <w:rFonts w:asciiTheme="minorHAnsi" w:hAnsiTheme="minorHAnsi" w:cstheme="minorHAnsi"/>
                <w:color w:val="3B3030"/>
                <w:sz w:val="22"/>
                <w:szCs w:val="22"/>
                <w:shd w:val="clear" w:color="auto" w:fill="FFFFFF"/>
              </w:rPr>
              <w:t> | </w:t>
            </w:r>
            <w:r w:rsidRPr="004B5C3A">
              <w:rPr>
                <w:rStyle w:val="ej-journal-doi"/>
                <w:rFonts w:asciiTheme="minorHAnsi" w:hAnsiTheme="minorHAnsi" w:cstheme="minorHAnsi"/>
                <w:i/>
                <w:iCs/>
                <w:color w:val="3B3030"/>
                <w:sz w:val="22"/>
                <w:szCs w:val="22"/>
                <w:shd w:val="clear" w:color="auto" w:fill="FFFFFF"/>
              </w:rPr>
              <w:t>DOI: </w:t>
            </w:r>
            <w:r w:rsidRPr="004B5C3A">
              <w:rPr>
                <w:rFonts w:asciiTheme="minorHAnsi" w:hAnsiTheme="minorHAnsi" w:cstheme="minorHAnsi"/>
                <w:color w:val="3B3030"/>
                <w:sz w:val="22"/>
                <w:szCs w:val="22"/>
                <w:shd w:val="clear" w:color="auto" w:fill="FFFFFF"/>
              </w:rPr>
              <w:t>10.1097/CCM.0000000000003299</w:t>
            </w:r>
          </w:p>
          <w:p w14:paraId="213E52C8" w14:textId="77777777" w:rsidR="004B5C3A" w:rsidRPr="004B5C3A" w:rsidRDefault="004B5C3A" w:rsidP="004B5C3A">
            <w:pPr>
              <w:rPr>
                <w:rFonts w:asciiTheme="minorHAnsi" w:hAnsiTheme="minorHAnsi" w:cstheme="minorHAnsi"/>
                <w:color w:val="212121"/>
                <w:sz w:val="22"/>
                <w:szCs w:val="22"/>
              </w:rPr>
            </w:pPr>
          </w:p>
          <w:p w14:paraId="0624F71D" w14:textId="17360883" w:rsidR="004B5C3A" w:rsidRPr="004B5C3A" w:rsidRDefault="004B5C3A" w:rsidP="004B5C3A">
            <w:pPr>
              <w:rPr>
                <w:rFonts w:asciiTheme="minorHAnsi" w:hAnsiTheme="minorHAnsi" w:cstheme="minorHAnsi"/>
                <w:color w:val="212121"/>
                <w:sz w:val="22"/>
                <w:szCs w:val="22"/>
              </w:rPr>
            </w:pPr>
            <w:r w:rsidRPr="004B5C3A">
              <w:rPr>
                <w:rFonts w:asciiTheme="minorHAnsi" w:hAnsiTheme="minorHAnsi" w:cstheme="minorHAnsi"/>
                <w:color w:val="212121"/>
                <w:sz w:val="22"/>
                <w:szCs w:val="22"/>
              </w:rPr>
              <w:t xml:space="preserve">Critical Care Medicine: Principles of Diagnosis and Management of the Adult by  Joseph </w:t>
            </w:r>
            <w:proofErr w:type="spellStart"/>
            <w:r w:rsidRPr="004B5C3A">
              <w:rPr>
                <w:rFonts w:asciiTheme="minorHAnsi" w:hAnsiTheme="minorHAnsi" w:cstheme="minorHAnsi"/>
                <w:color w:val="212121"/>
                <w:sz w:val="22"/>
                <w:szCs w:val="22"/>
              </w:rPr>
              <w:t>Parillo</w:t>
            </w:r>
            <w:proofErr w:type="spellEnd"/>
            <w:r w:rsidRPr="004B5C3A">
              <w:rPr>
                <w:rFonts w:asciiTheme="minorHAnsi" w:hAnsiTheme="minorHAnsi" w:cstheme="minorHAnsi"/>
                <w:color w:val="212121"/>
                <w:sz w:val="22"/>
                <w:szCs w:val="22"/>
              </w:rPr>
              <w:t xml:space="preserve"> &amp; Phillip Dellinger</w:t>
            </w:r>
          </w:p>
          <w:p w14:paraId="0EF13534" w14:textId="77777777" w:rsidR="004B5C3A" w:rsidRPr="004B5C3A" w:rsidRDefault="004B5C3A" w:rsidP="004B5C3A">
            <w:pPr>
              <w:rPr>
                <w:rFonts w:asciiTheme="minorHAnsi" w:hAnsiTheme="minorHAnsi" w:cstheme="minorHAnsi"/>
                <w:color w:val="212121"/>
                <w:sz w:val="22"/>
                <w:szCs w:val="22"/>
              </w:rPr>
            </w:pPr>
          </w:p>
          <w:p w14:paraId="29854091" w14:textId="16860A12" w:rsidR="004B5C3A" w:rsidRPr="00512506" w:rsidRDefault="004B5C3A" w:rsidP="0051140A">
            <w:pPr>
              <w:spacing w:after="200" w:line="276" w:lineRule="auto"/>
              <w:rPr>
                <w:rFonts w:asciiTheme="minorHAnsi" w:hAnsiTheme="minorHAnsi" w:cstheme="minorHAnsi"/>
                <w:b/>
                <w:bCs/>
                <w:color w:val="2A2A2A"/>
                <w:sz w:val="22"/>
                <w:szCs w:val="22"/>
              </w:rPr>
            </w:pPr>
            <w:r w:rsidRPr="004B5C3A">
              <w:rPr>
                <w:rStyle w:val="apple-converted-space"/>
                <w:rFonts w:asciiTheme="minorHAnsi" w:hAnsiTheme="minorHAnsi" w:cstheme="minorHAnsi"/>
                <w:color w:val="212121"/>
                <w:sz w:val="22"/>
                <w:szCs w:val="22"/>
              </w:rPr>
              <w:t>Society for Critical Care Medicine. </w:t>
            </w:r>
            <w:hyperlink r:id="rId82" w:tooltip="Original URL:&#10;https://sccm.org/ICULiberation/Home/ABCDEF-Bundles&#10;&#10;Click to follow link." w:history="1">
              <w:r w:rsidRPr="004B5C3A">
                <w:rPr>
                  <w:rStyle w:val="Hyperlink"/>
                  <w:rFonts w:asciiTheme="minorHAnsi" w:hAnsiTheme="minorHAnsi" w:cstheme="minorHAnsi"/>
                  <w:color w:val="0078D7"/>
                  <w:sz w:val="22"/>
                  <w:szCs w:val="22"/>
                </w:rPr>
                <w:t>https://sccm.org/ICULiberation/Home/ABCDEF-Bundles</w:t>
              </w:r>
            </w:hyperlink>
          </w:p>
        </w:tc>
      </w:tr>
    </w:tbl>
    <w:p w14:paraId="116DC648" w14:textId="42AD8EDE" w:rsidR="0098534D" w:rsidRPr="005E755B" w:rsidRDefault="0098534D" w:rsidP="005E755B">
      <w:pPr>
        <w:rPr>
          <w:rFonts w:asciiTheme="minorHAnsi" w:hAnsiTheme="minorHAnsi" w:cstheme="minorHAnsi"/>
          <w:b/>
          <w:sz w:val="22"/>
          <w:szCs w:val="22"/>
        </w:rPr>
      </w:pPr>
    </w:p>
    <w:sectPr w:rsidR="0098534D" w:rsidRPr="005E755B" w:rsidSect="007A1D82">
      <w:pgSz w:w="12240" w:h="15840"/>
      <w:pgMar w:top="720" w:right="720" w:bottom="720" w:left="72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15417"/>
    <w:multiLevelType w:val="multilevel"/>
    <w:tmpl w:val="8408BE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25523BC"/>
    <w:multiLevelType w:val="multilevel"/>
    <w:tmpl w:val="04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8542CDA"/>
    <w:multiLevelType w:val="hybridMultilevel"/>
    <w:tmpl w:val="7BE45060"/>
    <w:lvl w:ilvl="0" w:tplc="FFFFFFFF">
      <w:start w:val="1"/>
      <w:numFmt w:val="decimal"/>
      <w:lvlText w:val="%1."/>
      <w:lvlJc w:val="left"/>
      <w:pPr>
        <w:ind w:left="512" w:hanging="360"/>
      </w:pPr>
      <w:rPr>
        <w:rFonts w:hint="default"/>
      </w:rPr>
    </w:lvl>
    <w:lvl w:ilvl="1" w:tplc="FFFFFFFF" w:tentative="1">
      <w:start w:val="1"/>
      <w:numFmt w:val="lowerLetter"/>
      <w:lvlText w:val="%2."/>
      <w:lvlJc w:val="left"/>
      <w:pPr>
        <w:ind w:left="1232" w:hanging="360"/>
      </w:pPr>
    </w:lvl>
    <w:lvl w:ilvl="2" w:tplc="FFFFFFFF" w:tentative="1">
      <w:start w:val="1"/>
      <w:numFmt w:val="lowerRoman"/>
      <w:lvlText w:val="%3."/>
      <w:lvlJc w:val="right"/>
      <w:pPr>
        <w:ind w:left="1952" w:hanging="180"/>
      </w:pPr>
    </w:lvl>
    <w:lvl w:ilvl="3" w:tplc="FFFFFFFF" w:tentative="1">
      <w:start w:val="1"/>
      <w:numFmt w:val="decimal"/>
      <w:lvlText w:val="%4."/>
      <w:lvlJc w:val="left"/>
      <w:pPr>
        <w:ind w:left="2672" w:hanging="360"/>
      </w:pPr>
    </w:lvl>
    <w:lvl w:ilvl="4" w:tplc="FFFFFFFF" w:tentative="1">
      <w:start w:val="1"/>
      <w:numFmt w:val="lowerLetter"/>
      <w:lvlText w:val="%5."/>
      <w:lvlJc w:val="left"/>
      <w:pPr>
        <w:ind w:left="3392" w:hanging="360"/>
      </w:pPr>
    </w:lvl>
    <w:lvl w:ilvl="5" w:tplc="FFFFFFFF" w:tentative="1">
      <w:start w:val="1"/>
      <w:numFmt w:val="lowerRoman"/>
      <w:lvlText w:val="%6."/>
      <w:lvlJc w:val="right"/>
      <w:pPr>
        <w:ind w:left="4112" w:hanging="180"/>
      </w:pPr>
    </w:lvl>
    <w:lvl w:ilvl="6" w:tplc="FFFFFFFF" w:tentative="1">
      <w:start w:val="1"/>
      <w:numFmt w:val="decimal"/>
      <w:lvlText w:val="%7."/>
      <w:lvlJc w:val="left"/>
      <w:pPr>
        <w:ind w:left="4832" w:hanging="360"/>
      </w:pPr>
    </w:lvl>
    <w:lvl w:ilvl="7" w:tplc="FFFFFFFF" w:tentative="1">
      <w:start w:val="1"/>
      <w:numFmt w:val="lowerLetter"/>
      <w:lvlText w:val="%8."/>
      <w:lvlJc w:val="left"/>
      <w:pPr>
        <w:ind w:left="5552" w:hanging="360"/>
      </w:pPr>
    </w:lvl>
    <w:lvl w:ilvl="8" w:tplc="FFFFFFFF" w:tentative="1">
      <w:start w:val="1"/>
      <w:numFmt w:val="lowerRoman"/>
      <w:lvlText w:val="%9."/>
      <w:lvlJc w:val="right"/>
      <w:pPr>
        <w:ind w:left="6272" w:hanging="180"/>
      </w:pPr>
    </w:lvl>
  </w:abstractNum>
  <w:abstractNum w:abstractNumId="3" w15:restartNumberingAfterBreak="0">
    <w:nsid w:val="0AA75D9D"/>
    <w:multiLevelType w:val="hybridMultilevel"/>
    <w:tmpl w:val="1D862950"/>
    <w:lvl w:ilvl="0" w:tplc="E160CA2A">
      <w:start w:val="1"/>
      <w:numFmt w:val="decimal"/>
      <w:lvlText w:val="%1."/>
      <w:lvlJc w:val="left"/>
      <w:pPr>
        <w:ind w:left="616" w:hanging="360"/>
      </w:pPr>
      <w:rPr>
        <w:rFonts w:hint="default"/>
      </w:rPr>
    </w:lvl>
    <w:lvl w:ilvl="1" w:tplc="04090019" w:tentative="1">
      <w:start w:val="1"/>
      <w:numFmt w:val="lowerLetter"/>
      <w:lvlText w:val="%2."/>
      <w:lvlJc w:val="left"/>
      <w:pPr>
        <w:ind w:left="1336" w:hanging="360"/>
      </w:pPr>
    </w:lvl>
    <w:lvl w:ilvl="2" w:tplc="0409001B" w:tentative="1">
      <w:start w:val="1"/>
      <w:numFmt w:val="lowerRoman"/>
      <w:lvlText w:val="%3."/>
      <w:lvlJc w:val="right"/>
      <w:pPr>
        <w:ind w:left="2056" w:hanging="180"/>
      </w:pPr>
    </w:lvl>
    <w:lvl w:ilvl="3" w:tplc="0409000F" w:tentative="1">
      <w:start w:val="1"/>
      <w:numFmt w:val="decimal"/>
      <w:lvlText w:val="%4."/>
      <w:lvlJc w:val="left"/>
      <w:pPr>
        <w:ind w:left="2776" w:hanging="360"/>
      </w:pPr>
    </w:lvl>
    <w:lvl w:ilvl="4" w:tplc="04090019" w:tentative="1">
      <w:start w:val="1"/>
      <w:numFmt w:val="lowerLetter"/>
      <w:lvlText w:val="%5."/>
      <w:lvlJc w:val="left"/>
      <w:pPr>
        <w:ind w:left="3496" w:hanging="360"/>
      </w:pPr>
    </w:lvl>
    <w:lvl w:ilvl="5" w:tplc="0409001B" w:tentative="1">
      <w:start w:val="1"/>
      <w:numFmt w:val="lowerRoman"/>
      <w:lvlText w:val="%6."/>
      <w:lvlJc w:val="right"/>
      <w:pPr>
        <w:ind w:left="4216" w:hanging="180"/>
      </w:pPr>
    </w:lvl>
    <w:lvl w:ilvl="6" w:tplc="0409000F" w:tentative="1">
      <w:start w:val="1"/>
      <w:numFmt w:val="decimal"/>
      <w:lvlText w:val="%7."/>
      <w:lvlJc w:val="left"/>
      <w:pPr>
        <w:ind w:left="4936" w:hanging="360"/>
      </w:pPr>
    </w:lvl>
    <w:lvl w:ilvl="7" w:tplc="04090019" w:tentative="1">
      <w:start w:val="1"/>
      <w:numFmt w:val="lowerLetter"/>
      <w:lvlText w:val="%8."/>
      <w:lvlJc w:val="left"/>
      <w:pPr>
        <w:ind w:left="5656" w:hanging="360"/>
      </w:pPr>
    </w:lvl>
    <w:lvl w:ilvl="8" w:tplc="0409001B" w:tentative="1">
      <w:start w:val="1"/>
      <w:numFmt w:val="lowerRoman"/>
      <w:lvlText w:val="%9."/>
      <w:lvlJc w:val="right"/>
      <w:pPr>
        <w:ind w:left="6376" w:hanging="180"/>
      </w:pPr>
    </w:lvl>
  </w:abstractNum>
  <w:abstractNum w:abstractNumId="4" w15:restartNumberingAfterBreak="0">
    <w:nsid w:val="0AF16812"/>
    <w:multiLevelType w:val="hybridMultilevel"/>
    <w:tmpl w:val="A0927984"/>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0D702F7A"/>
    <w:multiLevelType w:val="hybridMultilevel"/>
    <w:tmpl w:val="19D42CD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0D8D1095"/>
    <w:multiLevelType w:val="hybridMultilevel"/>
    <w:tmpl w:val="CA4A1F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9382B90"/>
    <w:multiLevelType w:val="hybridMultilevel"/>
    <w:tmpl w:val="E626EF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A747DE6"/>
    <w:multiLevelType w:val="hybridMultilevel"/>
    <w:tmpl w:val="ECE47510"/>
    <w:lvl w:ilvl="0" w:tplc="0409000F">
      <w:start w:val="1"/>
      <w:numFmt w:val="decimal"/>
      <w:lvlText w:val="%1."/>
      <w:lvlJc w:val="left"/>
      <w:pPr>
        <w:tabs>
          <w:tab w:val="num" w:pos="1080"/>
        </w:tabs>
        <w:ind w:left="108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9" w15:restartNumberingAfterBreak="0">
    <w:nsid w:val="1B6D677B"/>
    <w:multiLevelType w:val="hybridMultilevel"/>
    <w:tmpl w:val="40AA10A0"/>
    <w:lvl w:ilvl="0" w:tplc="C63ED862">
      <w:start w:val="1"/>
      <w:numFmt w:val="upperRoman"/>
      <w:lvlText w:val="%1."/>
      <w:lvlJc w:val="left"/>
      <w:pPr>
        <w:tabs>
          <w:tab w:val="num" w:pos="720"/>
        </w:tabs>
        <w:ind w:left="720" w:hanging="72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0" w15:restartNumberingAfterBreak="0">
    <w:nsid w:val="2F4E123A"/>
    <w:multiLevelType w:val="hybridMultilevel"/>
    <w:tmpl w:val="50C62426"/>
    <w:lvl w:ilvl="0" w:tplc="00110409">
      <w:start w:val="1"/>
      <w:numFmt w:val="decimal"/>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1" w15:restartNumberingAfterBreak="0">
    <w:nsid w:val="3060095D"/>
    <w:multiLevelType w:val="hybridMultilevel"/>
    <w:tmpl w:val="D7CA0EE2"/>
    <w:lvl w:ilvl="0" w:tplc="39A4BE18">
      <w:start w:val="1"/>
      <w:numFmt w:val="decimal"/>
      <w:lvlText w:val="%1."/>
      <w:lvlJc w:val="left"/>
      <w:pPr>
        <w:ind w:left="1800" w:hanging="360"/>
      </w:pPr>
      <w:rPr>
        <w:b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2" w15:restartNumberingAfterBreak="0">
    <w:nsid w:val="30916E3D"/>
    <w:multiLevelType w:val="multilevel"/>
    <w:tmpl w:val="584A74C0"/>
    <w:styleLink w:val="CurrentList2"/>
    <w:lvl w:ilvl="0">
      <w:start w:val="1"/>
      <w:numFmt w:val="none"/>
      <w:lvlText w:val="1."/>
      <w:lvlJc w:val="left"/>
      <w:pPr>
        <w:ind w:left="360" w:hanging="360"/>
      </w:pPr>
      <w:rPr>
        <w:rFonts w:hint="default"/>
      </w:rPr>
    </w:lvl>
    <w:lvl w:ilvl="1">
      <w:start w:val="1"/>
      <w:numFmt w:val="decimal"/>
      <w:lvlText w:val="%2."/>
      <w:lvlJc w:val="left"/>
      <w:pPr>
        <w:tabs>
          <w:tab w:val="num" w:pos="360"/>
        </w:tabs>
        <w:ind w:left="360" w:hanging="360"/>
      </w:pPr>
      <w:rPr>
        <w:rFonts w:hint="default"/>
      </w:rPr>
    </w:lvl>
    <w:lvl w:ilvl="2">
      <w:start w:val="1"/>
      <w:numFmt w:val="bullet"/>
      <w:lvlText w:val=""/>
      <w:lvlJc w:val="left"/>
      <w:pPr>
        <w:tabs>
          <w:tab w:val="num" w:pos="1080"/>
        </w:tabs>
        <w:ind w:left="1080" w:hanging="360"/>
      </w:pPr>
      <w:rPr>
        <w:rFonts w:ascii="Wingdings" w:hAnsi="Wingdings" w:hint="default"/>
      </w:rPr>
    </w:lvl>
    <w:lvl w:ilvl="3">
      <w:start w:val="1"/>
      <w:numFmt w:val="bullet"/>
      <w:lvlText w:val=""/>
      <w:lvlJc w:val="left"/>
      <w:pPr>
        <w:tabs>
          <w:tab w:val="num" w:pos="1800"/>
        </w:tabs>
        <w:ind w:left="1800" w:hanging="360"/>
      </w:pPr>
      <w:rPr>
        <w:rFonts w:ascii="Symbol" w:hAnsi="Symbol" w:hint="default"/>
      </w:rPr>
    </w:lvl>
    <w:lvl w:ilvl="4">
      <w:start w:val="1"/>
      <w:numFmt w:val="bullet"/>
      <w:lvlText w:val="o"/>
      <w:lvlJc w:val="left"/>
      <w:pPr>
        <w:tabs>
          <w:tab w:val="num" w:pos="2520"/>
        </w:tabs>
        <w:ind w:left="2520" w:hanging="360"/>
      </w:pPr>
      <w:rPr>
        <w:rFonts w:ascii="Courier New" w:hAnsi="Courier New" w:cs="Courier New" w:hint="default"/>
      </w:rPr>
    </w:lvl>
    <w:lvl w:ilvl="5">
      <w:start w:val="1"/>
      <w:numFmt w:val="bullet"/>
      <w:lvlText w:val=""/>
      <w:lvlJc w:val="left"/>
      <w:pPr>
        <w:tabs>
          <w:tab w:val="num" w:pos="3240"/>
        </w:tabs>
        <w:ind w:left="3240" w:hanging="360"/>
      </w:pPr>
      <w:rPr>
        <w:rFonts w:ascii="Wingdings" w:hAnsi="Wingdings" w:hint="default"/>
      </w:rPr>
    </w:lvl>
    <w:lvl w:ilvl="6">
      <w:start w:val="1"/>
      <w:numFmt w:val="bullet"/>
      <w:lvlText w:val=""/>
      <w:lvlJc w:val="left"/>
      <w:pPr>
        <w:tabs>
          <w:tab w:val="num" w:pos="3960"/>
        </w:tabs>
        <w:ind w:left="3960" w:hanging="360"/>
      </w:pPr>
      <w:rPr>
        <w:rFonts w:ascii="Symbol" w:hAnsi="Symbol" w:hint="default"/>
      </w:rPr>
    </w:lvl>
    <w:lvl w:ilvl="7">
      <w:start w:val="1"/>
      <w:numFmt w:val="bullet"/>
      <w:lvlText w:val="o"/>
      <w:lvlJc w:val="left"/>
      <w:pPr>
        <w:tabs>
          <w:tab w:val="num" w:pos="4680"/>
        </w:tabs>
        <w:ind w:left="4680" w:hanging="360"/>
      </w:pPr>
      <w:rPr>
        <w:rFonts w:ascii="Courier New" w:hAnsi="Courier New" w:cs="Courier New" w:hint="default"/>
      </w:rPr>
    </w:lvl>
    <w:lvl w:ilvl="8">
      <w:start w:val="1"/>
      <w:numFmt w:val="bullet"/>
      <w:lvlText w:val=""/>
      <w:lvlJc w:val="left"/>
      <w:pPr>
        <w:tabs>
          <w:tab w:val="num" w:pos="5400"/>
        </w:tabs>
        <w:ind w:left="5400" w:hanging="360"/>
      </w:pPr>
      <w:rPr>
        <w:rFonts w:ascii="Wingdings" w:hAnsi="Wingdings" w:hint="default"/>
      </w:rPr>
    </w:lvl>
  </w:abstractNum>
  <w:abstractNum w:abstractNumId="13" w15:restartNumberingAfterBreak="0">
    <w:nsid w:val="30C77077"/>
    <w:multiLevelType w:val="hybridMultilevel"/>
    <w:tmpl w:val="9F5E5A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1734BBC"/>
    <w:multiLevelType w:val="hybridMultilevel"/>
    <w:tmpl w:val="6E5E73EC"/>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5" w15:restartNumberingAfterBreak="0">
    <w:nsid w:val="37810006"/>
    <w:multiLevelType w:val="hybridMultilevel"/>
    <w:tmpl w:val="64FA368A"/>
    <w:lvl w:ilvl="0" w:tplc="E160CA2A">
      <w:start w:val="1"/>
      <w:numFmt w:val="decimal"/>
      <w:lvlText w:val="%1."/>
      <w:lvlJc w:val="left"/>
      <w:pPr>
        <w:ind w:left="408" w:hanging="360"/>
      </w:pPr>
      <w:rPr>
        <w:rFonts w:hint="default"/>
      </w:rPr>
    </w:lvl>
    <w:lvl w:ilvl="1" w:tplc="04090019" w:tentative="1">
      <w:start w:val="1"/>
      <w:numFmt w:val="lowerLetter"/>
      <w:lvlText w:val="%2."/>
      <w:lvlJc w:val="left"/>
      <w:pPr>
        <w:ind w:left="1128" w:hanging="360"/>
      </w:pPr>
    </w:lvl>
    <w:lvl w:ilvl="2" w:tplc="0409001B" w:tentative="1">
      <w:start w:val="1"/>
      <w:numFmt w:val="lowerRoman"/>
      <w:lvlText w:val="%3."/>
      <w:lvlJc w:val="right"/>
      <w:pPr>
        <w:ind w:left="1848" w:hanging="180"/>
      </w:pPr>
    </w:lvl>
    <w:lvl w:ilvl="3" w:tplc="0409000F" w:tentative="1">
      <w:start w:val="1"/>
      <w:numFmt w:val="decimal"/>
      <w:lvlText w:val="%4."/>
      <w:lvlJc w:val="left"/>
      <w:pPr>
        <w:ind w:left="2568" w:hanging="360"/>
      </w:pPr>
    </w:lvl>
    <w:lvl w:ilvl="4" w:tplc="04090019" w:tentative="1">
      <w:start w:val="1"/>
      <w:numFmt w:val="lowerLetter"/>
      <w:lvlText w:val="%5."/>
      <w:lvlJc w:val="left"/>
      <w:pPr>
        <w:ind w:left="3288" w:hanging="360"/>
      </w:pPr>
    </w:lvl>
    <w:lvl w:ilvl="5" w:tplc="0409001B" w:tentative="1">
      <w:start w:val="1"/>
      <w:numFmt w:val="lowerRoman"/>
      <w:lvlText w:val="%6."/>
      <w:lvlJc w:val="right"/>
      <w:pPr>
        <w:ind w:left="4008" w:hanging="180"/>
      </w:pPr>
    </w:lvl>
    <w:lvl w:ilvl="6" w:tplc="0409000F" w:tentative="1">
      <w:start w:val="1"/>
      <w:numFmt w:val="decimal"/>
      <w:lvlText w:val="%7."/>
      <w:lvlJc w:val="left"/>
      <w:pPr>
        <w:ind w:left="4728" w:hanging="360"/>
      </w:pPr>
    </w:lvl>
    <w:lvl w:ilvl="7" w:tplc="04090019" w:tentative="1">
      <w:start w:val="1"/>
      <w:numFmt w:val="lowerLetter"/>
      <w:lvlText w:val="%8."/>
      <w:lvlJc w:val="left"/>
      <w:pPr>
        <w:ind w:left="5448" w:hanging="360"/>
      </w:pPr>
    </w:lvl>
    <w:lvl w:ilvl="8" w:tplc="0409001B" w:tentative="1">
      <w:start w:val="1"/>
      <w:numFmt w:val="lowerRoman"/>
      <w:lvlText w:val="%9."/>
      <w:lvlJc w:val="right"/>
      <w:pPr>
        <w:ind w:left="6168" w:hanging="180"/>
      </w:pPr>
    </w:lvl>
  </w:abstractNum>
  <w:abstractNum w:abstractNumId="16" w15:restartNumberingAfterBreak="0">
    <w:nsid w:val="3E17288F"/>
    <w:multiLevelType w:val="hybridMultilevel"/>
    <w:tmpl w:val="6B040B0C"/>
    <w:lvl w:ilvl="0" w:tplc="0BD8DDB8">
      <w:start w:val="5"/>
      <w:numFmt w:val="decimal"/>
      <w:lvlText w:val="%1."/>
      <w:lvlJc w:val="left"/>
      <w:pPr>
        <w:tabs>
          <w:tab w:val="num" w:pos="1440"/>
        </w:tabs>
        <w:ind w:left="1440" w:hanging="360"/>
      </w:pPr>
      <w:rPr>
        <w:rFonts w:hint="default"/>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17" w15:restartNumberingAfterBreak="0">
    <w:nsid w:val="40356436"/>
    <w:multiLevelType w:val="multilevel"/>
    <w:tmpl w:val="50BCB2C4"/>
    <w:styleLink w:val="CurrentList1"/>
    <w:lvl w:ilvl="0">
      <w:start w:val="1"/>
      <w:numFmt w:val="none"/>
      <w:lvlText w:val="1."/>
      <w:lvlJc w:val="left"/>
      <w:pPr>
        <w:ind w:left="360" w:hanging="360"/>
      </w:pPr>
      <w:rPr>
        <w:rFonts w:hint="default"/>
      </w:rPr>
    </w:lvl>
    <w:lvl w:ilvl="1">
      <w:start w:val="1"/>
      <w:numFmt w:val="decimal"/>
      <w:lvlText w:val="%2."/>
      <w:lvlJc w:val="left"/>
      <w:pPr>
        <w:tabs>
          <w:tab w:val="num" w:pos="360"/>
        </w:tabs>
        <w:ind w:left="360" w:hanging="360"/>
      </w:pPr>
      <w:rPr>
        <w:rFonts w:hint="default"/>
      </w:rPr>
    </w:lvl>
    <w:lvl w:ilvl="2">
      <w:start w:val="1"/>
      <w:numFmt w:val="bullet"/>
      <w:lvlText w:val=""/>
      <w:lvlJc w:val="left"/>
      <w:pPr>
        <w:tabs>
          <w:tab w:val="num" w:pos="1080"/>
        </w:tabs>
        <w:ind w:left="1080" w:hanging="360"/>
      </w:pPr>
      <w:rPr>
        <w:rFonts w:ascii="Wingdings" w:hAnsi="Wingdings" w:hint="default"/>
      </w:rPr>
    </w:lvl>
    <w:lvl w:ilvl="3">
      <w:start w:val="1"/>
      <w:numFmt w:val="bullet"/>
      <w:lvlText w:val=""/>
      <w:lvlJc w:val="left"/>
      <w:pPr>
        <w:tabs>
          <w:tab w:val="num" w:pos="1800"/>
        </w:tabs>
        <w:ind w:left="1800" w:hanging="360"/>
      </w:pPr>
      <w:rPr>
        <w:rFonts w:ascii="Symbol" w:hAnsi="Symbol" w:hint="default"/>
      </w:rPr>
    </w:lvl>
    <w:lvl w:ilvl="4">
      <w:start w:val="1"/>
      <w:numFmt w:val="bullet"/>
      <w:lvlText w:val="o"/>
      <w:lvlJc w:val="left"/>
      <w:pPr>
        <w:tabs>
          <w:tab w:val="num" w:pos="2520"/>
        </w:tabs>
        <w:ind w:left="2520" w:hanging="360"/>
      </w:pPr>
      <w:rPr>
        <w:rFonts w:ascii="Courier New" w:hAnsi="Courier New" w:cs="Courier New" w:hint="default"/>
      </w:rPr>
    </w:lvl>
    <w:lvl w:ilvl="5">
      <w:start w:val="1"/>
      <w:numFmt w:val="bullet"/>
      <w:lvlText w:val=""/>
      <w:lvlJc w:val="left"/>
      <w:pPr>
        <w:tabs>
          <w:tab w:val="num" w:pos="3240"/>
        </w:tabs>
        <w:ind w:left="3240" w:hanging="360"/>
      </w:pPr>
      <w:rPr>
        <w:rFonts w:ascii="Wingdings" w:hAnsi="Wingdings" w:hint="default"/>
      </w:rPr>
    </w:lvl>
    <w:lvl w:ilvl="6">
      <w:start w:val="1"/>
      <w:numFmt w:val="bullet"/>
      <w:lvlText w:val=""/>
      <w:lvlJc w:val="left"/>
      <w:pPr>
        <w:tabs>
          <w:tab w:val="num" w:pos="3960"/>
        </w:tabs>
        <w:ind w:left="3960" w:hanging="360"/>
      </w:pPr>
      <w:rPr>
        <w:rFonts w:ascii="Symbol" w:hAnsi="Symbol" w:hint="default"/>
      </w:rPr>
    </w:lvl>
    <w:lvl w:ilvl="7">
      <w:start w:val="1"/>
      <w:numFmt w:val="bullet"/>
      <w:lvlText w:val="o"/>
      <w:lvlJc w:val="left"/>
      <w:pPr>
        <w:tabs>
          <w:tab w:val="num" w:pos="4680"/>
        </w:tabs>
        <w:ind w:left="4680" w:hanging="360"/>
      </w:pPr>
      <w:rPr>
        <w:rFonts w:ascii="Courier New" w:hAnsi="Courier New" w:cs="Courier New" w:hint="default"/>
      </w:rPr>
    </w:lvl>
    <w:lvl w:ilvl="8">
      <w:start w:val="1"/>
      <w:numFmt w:val="bullet"/>
      <w:lvlText w:val=""/>
      <w:lvlJc w:val="left"/>
      <w:pPr>
        <w:tabs>
          <w:tab w:val="num" w:pos="5400"/>
        </w:tabs>
        <w:ind w:left="5400" w:hanging="360"/>
      </w:pPr>
      <w:rPr>
        <w:rFonts w:ascii="Wingdings" w:hAnsi="Wingdings" w:hint="default"/>
      </w:rPr>
    </w:lvl>
  </w:abstractNum>
  <w:abstractNum w:abstractNumId="18" w15:restartNumberingAfterBreak="0">
    <w:nsid w:val="403F72C4"/>
    <w:multiLevelType w:val="multilevel"/>
    <w:tmpl w:val="6576D47A"/>
    <w:lvl w:ilvl="0">
      <w:start w:val="1"/>
      <w:numFmt w:val="lowerLetter"/>
      <w:lvlText w:val="%1."/>
      <w:lvlJc w:val="left"/>
      <w:pPr>
        <w:ind w:left="720" w:hanging="360"/>
      </w:pPr>
    </w:lvl>
    <w:lvl w:ilvl="1">
      <w:start w:val="1"/>
      <w:numFmt w:val="decimal"/>
      <w:lvlText w:val="%2."/>
      <w:lvlJc w:val="left"/>
      <w:pPr>
        <w:ind w:left="1440" w:hanging="360"/>
      </w:pPr>
      <w:rPr>
        <w:rFonts w:ascii="Calibri" w:hAnsi="Calibri" w:cs="Calibri"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1633E76"/>
    <w:multiLevelType w:val="hybridMultilevel"/>
    <w:tmpl w:val="50C62426"/>
    <w:lvl w:ilvl="0" w:tplc="00110409">
      <w:start w:val="1"/>
      <w:numFmt w:val="decimal"/>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20" w15:restartNumberingAfterBreak="0">
    <w:nsid w:val="44942916"/>
    <w:multiLevelType w:val="hybridMultilevel"/>
    <w:tmpl w:val="7BE45060"/>
    <w:lvl w:ilvl="0" w:tplc="E160CA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7B664C0"/>
    <w:multiLevelType w:val="hybridMultilevel"/>
    <w:tmpl w:val="208266D2"/>
    <w:lvl w:ilvl="0" w:tplc="FFFFFFFF">
      <w:start w:val="1"/>
      <w:numFmt w:val="decimal"/>
      <w:lvlText w:val="%1."/>
      <w:lvlJc w:val="left"/>
      <w:pPr>
        <w:ind w:left="616" w:hanging="360"/>
      </w:pPr>
      <w:rPr>
        <w:rFonts w:hint="default"/>
      </w:rPr>
    </w:lvl>
    <w:lvl w:ilvl="1" w:tplc="FFFFFFFF" w:tentative="1">
      <w:start w:val="1"/>
      <w:numFmt w:val="lowerLetter"/>
      <w:lvlText w:val="%2."/>
      <w:lvlJc w:val="left"/>
      <w:pPr>
        <w:ind w:left="1336" w:hanging="360"/>
      </w:pPr>
    </w:lvl>
    <w:lvl w:ilvl="2" w:tplc="FFFFFFFF" w:tentative="1">
      <w:start w:val="1"/>
      <w:numFmt w:val="lowerRoman"/>
      <w:lvlText w:val="%3."/>
      <w:lvlJc w:val="right"/>
      <w:pPr>
        <w:ind w:left="2056" w:hanging="180"/>
      </w:pPr>
    </w:lvl>
    <w:lvl w:ilvl="3" w:tplc="FFFFFFFF" w:tentative="1">
      <w:start w:val="1"/>
      <w:numFmt w:val="decimal"/>
      <w:lvlText w:val="%4."/>
      <w:lvlJc w:val="left"/>
      <w:pPr>
        <w:ind w:left="2776" w:hanging="360"/>
      </w:pPr>
    </w:lvl>
    <w:lvl w:ilvl="4" w:tplc="FFFFFFFF" w:tentative="1">
      <w:start w:val="1"/>
      <w:numFmt w:val="lowerLetter"/>
      <w:lvlText w:val="%5."/>
      <w:lvlJc w:val="left"/>
      <w:pPr>
        <w:ind w:left="3496" w:hanging="360"/>
      </w:pPr>
    </w:lvl>
    <w:lvl w:ilvl="5" w:tplc="FFFFFFFF" w:tentative="1">
      <w:start w:val="1"/>
      <w:numFmt w:val="lowerRoman"/>
      <w:lvlText w:val="%6."/>
      <w:lvlJc w:val="right"/>
      <w:pPr>
        <w:ind w:left="4216" w:hanging="180"/>
      </w:pPr>
    </w:lvl>
    <w:lvl w:ilvl="6" w:tplc="FFFFFFFF" w:tentative="1">
      <w:start w:val="1"/>
      <w:numFmt w:val="decimal"/>
      <w:lvlText w:val="%7."/>
      <w:lvlJc w:val="left"/>
      <w:pPr>
        <w:ind w:left="4936" w:hanging="360"/>
      </w:pPr>
    </w:lvl>
    <w:lvl w:ilvl="7" w:tplc="FFFFFFFF" w:tentative="1">
      <w:start w:val="1"/>
      <w:numFmt w:val="lowerLetter"/>
      <w:lvlText w:val="%8."/>
      <w:lvlJc w:val="left"/>
      <w:pPr>
        <w:ind w:left="5656" w:hanging="360"/>
      </w:pPr>
    </w:lvl>
    <w:lvl w:ilvl="8" w:tplc="FFFFFFFF" w:tentative="1">
      <w:start w:val="1"/>
      <w:numFmt w:val="lowerRoman"/>
      <w:lvlText w:val="%9."/>
      <w:lvlJc w:val="right"/>
      <w:pPr>
        <w:ind w:left="6376" w:hanging="180"/>
      </w:pPr>
    </w:lvl>
  </w:abstractNum>
  <w:abstractNum w:abstractNumId="22" w15:restartNumberingAfterBreak="0">
    <w:nsid w:val="494D5935"/>
    <w:multiLevelType w:val="hybridMultilevel"/>
    <w:tmpl w:val="2E5268DE"/>
    <w:lvl w:ilvl="0" w:tplc="00190409">
      <w:start w:val="1"/>
      <w:numFmt w:val="lowerLetter"/>
      <w:lvlText w:val="%1."/>
      <w:lvlJc w:val="left"/>
      <w:pPr>
        <w:tabs>
          <w:tab w:val="num" w:pos="360"/>
        </w:tabs>
        <w:ind w:left="360" w:hanging="360"/>
      </w:pPr>
      <w:rPr>
        <w:rFonts w:hint="default"/>
      </w:rPr>
    </w:lvl>
    <w:lvl w:ilvl="1" w:tplc="0409000F">
      <w:start w:val="1"/>
      <w:numFmt w:val="decimal"/>
      <w:lvlText w:val="%2."/>
      <w:lvlJc w:val="left"/>
      <w:pPr>
        <w:tabs>
          <w:tab w:val="num" w:pos="360"/>
        </w:tabs>
        <w:ind w:left="360" w:hanging="360"/>
      </w:pPr>
      <w:rPr>
        <w:rFonts w:hint="default"/>
      </w:rPr>
    </w:lvl>
    <w:lvl w:ilvl="2" w:tplc="04090005" w:tentative="1">
      <w:start w:val="1"/>
      <w:numFmt w:val="bullet"/>
      <w:lvlText w:val=""/>
      <w:lvlJc w:val="left"/>
      <w:pPr>
        <w:tabs>
          <w:tab w:val="num" w:pos="1080"/>
        </w:tabs>
        <w:ind w:left="1080" w:hanging="360"/>
      </w:pPr>
      <w:rPr>
        <w:rFonts w:ascii="Wingdings" w:hAnsi="Wingdings" w:hint="default"/>
      </w:rPr>
    </w:lvl>
    <w:lvl w:ilvl="3" w:tplc="04090001" w:tentative="1">
      <w:start w:val="1"/>
      <w:numFmt w:val="bullet"/>
      <w:lvlText w:val=""/>
      <w:lvlJc w:val="left"/>
      <w:pPr>
        <w:tabs>
          <w:tab w:val="num" w:pos="1800"/>
        </w:tabs>
        <w:ind w:left="1800" w:hanging="360"/>
      </w:pPr>
      <w:rPr>
        <w:rFonts w:ascii="Symbol" w:hAnsi="Symbol" w:hint="default"/>
      </w:rPr>
    </w:lvl>
    <w:lvl w:ilvl="4" w:tplc="04090003" w:tentative="1">
      <w:start w:val="1"/>
      <w:numFmt w:val="bullet"/>
      <w:lvlText w:val="o"/>
      <w:lvlJc w:val="left"/>
      <w:pPr>
        <w:tabs>
          <w:tab w:val="num" w:pos="2520"/>
        </w:tabs>
        <w:ind w:left="2520" w:hanging="360"/>
      </w:pPr>
      <w:rPr>
        <w:rFonts w:ascii="Courier New" w:hAnsi="Courier New" w:cs="Courier New" w:hint="default"/>
      </w:rPr>
    </w:lvl>
    <w:lvl w:ilvl="5" w:tplc="04090005" w:tentative="1">
      <w:start w:val="1"/>
      <w:numFmt w:val="bullet"/>
      <w:lvlText w:val=""/>
      <w:lvlJc w:val="left"/>
      <w:pPr>
        <w:tabs>
          <w:tab w:val="num" w:pos="3240"/>
        </w:tabs>
        <w:ind w:left="3240" w:hanging="360"/>
      </w:pPr>
      <w:rPr>
        <w:rFonts w:ascii="Wingdings" w:hAnsi="Wingdings" w:hint="default"/>
      </w:rPr>
    </w:lvl>
    <w:lvl w:ilvl="6" w:tplc="04090001" w:tentative="1">
      <w:start w:val="1"/>
      <w:numFmt w:val="bullet"/>
      <w:lvlText w:val=""/>
      <w:lvlJc w:val="left"/>
      <w:pPr>
        <w:tabs>
          <w:tab w:val="num" w:pos="3960"/>
        </w:tabs>
        <w:ind w:left="3960" w:hanging="360"/>
      </w:pPr>
      <w:rPr>
        <w:rFonts w:ascii="Symbol" w:hAnsi="Symbol" w:hint="default"/>
      </w:rPr>
    </w:lvl>
    <w:lvl w:ilvl="7" w:tplc="04090003" w:tentative="1">
      <w:start w:val="1"/>
      <w:numFmt w:val="bullet"/>
      <w:lvlText w:val="o"/>
      <w:lvlJc w:val="left"/>
      <w:pPr>
        <w:tabs>
          <w:tab w:val="num" w:pos="4680"/>
        </w:tabs>
        <w:ind w:left="4680" w:hanging="360"/>
      </w:pPr>
      <w:rPr>
        <w:rFonts w:ascii="Courier New" w:hAnsi="Courier New" w:cs="Courier New" w:hint="default"/>
      </w:rPr>
    </w:lvl>
    <w:lvl w:ilvl="8" w:tplc="04090005" w:tentative="1">
      <w:start w:val="1"/>
      <w:numFmt w:val="bullet"/>
      <w:lvlText w:val=""/>
      <w:lvlJc w:val="left"/>
      <w:pPr>
        <w:tabs>
          <w:tab w:val="num" w:pos="5400"/>
        </w:tabs>
        <w:ind w:left="5400" w:hanging="360"/>
      </w:pPr>
      <w:rPr>
        <w:rFonts w:ascii="Wingdings" w:hAnsi="Wingdings" w:hint="default"/>
      </w:rPr>
    </w:lvl>
  </w:abstractNum>
  <w:abstractNum w:abstractNumId="23" w15:restartNumberingAfterBreak="0">
    <w:nsid w:val="4A6D0990"/>
    <w:multiLevelType w:val="multilevel"/>
    <w:tmpl w:val="0409001F"/>
    <w:numStyleLink w:val="111111"/>
  </w:abstractNum>
  <w:abstractNum w:abstractNumId="24" w15:restartNumberingAfterBreak="0">
    <w:nsid w:val="4AB54ED8"/>
    <w:multiLevelType w:val="hybridMultilevel"/>
    <w:tmpl w:val="B26C74B8"/>
    <w:lvl w:ilvl="0" w:tplc="FAAAFAA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C2C7F24"/>
    <w:multiLevelType w:val="hybridMultilevel"/>
    <w:tmpl w:val="CC521FDA"/>
    <w:lvl w:ilvl="0" w:tplc="61185E5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4D9649DF"/>
    <w:multiLevelType w:val="hybridMultilevel"/>
    <w:tmpl w:val="476089BC"/>
    <w:lvl w:ilvl="0" w:tplc="3E9A109E">
      <w:start w:val="1"/>
      <w:numFmt w:val="decimal"/>
      <w:lvlText w:val="%11."/>
      <w:lvlJc w:val="left"/>
      <w:pPr>
        <w:ind w:left="360" w:hanging="360"/>
      </w:pPr>
      <w:rPr>
        <w:rFonts w:hint="default"/>
      </w:rPr>
    </w:lvl>
    <w:lvl w:ilvl="1" w:tplc="FFFFFFFF">
      <w:start w:val="1"/>
      <w:numFmt w:val="decimal"/>
      <w:lvlText w:val="%2."/>
      <w:lvlJc w:val="left"/>
      <w:pPr>
        <w:tabs>
          <w:tab w:val="num" w:pos="360"/>
        </w:tabs>
        <w:ind w:left="360" w:hanging="360"/>
      </w:pPr>
      <w:rPr>
        <w:rFonts w:hint="default"/>
      </w:rPr>
    </w:lvl>
    <w:lvl w:ilvl="2" w:tplc="FFFFFFFF" w:tentative="1">
      <w:start w:val="1"/>
      <w:numFmt w:val="bullet"/>
      <w:lvlText w:val=""/>
      <w:lvlJc w:val="left"/>
      <w:pPr>
        <w:tabs>
          <w:tab w:val="num" w:pos="1080"/>
        </w:tabs>
        <w:ind w:left="1080" w:hanging="360"/>
      </w:pPr>
      <w:rPr>
        <w:rFonts w:ascii="Wingdings" w:hAnsi="Wingdings" w:hint="default"/>
      </w:rPr>
    </w:lvl>
    <w:lvl w:ilvl="3" w:tplc="FFFFFFFF" w:tentative="1">
      <w:start w:val="1"/>
      <w:numFmt w:val="bullet"/>
      <w:lvlText w:val=""/>
      <w:lvlJc w:val="left"/>
      <w:pPr>
        <w:tabs>
          <w:tab w:val="num" w:pos="1800"/>
        </w:tabs>
        <w:ind w:left="1800" w:hanging="360"/>
      </w:pPr>
      <w:rPr>
        <w:rFonts w:ascii="Symbol" w:hAnsi="Symbol" w:hint="default"/>
      </w:rPr>
    </w:lvl>
    <w:lvl w:ilvl="4" w:tplc="FFFFFFFF" w:tentative="1">
      <w:start w:val="1"/>
      <w:numFmt w:val="bullet"/>
      <w:lvlText w:val="o"/>
      <w:lvlJc w:val="left"/>
      <w:pPr>
        <w:tabs>
          <w:tab w:val="num" w:pos="2520"/>
        </w:tabs>
        <w:ind w:left="2520" w:hanging="360"/>
      </w:pPr>
      <w:rPr>
        <w:rFonts w:ascii="Courier New" w:hAnsi="Courier New" w:cs="Courier New" w:hint="default"/>
      </w:rPr>
    </w:lvl>
    <w:lvl w:ilvl="5" w:tplc="FFFFFFFF" w:tentative="1">
      <w:start w:val="1"/>
      <w:numFmt w:val="bullet"/>
      <w:lvlText w:val=""/>
      <w:lvlJc w:val="left"/>
      <w:pPr>
        <w:tabs>
          <w:tab w:val="num" w:pos="3240"/>
        </w:tabs>
        <w:ind w:left="3240" w:hanging="360"/>
      </w:pPr>
      <w:rPr>
        <w:rFonts w:ascii="Wingdings" w:hAnsi="Wingdings" w:hint="default"/>
      </w:rPr>
    </w:lvl>
    <w:lvl w:ilvl="6" w:tplc="FFFFFFFF" w:tentative="1">
      <w:start w:val="1"/>
      <w:numFmt w:val="bullet"/>
      <w:lvlText w:val=""/>
      <w:lvlJc w:val="left"/>
      <w:pPr>
        <w:tabs>
          <w:tab w:val="num" w:pos="3960"/>
        </w:tabs>
        <w:ind w:left="3960" w:hanging="360"/>
      </w:pPr>
      <w:rPr>
        <w:rFonts w:ascii="Symbol" w:hAnsi="Symbol" w:hint="default"/>
      </w:rPr>
    </w:lvl>
    <w:lvl w:ilvl="7" w:tplc="FFFFFFFF" w:tentative="1">
      <w:start w:val="1"/>
      <w:numFmt w:val="bullet"/>
      <w:lvlText w:val="o"/>
      <w:lvlJc w:val="left"/>
      <w:pPr>
        <w:tabs>
          <w:tab w:val="num" w:pos="4680"/>
        </w:tabs>
        <w:ind w:left="4680" w:hanging="360"/>
      </w:pPr>
      <w:rPr>
        <w:rFonts w:ascii="Courier New" w:hAnsi="Courier New" w:cs="Courier New" w:hint="default"/>
      </w:rPr>
    </w:lvl>
    <w:lvl w:ilvl="8" w:tplc="FFFFFFFF" w:tentative="1">
      <w:start w:val="1"/>
      <w:numFmt w:val="bullet"/>
      <w:lvlText w:val=""/>
      <w:lvlJc w:val="left"/>
      <w:pPr>
        <w:tabs>
          <w:tab w:val="num" w:pos="5400"/>
        </w:tabs>
        <w:ind w:left="5400" w:hanging="360"/>
      </w:pPr>
      <w:rPr>
        <w:rFonts w:ascii="Wingdings" w:hAnsi="Wingdings" w:hint="default"/>
      </w:rPr>
    </w:lvl>
  </w:abstractNum>
  <w:abstractNum w:abstractNumId="27" w15:restartNumberingAfterBreak="0">
    <w:nsid w:val="4DCF480B"/>
    <w:multiLevelType w:val="hybridMultilevel"/>
    <w:tmpl w:val="28B634F4"/>
    <w:lvl w:ilvl="0" w:tplc="C63ED862">
      <w:start w:val="1"/>
      <w:numFmt w:val="upperRoman"/>
      <w:lvlText w:val="%1."/>
      <w:lvlJc w:val="left"/>
      <w:pPr>
        <w:tabs>
          <w:tab w:val="num" w:pos="720"/>
        </w:tabs>
        <w:ind w:left="720" w:hanging="720"/>
      </w:pPr>
      <w:rPr>
        <w:rFonts w:hint="default"/>
      </w:rPr>
    </w:lvl>
    <w:lvl w:ilvl="1" w:tplc="8F44CF6A">
      <w:start w:val="1"/>
      <w:numFmt w:val="upperLetter"/>
      <w:lvlText w:val="%2."/>
      <w:lvlJc w:val="left"/>
      <w:pPr>
        <w:tabs>
          <w:tab w:val="num" w:pos="810"/>
        </w:tabs>
        <w:ind w:left="810" w:hanging="360"/>
      </w:pPr>
      <w:rPr>
        <w:rFonts w:hint="default"/>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28" w15:restartNumberingAfterBreak="0">
    <w:nsid w:val="52CD4E20"/>
    <w:multiLevelType w:val="multilevel"/>
    <w:tmpl w:val="6576D47A"/>
    <w:lvl w:ilvl="0">
      <w:start w:val="1"/>
      <w:numFmt w:val="lowerLetter"/>
      <w:lvlText w:val="%1."/>
      <w:lvlJc w:val="left"/>
      <w:pPr>
        <w:ind w:left="720" w:hanging="360"/>
      </w:pPr>
    </w:lvl>
    <w:lvl w:ilvl="1">
      <w:start w:val="1"/>
      <w:numFmt w:val="decimal"/>
      <w:lvlText w:val="%2."/>
      <w:lvlJc w:val="left"/>
      <w:pPr>
        <w:ind w:left="1440" w:hanging="360"/>
      </w:pPr>
      <w:rPr>
        <w:rFonts w:ascii="Calibri" w:hAnsi="Calibri" w:cs="Calibri"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58CC5920"/>
    <w:multiLevelType w:val="hybridMultilevel"/>
    <w:tmpl w:val="5E0A4106"/>
    <w:lvl w:ilvl="0" w:tplc="E160CA2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9D80A63"/>
    <w:multiLevelType w:val="hybridMultilevel"/>
    <w:tmpl w:val="75629E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BCA0DAB"/>
    <w:multiLevelType w:val="hybridMultilevel"/>
    <w:tmpl w:val="91EA4878"/>
    <w:lvl w:ilvl="0" w:tplc="E160CA2A">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32" w15:restartNumberingAfterBreak="0">
    <w:nsid w:val="66325388"/>
    <w:multiLevelType w:val="hybridMultilevel"/>
    <w:tmpl w:val="AEE62EF8"/>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6602E2B"/>
    <w:multiLevelType w:val="hybridMultilevel"/>
    <w:tmpl w:val="208266D2"/>
    <w:lvl w:ilvl="0" w:tplc="E160CA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73D5B43"/>
    <w:multiLevelType w:val="hybridMultilevel"/>
    <w:tmpl w:val="E01044C6"/>
    <w:lvl w:ilvl="0" w:tplc="0BD8DDB8">
      <w:start w:val="5"/>
      <w:numFmt w:val="decimal"/>
      <w:lvlText w:val="%1."/>
      <w:lvlJc w:val="left"/>
      <w:pPr>
        <w:tabs>
          <w:tab w:val="num" w:pos="720"/>
        </w:tabs>
        <w:ind w:left="720" w:hanging="720"/>
      </w:pPr>
      <w:rPr>
        <w:rFonts w:hint="default"/>
      </w:rPr>
    </w:lvl>
    <w:lvl w:ilvl="1" w:tplc="1DBC98C4">
      <w:start w:val="1"/>
      <w:numFmt w:val="upperLetter"/>
      <w:lvlText w:val="%2."/>
      <w:lvlJc w:val="left"/>
      <w:pPr>
        <w:tabs>
          <w:tab w:val="num" w:pos="1080"/>
        </w:tabs>
        <w:ind w:left="1080" w:hanging="360"/>
      </w:pPr>
      <w:rPr>
        <w:rFonts w:hint="default"/>
      </w:rPr>
    </w:lvl>
    <w:lvl w:ilvl="2" w:tplc="001B0409">
      <w:start w:val="1"/>
      <w:numFmt w:val="lowerRoman"/>
      <w:lvlText w:val="%3."/>
      <w:lvlJc w:val="right"/>
      <w:pPr>
        <w:tabs>
          <w:tab w:val="num" w:pos="900"/>
        </w:tabs>
        <w:ind w:left="900" w:hanging="180"/>
      </w:pPr>
    </w:lvl>
    <w:lvl w:ilvl="3" w:tplc="D0E44058">
      <w:start w:val="1"/>
      <w:numFmt w:val="lowerLetter"/>
      <w:lvlText w:val="%4."/>
      <w:lvlJc w:val="left"/>
      <w:pPr>
        <w:tabs>
          <w:tab w:val="num" w:pos="2160"/>
        </w:tabs>
        <w:ind w:left="2160" w:hanging="360"/>
      </w:pPr>
      <w:rPr>
        <w:rFonts w:ascii="Times New Roman" w:eastAsia="Times New Roman" w:hAnsi="Times New Roman" w:cs="Times New Roman" w:hint="default"/>
      </w:rPr>
    </w:lvl>
    <w:lvl w:ilvl="4" w:tplc="3EF815CE">
      <w:start w:val="1"/>
      <w:numFmt w:val="upperLetter"/>
      <w:lvlText w:val="%5."/>
      <w:lvlJc w:val="left"/>
      <w:pPr>
        <w:tabs>
          <w:tab w:val="num" w:pos="1080"/>
        </w:tabs>
        <w:ind w:left="1080" w:hanging="360"/>
      </w:pPr>
      <w:rPr>
        <w:rFonts w:ascii="Arial" w:hAnsi="Arial" w:cs="Arial" w:hint="default"/>
        <w:b w:val="0"/>
        <w:i w:val="0"/>
        <w:caps w:val="0"/>
        <w:smallCaps w:val="0"/>
        <w:strike w:val="0"/>
        <w:dstrike w:val="0"/>
        <w:vanish w:val="0"/>
        <w:color w:val="auto"/>
        <w:spacing w:val="0"/>
        <w:w w:val="100"/>
        <w:kern w:val="0"/>
        <w:position w:val="0"/>
        <w:sz w:val="24"/>
        <w:szCs w:val="24"/>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5" w:tplc="001B0409" w:tentative="1">
      <w:start w:val="1"/>
      <w:numFmt w:val="lowerRoman"/>
      <w:lvlText w:val="%6."/>
      <w:lvlJc w:val="right"/>
      <w:pPr>
        <w:tabs>
          <w:tab w:val="num" w:pos="3960"/>
        </w:tabs>
        <w:ind w:left="3960" w:hanging="180"/>
      </w:pPr>
    </w:lvl>
    <w:lvl w:ilvl="6" w:tplc="000F0409" w:tentative="1">
      <w:start w:val="1"/>
      <w:numFmt w:val="decimal"/>
      <w:lvlText w:val="%7."/>
      <w:lvlJc w:val="left"/>
      <w:pPr>
        <w:tabs>
          <w:tab w:val="num" w:pos="4680"/>
        </w:tabs>
        <w:ind w:left="4680" w:hanging="360"/>
      </w:pPr>
    </w:lvl>
    <w:lvl w:ilvl="7" w:tplc="00190409" w:tentative="1">
      <w:start w:val="1"/>
      <w:numFmt w:val="lowerLetter"/>
      <w:lvlText w:val="%8."/>
      <w:lvlJc w:val="left"/>
      <w:pPr>
        <w:tabs>
          <w:tab w:val="num" w:pos="5400"/>
        </w:tabs>
        <w:ind w:left="5400" w:hanging="360"/>
      </w:pPr>
    </w:lvl>
    <w:lvl w:ilvl="8" w:tplc="001B0409" w:tentative="1">
      <w:start w:val="1"/>
      <w:numFmt w:val="lowerRoman"/>
      <w:lvlText w:val="%9."/>
      <w:lvlJc w:val="right"/>
      <w:pPr>
        <w:tabs>
          <w:tab w:val="num" w:pos="6120"/>
        </w:tabs>
        <w:ind w:left="6120" w:hanging="180"/>
      </w:pPr>
    </w:lvl>
  </w:abstractNum>
  <w:abstractNum w:abstractNumId="35" w15:restartNumberingAfterBreak="0">
    <w:nsid w:val="681774AB"/>
    <w:multiLevelType w:val="hybridMultilevel"/>
    <w:tmpl w:val="80D6323E"/>
    <w:lvl w:ilvl="0" w:tplc="0409000F">
      <w:start w:val="1"/>
      <w:numFmt w:val="decimal"/>
      <w:lvlText w:val="%1."/>
      <w:lvlJc w:val="left"/>
      <w:pPr>
        <w:tabs>
          <w:tab w:val="num" w:pos="360"/>
        </w:tabs>
        <w:ind w:left="360" w:hanging="360"/>
      </w:pPr>
      <w:rPr>
        <w:rFonts w:hint="default"/>
      </w:rPr>
    </w:lvl>
    <w:lvl w:ilvl="1" w:tplc="00190409" w:tentative="1">
      <w:start w:val="1"/>
      <w:numFmt w:val="lowerLetter"/>
      <w:lvlText w:val="%2."/>
      <w:lvlJc w:val="left"/>
      <w:pPr>
        <w:tabs>
          <w:tab w:val="num" w:pos="990"/>
        </w:tabs>
        <w:ind w:left="990" w:hanging="360"/>
      </w:pPr>
    </w:lvl>
    <w:lvl w:ilvl="2" w:tplc="001B0409" w:tentative="1">
      <w:start w:val="1"/>
      <w:numFmt w:val="lowerRoman"/>
      <w:lvlText w:val="%3."/>
      <w:lvlJc w:val="right"/>
      <w:pPr>
        <w:tabs>
          <w:tab w:val="num" w:pos="1710"/>
        </w:tabs>
        <w:ind w:left="1710" w:hanging="180"/>
      </w:pPr>
    </w:lvl>
    <w:lvl w:ilvl="3" w:tplc="000F0409" w:tentative="1">
      <w:start w:val="1"/>
      <w:numFmt w:val="decimal"/>
      <w:lvlText w:val="%4."/>
      <w:lvlJc w:val="left"/>
      <w:pPr>
        <w:tabs>
          <w:tab w:val="num" w:pos="2430"/>
        </w:tabs>
        <w:ind w:left="2430" w:hanging="360"/>
      </w:pPr>
    </w:lvl>
    <w:lvl w:ilvl="4" w:tplc="00190409" w:tentative="1">
      <w:start w:val="1"/>
      <w:numFmt w:val="lowerLetter"/>
      <w:lvlText w:val="%5."/>
      <w:lvlJc w:val="left"/>
      <w:pPr>
        <w:tabs>
          <w:tab w:val="num" w:pos="3150"/>
        </w:tabs>
        <w:ind w:left="3150" w:hanging="360"/>
      </w:pPr>
    </w:lvl>
    <w:lvl w:ilvl="5" w:tplc="001B0409" w:tentative="1">
      <w:start w:val="1"/>
      <w:numFmt w:val="lowerRoman"/>
      <w:lvlText w:val="%6."/>
      <w:lvlJc w:val="right"/>
      <w:pPr>
        <w:tabs>
          <w:tab w:val="num" w:pos="3870"/>
        </w:tabs>
        <w:ind w:left="3870" w:hanging="180"/>
      </w:pPr>
    </w:lvl>
    <w:lvl w:ilvl="6" w:tplc="000F0409" w:tentative="1">
      <w:start w:val="1"/>
      <w:numFmt w:val="decimal"/>
      <w:lvlText w:val="%7."/>
      <w:lvlJc w:val="left"/>
      <w:pPr>
        <w:tabs>
          <w:tab w:val="num" w:pos="4590"/>
        </w:tabs>
        <w:ind w:left="4590" w:hanging="360"/>
      </w:pPr>
    </w:lvl>
    <w:lvl w:ilvl="7" w:tplc="00190409" w:tentative="1">
      <w:start w:val="1"/>
      <w:numFmt w:val="lowerLetter"/>
      <w:lvlText w:val="%8."/>
      <w:lvlJc w:val="left"/>
      <w:pPr>
        <w:tabs>
          <w:tab w:val="num" w:pos="5310"/>
        </w:tabs>
        <w:ind w:left="5310" w:hanging="360"/>
      </w:pPr>
    </w:lvl>
    <w:lvl w:ilvl="8" w:tplc="001B0409" w:tentative="1">
      <w:start w:val="1"/>
      <w:numFmt w:val="lowerRoman"/>
      <w:lvlText w:val="%9."/>
      <w:lvlJc w:val="right"/>
      <w:pPr>
        <w:tabs>
          <w:tab w:val="num" w:pos="6030"/>
        </w:tabs>
        <w:ind w:left="6030" w:hanging="180"/>
      </w:pPr>
    </w:lvl>
  </w:abstractNum>
  <w:abstractNum w:abstractNumId="36" w15:restartNumberingAfterBreak="0">
    <w:nsid w:val="68D801A3"/>
    <w:multiLevelType w:val="multilevel"/>
    <w:tmpl w:val="D2E4F2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6D9B211D"/>
    <w:multiLevelType w:val="hybridMultilevel"/>
    <w:tmpl w:val="5852AF14"/>
    <w:lvl w:ilvl="0" w:tplc="C7BC525A">
      <w:start w:val="2"/>
      <w:numFmt w:val="decimal"/>
      <w:lvlText w:val="%1."/>
      <w:lvlJc w:val="left"/>
      <w:pPr>
        <w:tabs>
          <w:tab w:val="num" w:pos="1440"/>
        </w:tabs>
        <w:ind w:left="1440" w:hanging="360"/>
      </w:pPr>
      <w:rPr>
        <w:rFonts w:hint="default"/>
      </w:rPr>
    </w:lvl>
    <w:lvl w:ilvl="1" w:tplc="00190409">
      <w:start w:val="1"/>
      <w:numFmt w:val="lowerLetter"/>
      <w:lvlText w:val="%2."/>
      <w:lvlJc w:val="left"/>
      <w:pPr>
        <w:tabs>
          <w:tab w:val="num" w:pos="2160"/>
        </w:tabs>
        <w:ind w:left="2160" w:hanging="360"/>
      </w:pPr>
    </w:lvl>
    <w:lvl w:ilvl="2" w:tplc="905462CC">
      <w:start w:val="2"/>
      <w:numFmt w:val="upperLetter"/>
      <w:lvlText w:val="%3."/>
      <w:lvlJc w:val="left"/>
      <w:pPr>
        <w:tabs>
          <w:tab w:val="num" w:pos="810"/>
        </w:tabs>
        <w:ind w:left="810" w:hanging="360"/>
      </w:pPr>
      <w:rPr>
        <w:rFonts w:hint="default"/>
      </w:rPr>
    </w:lvl>
    <w:lvl w:ilvl="3" w:tplc="000F0409" w:tentative="1">
      <w:start w:val="1"/>
      <w:numFmt w:val="decimal"/>
      <w:lvlText w:val="%4."/>
      <w:lvlJc w:val="left"/>
      <w:pPr>
        <w:tabs>
          <w:tab w:val="num" w:pos="3600"/>
        </w:tabs>
        <w:ind w:left="3600" w:hanging="360"/>
      </w:pPr>
    </w:lvl>
    <w:lvl w:ilvl="4" w:tplc="00190409" w:tentative="1">
      <w:start w:val="1"/>
      <w:numFmt w:val="lowerLetter"/>
      <w:lvlText w:val="%5."/>
      <w:lvlJc w:val="left"/>
      <w:pPr>
        <w:tabs>
          <w:tab w:val="num" w:pos="4320"/>
        </w:tabs>
        <w:ind w:left="4320" w:hanging="360"/>
      </w:pPr>
    </w:lvl>
    <w:lvl w:ilvl="5" w:tplc="001B0409" w:tentative="1">
      <w:start w:val="1"/>
      <w:numFmt w:val="lowerRoman"/>
      <w:lvlText w:val="%6."/>
      <w:lvlJc w:val="right"/>
      <w:pPr>
        <w:tabs>
          <w:tab w:val="num" w:pos="5040"/>
        </w:tabs>
        <w:ind w:left="5040" w:hanging="180"/>
      </w:pPr>
    </w:lvl>
    <w:lvl w:ilvl="6" w:tplc="000F0409" w:tentative="1">
      <w:start w:val="1"/>
      <w:numFmt w:val="decimal"/>
      <w:lvlText w:val="%7."/>
      <w:lvlJc w:val="left"/>
      <w:pPr>
        <w:tabs>
          <w:tab w:val="num" w:pos="5760"/>
        </w:tabs>
        <w:ind w:left="5760" w:hanging="360"/>
      </w:pPr>
    </w:lvl>
    <w:lvl w:ilvl="7" w:tplc="00190409" w:tentative="1">
      <w:start w:val="1"/>
      <w:numFmt w:val="lowerLetter"/>
      <w:lvlText w:val="%8."/>
      <w:lvlJc w:val="left"/>
      <w:pPr>
        <w:tabs>
          <w:tab w:val="num" w:pos="6480"/>
        </w:tabs>
        <w:ind w:left="6480" w:hanging="360"/>
      </w:pPr>
    </w:lvl>
    <w:lvl w:ilvl="8" w:tplc="001B0409" w:tentative="1">
      <w:start w:val="1"/>
      <w:numFmt w:val="lowerRoman"/>
      <w:lvlText w:val="%9."/>
      <w:lvlJc w:val="right"/>
      <w:pPr>
        <w:tabs>
          <w:tab w:val="num" w:pos="7200"/>
        </w:tabs>
        <w:ind w:left="7200" w:hanging="180"/>
      </w:pPr>
    </w:lvl>
  </w:abstractNum>
  <w:abstractNum w:abstractNumId="38" w15:restartNumberingAfterBreak="0">
    <w:nsid w:val="70246CB6"/>
    <w:multiLevelType w:val="hybridMultilevel"/>
    <w:tmpl w:val="43B838B0"/>
    <w:lvl w:ilvl="0" w:tplc="000F0409">
      <w:start w:val="1"/>
      <w:numFmt w:val="decimal"/>
      <w:lvlText w:val="%1."/>
      <w:lvlJc w:val="left"/>
      <w:pPr>
        <w:tabs>
          <w:tab w:val="num" w:pos="360"/>
        </w:tabs>
        <w:ind w:left="360" w:hanging="360"/>
      </w:pPr>
      <w:rPr>
        <w:rFonts w:hint="default"/>
      </w:rPr>
    </w:lvl>
    <w:lvl w:ilvl="1" w:tplc="00190409">
      <w:start w:val="1"/>
      <w:numFmt w:val="lowerLetter"/>
      <w:lvlText w:val="%2."/>
      <w:lvlJc w:val="left"/>
      <w:pPr>
        <w:tabs>
          <w:tab w:val="num" w:pos="1080"/>
        </w:tabs>
        <w:ind w:left="1080" w:hanging="360"/>
      </w:pPr>
    </w:lvl>
    <w:lvl w:ilvl="2" w:tplc="001B0409" w:tentative="1">
      <w:start w:val="1"/>
      <w:numFmt w:val="lowerRoman"/>
      <w:lvlText w:val="%3."/>
      <w:lvlJc w:val="right"/>
      <w:pPr>
        <w:tabs>
          <w:tab w:val="num" w:pos="1800"/>
        </w:tabs>
        <w:ind w:left="1800" w:hanging="180"/>
      </w:pPr>
    </w:lvl>
    <w:lvl w:ilvl="3" w:tplc="000F0409" w:tentative="1">
      <w:start w:val="1"/>
      <w:numFmt w:val="decimal"/>
      <w:lvlText w:val="%4."/>
      <w:lvlJc w:val="left"/>
      <w:pPr>
        <w:tabs>
          <w:tab w:val="num" w:pos="2520"/>
        </w:tabs>
        <w:ind w:left="2520" w:hanging="360"/>
      </w:pPr>
    </w:lvl>
    <w:lvl w:ilvl="4" w:tplc="00190409" w:tentative="1">
      <w:start w:val="1"/>
      <w:numFmt w:val="lowerLetter"/>
      <w:lvlText w:val="%5."/>
      <w:lvlJc w:val="left"/>
      <w:pPr>
        <w:tabs>
          <w:tab w:val="num" w:pos="3240"/>
        </w:tabs>
        <w:ind w:left="3240" w:hanging="360"/>
      </w:pPr>
    </w:lvl>
    <w:lvl w:ilvl="5" w:tplc="001B0409" w:tentative="1">
      <w:start w:val="1"/>
      <w:numFmt w:val="lowerRoman"/>
      <w:lvlText w:val="%6."/>
      <w:lvlJc w:val="right"/>
      <w:pPr>
        <w:tabs>
          <w:tab w:val="num" w:pos="3960"/>
        </w:tabs>
        <w:ind w:left="3960" w:hanging="180"/>
      </w:pPr>
    </w:lvl>
    <w:lvl w:ilvl="6" w:tplc="000F0409" w:tentative="1">
      <w:start w:val="1"/>
      <w:numFmt w:val="decimal"/>
      <w:lvlText w:val="%7."/>
      <w:lvlJc w:val="left"/>
      <w:pPr>
        <w:tabs>
          <w:tab w:val="num" w:pos="4680"/>
        </w:tabs>
        <w:ind w:left="4680" w:hanging="360"/>
      </w:pPr>
    </w:lvl>
    <w:lvl w:ilvl="7" w:tplc="00190409" w:tentative="1">
      <w:start w:val="1"/>
      <w:numFmt w:val="lowerLetter"/>
      <w:lvlText w:val="%8."/>
      <w:lvlJc w:val="left"/>
      <w:pPr>
        <w:tabs>
          <w:tab w:val="num" w:pos="5400"/>
        </w:tabs>
        <w:ind w:left="5400" w:hanging="360"/>
      </w:pPr>
    </w:lvl>
    <w:lvl w:ilvl="8" w:tplc="001B0409" w:tentative="1">
      <w:start w:val="1"/>
      <w:numFmt w:val="lowerRoman"/>
      <w:lvlText w:val="%9."/>
      <w:lvlJc w:val="right"/>
      <w:pPr>
        <w:tabs>
          <w:tab w:val="num" w:pos="6120"/>
        </w:tabs>
        <w:ind w:left="6120" w:hanging="180"/>
      </w:pPr>
    </w:lvl>
  </w:abstractNum>
  <w:abstractNum w:abstractNumId="39" w15:restartNumberingAfterBreak="0">
    <w:nsid w:val="72F86AD4"/>
    <w:multiLevelType w:val="hybridMultilevel"/>
    <w:tmpl w:val="21C02AB8"/>
    <w:lvl w:ilvl="0" w:tplc="000F0409">
      <w:start w:val="1"/>
      <w:numFmt w:val="decimal"/>
      <w:lvlText w:val="%1."/>
      <w:lvlJc w:val="left"/>
      <w:pPr>
        <w:tabs>
          <w:tab w:val="num" w:pos="1440"/>
        </w:tabs>
        <w:ind w:left="1440" w:hanging="360"/>
      </w:pPr>
    </w:lvl>
    <w:lvl w:ilvl="1" w:tplc="00190409">
      <w:start w:val="1"/>
      <w:numFmt w:val="lowerLetter"/>
      <w:lvlText w:val="%2."/>
      <w:lvlJc w:val="left"/>
      <w:pPr>
        <w:tabs>
          <w:tab w:val="num" w:pos="2160"/>
        </w:tabs>
        <w:ind w:left="2160" w:hanging="360"/>
      </w:pPr>
    </w:lvl>
    <w:lvl w:ilvl="2" w:tplc="001B0409" w:tentative="1">
      <w:start w:val="1"/>
      <w:numFmt w:val="lowerRoman"/>
      <w:lvlText w:val="%3."/>
      <w:lvlJc w:val="right"/>
      <w:pPr>
        <w:tabs>
          <w:tab w:val="num" w:pos="2880"/>
        </w:tabs>
        <w:ind w:left="2880" w:hanging="180"/>
      </w:pPr>
    </w:lvl>
    <w:lvl w:ilvl="3" w:tplc="000F0409" w:tentative="1">
      <w:start w:val="1"/>
      <w:numFmt w:val="decimal"/>
      <w:lvlText w:val="%4."/>
      <w:lvlJc w:val="left"/>
      <w:pPr>
        <w:tabs>
          <w:tab w:val="num" w:pos="3600"/>
        </w:tabs>
        <w:ind w:left="3600" w:hanging="360"/>
      </w:pPr>
    </w:lvl>
    <w:lvl w:ilvl="4" w:tplc="00190409" w:tentative="1">
      <w:start w:val="1"/>
      <w:numFmt w:val="lowerLetter"/>
      <w:lvlText w:val="%5."/>
      <w:lvlJc w:val="left"/>
      <w:pPr>
        <w:tabs>
          <w:tab w:val="num" w:pos="4320"/>
        </w:tabs>
        <w:ind w:left="4320" w:hanging="360"/>
      </w:pPr>
    </w:lvl>
    <w:lvl w:ilvl="5" w:tplc="001B0409" w:tentative="1">
      <w:start w:val="1"/>
      <w:numFmt w:val="lowerRoman"/>
      <w:lvlText w:val="%6."/>
      <w:lvlJc w:val="right"/>
      <w:pPr>
        <w:tabs>
          <w:tab w:val="num" w:pos="5040"/>
        </w:tabs>
        <w:ind w:left="5040" w:hanging="180"/>
      </w:pPr>
    </w:lvl>
    <w:lvl w:ilvl="6" w:tplc="000F0409" w:tentative="1">
      <w:start w:val="1"/>
      <w:numFmt w:val="decimal"/>
      <w:lvlText w:val="%7."/>
      <w:lvlJc w:val="left"/>
      <w:pPr>
        <w:tabs>
          <w:tab w:val="num" w:pos="5760"/>
        </w:tabs>
        <w:ind w:left="5760" w:hanging="360"/>
      </w:pPr>
    </w:lvl>
    <w:lvl w:ilvl="7" w:tplc="00190409" w:tentative="1">
      <w:start w:val="1"/>
      <w:numFmt w:val="lowerLetter"/>
      <w:lvlText w:val="%8."/>
      <w:lvlJc w:val="left"/>
      <w:pPr>
        <w:tabs>
          <w:tab w:val="num" w:pos="6480"/>
        </w:tabs>
        <w:ind w:left="6480" w:hanging="360"/>
      </w:pPr>
    </w:lvl>
    <w:lvl w:ilvl="8" w:tplc="001B0409" w:tentative="1">
      <w:start w:val="1"/>
      <w:numFmt w:val="lowerRoman"/>
      <w:lvlText w:val="%9."/>
      <w:lvlJc w:val="right"/>
      <w:pPr>
        <w:tabs>
          <w:tab w:val="num" w:pos="7200"/>
        </w:tabs>
        <w:ind w:left="7200" w:hanging="180"/>
      </w:pPr>
    </w:lvl>
  </w:abstractNum>
  <w:abstractNum w:abstractNumId="40" w15:restartNumberingAfterBreak="0">
    <w:nsid w:val="73BA667D"/>
    <w:multiLevelType w:val="hybridMultilevel"/>
    <w:tmpl w:val="A19093D0"/>
    <w:lvl w:ilvl="0" w:tplc="0409000F">
      <w:start w:val="1"/>
      <w:numFmt w:val="decimal"/>
      <w:lvlText w:val="%1."/>
      <w:lvlJc w:val="left"/>
      <w:pPr>
        <w:tabs>
          <w:tab w:val="num" w:pos="1530"/>
        </w:tabs>
        <w:ind w:left="1530" w:hanging="360"/>
      </w:pPr>
      <w:rPr>
        <w:rFonts w:hint="default"/>
      </w:rPr>
    </w:lvl>
    <w:lvl w:ilvl="1" w:tplc="00190409" w:tentative="1">
      <w:start w:val="1"/>
      <w:numFmt w:val="lowerLetter"/>
      <w:lvlText w:val="%2."/>
      <w:lvlJc w:val="left"/>
      <w:pPr>
        <w:tabs>
          <w:tab w:val="num" w:pos="2250"/>
        </w:tabs>
        <w:ind w:left="2250" w:hanging="360"/>
      </w:pPr>
    </w:lvl>
    <w:lvl w:ilvl="2" w:tplc="001B0409" w:tentative="1">
      <w:start w:val="1"/>
      <w:numFmt w:val="lowerRoman"/>
      <w:lvlText w:val="%3."/>
      <w:lvlJc w:val="right"/>
      <w:pPr>
        <w:tabs>
          <w:tab w:val="num" w:pos="2970"/>
        </w:tabs>
        <w:ind w:left="2970" w:hanging="180"/>
      </w:pPr>
    </w:lvl>
    <w:lvl w:ilvl="3" w:tplc="000F0409" w:tentative="1">
      <w:start w:val="1"/>
      <w:numFmt w:val="decimal"/>
      <w:lvlText w:val="%4."/>
      <w:lvlJc w:val="left"/>
      <w:pPr>
        <w:tabs>
          <w:tab w:val="num" w:pos="3690"/>
        </w:tabs>
        <w:ind w:left="3690" w:hanging="360"/>
      </w:pPr>
    </w:lvl>
    <w:lvl w:ilvl="4" w:tplc="00190409" w:tentative="1">
      <w:start w:val="1"/>
      <w:numFmt w:val="lowerLetter"/>
      <w:lvlText w:val="%5."/>
      <w:lvlJc w:val="left"/>
      <w:pPr>
        <w:tabs>
          <w:tab w:val="num" w:pos="4410"/>
        </w:tabs>
        <w:ind w:left="4410" w:hanging="360"/>
      </w:pPr>
    </w:lvl>
    <w:lvl w:ilvl="5" w:tplc="001B0409" w:tentative="1">
      <w:start w:val="1"/>
      <w:numFmt w:val="lowerRoman"/>
      <w:lvlText w:val="%6."/>
      <w:lvlJc w:val="right"/>
      <w:pPr>
        <w:tabs>
          <w:tab w:val="num" w:pos="5130"/>
        </w:tabs>
        <w:ind w:left="5130" w:hanging="180"/>
      </w:pPr>
    </w:lvl>
    <w:lvl w:ilvl="6" w:tplc="000F0409" w:tentative="1">
      <w:start w:val="1"/>
      <w:numFmt w:val="decimal"/>
      <w:lvlText w:val="%7."/>
      <w:lvlJc w:val="left"/>
      <w:pPr>
        <w:tabs>
          <w:tab w:val="num" w:pos="5850"/>
        </w:tabs>
        <w:ind w:left="5850" w:hanging="360"/>
      </w:pPr>
    </w:lvl>
    <w:lvl w:ilvl="7" w:tplc="00190409" w:tentative="1">
      <w:start w:val="1"/>
      <w:numFmt w:val="lowerLetter"/>
      <w:lvlText w:val="%8."/>
      <w:lvlJc w:val="left"/>
      <w:pPr>
        <w:tabs>
          <w:tab w:val="num" w:pos="6570"/>
        </w:tabs>
        <w:ind w:left="6570" w:hanging="360"/>
      </w:pPr>
    </w:lvl>
    <w:lvl w:ilvl="8" w:tplc="001B0409" w:tentative="1">
      <w:start w:val="1"/>
      <w:numFmt w:val="lowerRoman"/>
      <w:lvlText w:val="%9."/>
      <w:lvlJc w:val="right"/>
      <w:pPr>
        <w:tabs>
          <w:tab w:val="num" w:pos="7290"/>
        </w:tabs>
        <w:ind w:left="7290" w:hanging="180"/>
      </w:pPr>
    </w:lvl>
  </w:abstractNum>
  <w:abstractNum w:abstractNumId="41" w15:restartNumberingAfterBreak="0">
    <w:nsid w:val="7B0D78EC"/>
    <w:multiLevelType w:val="hybridMultilevel"/>
    <w:tmpl w:val="89480AA0"/>
    <w:lvl w:ilvl="0" w:tplc="4B20A380">
      <w:start w:val="1"/>
      <w:numFmt w:val="decimal"/>
      <w:lvlText w:val="%1."/>
      <w:lvlJc w:val="left"/>
      <w:pPr>
        <w:tabs>
          <w:tab w:val="num" w:pos="1800"/>
        </w:tabs>
        <w:ind w:left="180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D922CC4"/>
    <w:multiLevelType w:val="hybridMultilevel"/>
    <w:tmpl w:val="C90C4F40"/>
    <w:lvl w:ilvl="0" w:tplc="04090015">
      <w:start w:val="1"/>
      <w:numFmt w:val="upperLetter"/>
      <w:lvlText w:val="%1."/>
      <w:lvlJc w:val="left"/>
      <w:pPr>
        <w:tabs>
          <w:tab w:val="num" w:pos="1080"/>
        </w:tabs>
        <w:ind w:left="1080" w:hanging="360"/>
      </w:pPr>
      <w:rPr>
        <w:rFonts w:hint="default"/>
      </w:rPr>
    </w:lvl>
    <w:lvl w:ilvl="1" w:tplc="6C7445E2">
      <w:start w:val="1"/>
      <w:numFmt w:val="decimal"/>
      <w:lvlText w:val="%2."/>
      <w:lvlJc w:val="left"/>
      <w:pPr>
        <w:tabs>
          <w:tab w:val="num" w:pos="1800"/>
        </w:tabs>
        <w:ind w:left="1800" w:hanging="360"/>
      </w:pPr>
      <w:rPr>
        <w:rFonts w:hint="default"/>
      </w:rPr>
    </w:lvl>
    <w:lvl w:ilvl="2" w:tplc="9D2E2D3C">
      <w:start w:val="2"/>
      <w:numFmt w:val="decimal"/>
      <w:lvlText w:val="%3"/>
      <w:lvlJc w:val="left"/>
      <w:pPr>
        <w:tabs>
          <w:tab w:val="num" w:pos="2700"/>
        </w:tabs>
        <w:ind w:left="2700" w:hanging="360"/>
      </w:pPr>
      <w:rPr>
        <w:rFonts w:hint="default"/>
      </w:rPr>
    </w:lvl>
    <w:lvl w:ilvl="3" w:tplc="000F0409" w:tentative="1">
      <w:start w:val="1"/>
      <w:numFmt w:val="decimal"/>
      <w:lvlText w:val="%4."/>
      <w:lvlJc w:val="left"/>
      <w:pPr>
        <w:tabs>
          <w:tab w:val="num" w:pos="3240"/>
        </w:tabs>
        <w:ind w:left="3240" w:hanging="360"/>
      </w:pPr>
    </w:lvl>
    <w:lvl w:ilvl="4" w:tplc="00190409" w:tentative="1">
      <w:start w:val="1"/>
      <w:numFmt w:val="lowerLetter"/>
      <w:lvlText w:val="%5."/>
      <w:lvlJc w:val="left"/>
      <w:pPr>
        <w:tabs>
          <w:tab w:val="num" w:pos="3960"/>
        </w:tabs>
        <w:ind w:left="3960" w:hanging="360"/>
      </w:pPr>
    </w:lvl>
    <w:lvl w:ilvl="5" w:tplc="001B0409" w:tentative="1">
      <w:start w:val="1"/>
      <w:numFmt w:val="lowerRoman"/>
      <w:lvlText w:val="%6."/>
      <w:lvlJc w:val="right"/>
      <w:pPr>
        <w:tabs>
          <w:tab w:val="num" w:pos="4680"/>
        </w:tabs>
        <w:ind w:left="4680" w:hanging="180"/>
      </w:pPr>
    </w:lvl>
    <w:lvl w:ilvl="6" w:tplc="000F0409" w:tentative="1">
      <w:start w:val="1"/>
      <w:numFmt w:val="decimal"/>
      <w:lvlText w:val="%7."/>
      <w:lvlJc w:val="left"/>
      <w:pPr>
        <w:tabs>
          <w:tab w:val="num" w:pos="5400"/>
        </w:tabs>
        <w:ind w:left="5400" w:hanging="360"/>
      </w:pPr>
    </w:lvl>
    <w:lvl w:ilvl="7" w:tplc="00190409" w:tentative="1">
      <w:start w:val="1"/>
      <w:numFmt w:val="lowerLetter"/>
      <w:lvlText w:val="%8."/>
      <w:lvlJc w:val="left"/>
      <w:pPr>
        <w:tabs>
          <w:tab w:val="num" w:pos="6120"/>
        </w:tabs>
        <w:ind w:left="6120" w:hanging="360"/>
      </w:pPr>
    </w:lvl>
    <w:lvl w:ilvl="8" w:tplc="001B0409" w:tentative="1">
      <w:start w:val="1"/>
      <w:numFmt w:val="lowerRoman"/>
      <w:lvlText w:val="%9."/>
      <w:lvlJc w:val="right"/>
      <w:pPr>
        <w:tabs>
          <w:tab w:val="num" w:pos="6840"/>
        </w:tabs>
        <w:ind w:left="6840" w:hanging="180"/>
      </w:pPr>
    </w:lvl>
  </w:abstractNum>
  <w:num w:numId="1" w16cid:durableId="617416289">
    <w:abstractNumId w:val="10"/>
  </w:num>
  <w:num w:numId="2" w16cid:durableId="1808356256">
    <w:abstractNumId w:val="34"/>
  </w:num>
  <w:num w:numId="3" w16cid:durableId="1211111656">
    <w:abstractNumId w:val="8"/>
  </w:num>
  <w:num w:numId="4" w16cid:durableId="736124771">
    <w:abstractNumId w:val="38"/>
  </w:num>
  <w:num w:numId="5" w16cid:durableId="1856917690">
    <w:abstractNumId w:val="42"/>
  </w:num>
  <w:num w:numId="6" w16cid:durableId="294723758">
    <w:abstractNumId w:val="37"/>
  </w:num>
  <w:num w:numId="7" w16cid:durableId="358044232">
    <w:abstractNumId w:val="27"/>
  </w:num>
  <w:num w:numId="8" w16cid:durableId="1074011733">
    <w:abstractNumId w:val="39"/>
  </w:num>
  <w:num w:numId="9" w16cid:durableId="977607970">
    <w:abstractNumId w:val="9"/>
  </w:num>
  <w:num w:numId="10" w16cid:durableId="1445493769">
    <w:abstractNumId w:val="40"/>
  </w:num>
  <w:num w:numId="11" w16cid:durableId="744180405">
    <w:abstractNumId w:val="35"/>
  </w:num>
  <w:num w:numId="12" w16cid:durableId="210507729">
    <w:abstractNumId w:val="19"/>
  </w:num>
  <w:num w:numId="13" w16cid:durableId="1658874499">
    <w:abstractNumId w:val="30"/>
  </w:num>
  <w:num w:numId="14" w16cid:durableId="880094206">
    <w:abstractNumId w:val="4"/>
  </w:num>
  <w:num w:numId="15" w16cid:durableId="947859038">
    <w:abstractNumId w:val="14"/>
  </w:num>
  <w:num w:numId="16" w16cid:durableId="782767452">
    <w:abstractNumId w:val="22"/>
  </w:num>
  <w:num w:numId="17" w16cid:durableId="1473522800">
    <w:abstractNumId w:val="6"/>
  </w:num>
  <w:num w:numId="18" w16cid:durableId="893078389">
    <w:abstractNumId w:val="16"/>
  </w:num>
  <w:num w:numId="19" w16cid:durableId="1632907030">
    <w:abstractNumId w:val="41"/>
  </w:num>
  <w:num w:numId="20" w16cid:durableId="1187250565">
    <w:abstractNumId w:val="7"/>
  </w:num>
  <w:num w:numId="21" w16cid:durableId="1282035089">
    <w:abstractNumId w:val="11"/>
  </w:num>
  <w:num w:numId="22" w16cid:durableId="603195297">
    <w:abstractNumId w:val="13"/>
  </w:num>
  <w:num w:numId="23" w16cid:durableId="297876580">
    <w:abstractNumId w:val="32"/>
  </w:num>
  <w:num w:numId="24" w16cid:durableId="294651790">
    <w:abstractNumId w:val="20"/>
  </w:num>
  <w:num w:numId="25" w16cid:durableId="906496005">
    <w:abstractNumId w:val="23"/>
    <w:lvlOverride w:ilvl="0">
      <w:lvl w:ilvl="0">
        <w:start w:val="1"/>
        <w:numFmt w:val="decimal"/>
        <w:lvlText w:val="%1."/>
        <w:lvlJc w:val="left"/>
        <w:pPr>
          <w:ind w:left="360" w:hanging="360"/>
        </w:pPr>
      </w:lvl>
    </w:lvlOverride>
  </w:num>
  <w:num w:numId="26" w16cid:durableId="983970180">
    <w:abstractNumId w:val="1"/>
  </w:num>
  <w:num w:numId="27" w16cid:durableId="1350912201">
    <w:abstractNumId w:val="33"/>
  </w:num>
  <w:num w:numId="28" w16cid:durableId="170025469">
    <w:abstractNumId w:val="29"/>
  </w:num>
  <w:num w:numId="29" w16cid:durableId="77989280">
    <w:abstractNumId w:val="31"/>
  </w:num>
  <w:num w:numId="30" w16cid:durableId="2144614934">
    <w:abstractNumId w:val="24"/>
  </w:num>
  <w:num w:numId="31" w16cid:durableId="221912946">
    <w:abstractNumId w:val="2"/>
  </w:num>
  <w:num w:numId="32" w16cid:durableId="247009722">
    <w:abstractNumId w:val="21"/>
  </w:num>
  <w:num w:numId="33" w16cid:durableId="1367292976">
    <w:abstractNumId w:val="3"/>
  </w:num>
  <w:num w:numId="34" w16cid:durableId="1030838292">
    <w:abstractNumId w:val="15"/>
  </w:num>
  <w:num w:numId="35" w16cid:durableId="1556546920">
    <w:abstractNumId w:val="5"/>
  </w:num>
  <w:num w:numId="36" w16cid:durableId="283780482">
    <w:abstractNumId w:val="18"/>
  </w:num>
  <w:num w:numId="37" w16cid:durableId="1867522019">
    <w:abstractNumId w:val="28"/>
  </w:num>
  <w:num w:numId="38" w16cid:durableId="721058461">
    <w:abstractNumId w:val="26"/>
  </w:num>
  <w:num w:numId="39" w16cid:durableId="709301690">
    <w:abstractNumId w:val="17"/>
  </w:num>
  <w:num w:numId="40" w16cid:durableId="2076127746">
    <w:abstractNumId w:val="12"/>
  </w:num>
  <w:num w:numId="41" w16cid:durableId="710761795">
    <w:abstractNumId w:val="25"/>
  </w:num>
  <w:num w:numId="42" w16cid:durableId="1347487147">
    <w:abstractNumId w:val="36"/>
  </w:num>
  <w:num w:numId="43" w16cid:durableId="828253447">
    <w:abstractNumId w:val="0"/>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4"/>
  <w:doNotDisplayPageBoundaries/>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120"/>
  <w:displayHorizontalDrawingGridEvery w:val="0"/>
  <w:displayVerticalDrawingGridEvery w:val="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Da2MDMxA2IjI3MjSyUdpeDU4uLM/DyQAsNaAKwehLcsAAAA"/>
  </w:docVars>
  <w:rsids>
    <w:rsidRoot w:val="00DF2466"/>
    <w:rsid w:val="00013F1F"/>
    <w:rsid w:val="000473AF"/>
    <w:rsid w:val="000C38B7"/>
    <w:rsid w:val="000D09D5"/>
    <w:rsid w:val="000D4149"/>
    <w:rsid w:val="00144735"/>
    <w:rsid w:val="00147C95"/>
    <w:rsid w:val="00195607"/>
    <w:rsid w:val="001959AF"/>
    <w:rsid w:val="001B3EFB"/>
    <w:rsid w:val="001D2361"/>
    <w:rsid w:val="001E30DE"/>
    <w:rsid w:val="001F4723"/>
    <w:rsid w:val="00211AEB"/>
    <w:rsid w:val="002247F4"/>
    <w:rsid w:val="002254EE"/>
    <w:rsid w:val="00226A0B"/>
    <w:rsid w:val="00237440"/>
    <w:rsid w:val="0023779E"/>
    <w:rsid w:val="00251BD1"/>
    <w:rsid w:val="00261611"/>
    <w:rsid w:val="00265BDA"/>
    <w:rsid w:val="002B168E"/>
    <w:rsid w:val="00306012"/>
    <w:rsid w:val="00326533"/>
    <w:rsid w:val="003416B2"/>
    <w:rsid w:val="00381ECD"/>
    <w:rsid w:val="003E0F59"/>
    <w:rsid w:val="003E50D6"/>
    <w:rsid w:val="003F2AF9"/>
    <w:rsid w:val="004134E0"/>
    <w:rsid w:val="00413C6C"/>
    <w:rsid w:val="00457D5C"/>
    <w:rsid w:val="004B5C3A"/>
    <w:rsid w:val="004C1A28"/>
    <w:rsid w:val="004D5F3B"/>
    <w:rsid w:val="005013BB"/>
    <w:rsid w:val="0051140A"/>
    <w:rsid w:val="00512506"/>
    <w:rsid w:val="00521499"/>
    <w:rsid w:val="005E755B"/>
    <w:rsid w:val="005F2F63"/>
    <w:rsid w:val="00601F0A"/>
    <w:rsid w:val="00624D71"/>
    <w:rsid w:val="00700DC6"/>
    <w:rsid w:val="007101C1"/>
    <w:rsid w:val="00714257"/>
    <w:rsid w:val="00752081"/>
    <w:rsid w:val="00761AA2"/>
    <w:rsid w:val="00763970"/>
    <w:rsid w:val="007A1D82"/>
    <w:rsid w:val="007A6DC2"/>
    <w:rsid w:val="007C201E"/>
    <w:rsid w:val="007C319D"/>
    <w:rsid w:val="0081129A"/>
    <w:rsid w:val="00884D3D"/>
    <w:rsid w:val="0088518E"/>
    <w:rsid w:val="008C7670"/>
    <w:rsid w:val="008D1B43"/>
    <w:rsid w:val="009059EC"/>
    <w:rsid w:val="00906CB8"/>
    <w:rsid w:val="009560C8"/>
    <w:rsid w:val="00977D9C"/>
    <w:rsid w:val="0098534D"/>
    <w:rsid w:val="00992D13"/>
    <w:rsid w:val="009A58EC"/>
    <w:rsid w:val="00A015BE"/>
    <w:rsid w:val="00A056FF"/>
    <w:rsid w:val="00A05C9C"/>
    <w:rsid w:val="00B05D3D"/>
    <w:rsid w:val="00B06C58"/>
    <w:rsid w:val="00B147EF"/>
    <w:rsid w:val="00B345CD"/>
    <w:rsid w:val="00B47F0A"/>
    <w:rsid w:val="00B665D8"/>
    <w:rsid w:val="00B76D12"/>
    <w:rsid w:val="00BE561D"/>
    <w:rsid w:val="00C12365"/>
    <w:rsid w:val="00C42627"/>
    <w:rsid w:val="00C532B7"/>
    <w:rsid w:val="00C85F0B"/>
    <w:rsid w:val="00C91C3A"/>
    <w:rsid w:val="00CB7BB6"/>
    <w:rsid w:val="00D112D0"/>
    <w:rsid w:val="00D22C08"/>
    <w:rsid w:val="00D35448"/>
    <w:rsid w:val="00D57B3F"/>
    <w:rsid w:val="00D64CF3"/>
    <w:rsid w:val="00D67E57"/>
    <w:rsid w:val="00D94D26"/>
    <w:rsid w:val="00DA3895"/>
    <w:rsid w:val="00DA4481"/>
    <w:rsid w:val="00DB7089"/>
    <w:rsid w:val="00DC33FC"/>
    <w:rsid w:val="00DF2466"/>
    <w:rsid w:val="00E211C3"/>
    <w:rsid w:val="00E416FC"/>
    <w:rsid w:val="00E55C39"/>
    <w:rsid w:val="00E57D68"/>
    <w:rsid w:val="00EA0731"/>
    <w:rsid w:val="00EB1097"/>
    <w:rsid w:val="00EB446D"/>
    <w:rsid w:val="00FA5552"/>
    <w:rsid w:val="00FD3852"/>
    <w:rsid w:val="00FE2C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656BA292"/>
  <w15:docId w15:val="{9DE6940B-949D-4C19-B598-8C04234E55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99"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link w:val="Heading1Char"/>
    <w:uiPriority w:val="9"/>
    <w:qFormat/>
    <w:rsid w:val="00265BDA"/>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2247F4"/>
    <w:pPr>
      <w:spacing w:before="100" w:beforeAutospacing="1" w:after="100" w:afterAutospacing="1"/>
    </w:pPr>
  </w:style>
  <w:style w:type="paragraph" w:styleId="ListParagraph">
    <w:name w:val="List Paragraph"/>
    <w:basedOn w:val="Normal"/>
    <w:uiPriority w:val="34"/>
    <w:qFormat/>
    <w:rsid w:val="00E57D68"/>
    <w:pPr>
      <w:ind w:left="720"/>
      <w:contextualSpacing/>
    </w:pPr>
    <w:rPr>
      <w:rFonts w:ascii="Calibri" w:eastAsia="Calibri" w:hAnsi="Calibri"/>
      <w:sz w:val="22"/>
      <w:szCs w:val="22"/>
    </w:rPr>
  </w:style>
  <w:style w:type="character" w:styleId="Hyperlink">
    <w:name w:val="Hyperlink"/>
    <w:basedOn w:val="DefaultParagraphFont"/>
    <w:uiPriority w:val="99"/>
    <w:unhideWhenUsed/>
    <w:rsid w:val="00E57D68"/>
    <w:rPr>
      <w:color w:val="0000FF"/>
      <w:u w:val="single"/>
    </w:rPr>
  </w:style>
  <w:style w:type="character" w:customStyle="1" w:styleId="googqs-tidbit">
    <w:name w:val="goog_qs-tidbit"/>
    <w:basedOn w:val="DefaultParagraphFont"/>
    <w:rsid w:val="00DA3895"/>
  </w:style>
  <w:style w:type="character" w:customStyle="1" w:styleId="highlight">
    <w:name w:val="highlight"/>
    <w:basedOn w:val="DefaultParagraphFont"/>
    <w:rsid w:val="00DA3895"/>
  </w:style>
  <w:style w:type="character" w:customStyle="1" w:styleId="Heading1Char">
    <w:name w:val="Heading 1 Char"/>
    <w:basedOn w:val="DefaultParagraphFont"/>
    <w:link w:val="Heading1"/>
    <w:uiPriority w:val="9"/>
    <w:rsid w:val="00265BDA"/>
    <w:rPr>
      <w:b/>
      <w:bCs/>
      <w:kern w:val="36"/>
      <w:sz w:val="48"/>
      <w:szCs w:val="48"/>
    </w:rPr>
  </w:style>
  <w:style w:type="numbering" w:styleId="111111">
    <w:name w:val="Outline List 2"/>
    <w:basedOn w:val="NoList"/>
    <w:uiPriority w:val="99"/>
    <w:semiHidden/>
    <w:unhideWhenUsed/>
    <w:rsid w:val="00265BDA"/>
    <w:pPr>
      <w:numPr>
        <w:numId w:val="26"/>
      </w:numPr>
    </w:pPr>
  </w:style>
  <w:style w:type="character" w:customStyle="1" w:styleId="partlabel">
    <w:name w:val="partlabel"/>
    <w:basedOn w:val="DefaultParagraphFont"/>
    <w:rsid w:val="00265BDA"/>
  </w:style>
  <w:style w:type="character" w:styleId="Emphasis">
    <w:name w:val="Emphasis"/>
    <w:basedOn w:val="DefaultParagraphFont"/>
    <w:uiPriority w:val="20"/>
    <w:qFormat/>
    <w:rsid w:val="00265BDA"/>
    <w:rPr>
      <w:i/>
      <w:iCs/>
    </w:rPr>
  </w:style>
  <w:style w:type="character" w:customStyle="1" w:styleId="apple-converted-space">
    <w:name w:val="apple-converted-space"/>
    <w:basedOn w:val="DefaultParagraphFont"/>
    <w:rsid w:val="00265BDA"/>
  </w:style>
  <w:style w:type="character" w:customStyle="1" w:styleId="al-author-name-more">
    <w:name w:val="al-author-name-more"/>
    <w:basedOn w:val="DefaultParagraphFont"/>
    <w:rsid w:val="00265BDA"/>
  </w:style>
  <w:style w:type="character" w:customStyle="1" w:styleId="delimiter">
    <w:name w:val="delimiter"/>
    <w:basedOn w:val="DefaultParagraphFont"/>
    <w:rsid w:val="00265BDA"/>
  </w:style>
  <w:style w:type="numbering" w:customStyle="1" w:styleId="CurrentList1">
    <w:name w:val="Current List1"/>
    <w:uiPriority w:val="99"/>
    <w:rsid w:val="00CB7BB6"/>
    <w:pPr>
      <w:numPr>
        <w:numId w:val="39"/>
      </w:numPr>
    </w:pPr>
  </w:style>
  <w:style w:type="numbering" w:customStyle="1" w:styleId="CurrentList2">
    <w:name w:val="Current List2"/>
    <w:uiPriority w:val="99"/>
    <w:rsid w:val="00CB7BB6"/>
    <w:pPr>
      <w:numPr>
        <w:numId w:val="40"/>
      </w:numPr>
    </w:pPr>
  </w:style>
  <w:style w:type="character" w:styleId="UnresolvedMention">
    <w:name w:val="Unresolved Mention"/>
    <w:basedOn w:val="DefaultParagraphFont"/>
    <w:uiPriority w:val="99"/>
    <w:semiHidden/>
    <w:unhideWhenUsed/>
    <w:rsid w:val="00977D9C"/>
    <w:rPr>
      <w:color w:val="605E5C"/>
      <w:shd w:val="clear" w:color="auto" w:fill="E1DFDD"/>
    </w:rPr>
  </w:style>
  <w:style w:type="character" w:customStyle="1" w:styleId="rating-info">
    <w:name w:val="rating-info"/>
    <w:basedOn w:val="DefaultParagraphFont"/>
    <w:rsid w:val="00884D3D"/>
  </w:style>
  <w:style w:type="character" w:customStyle="1" w:styleId="rating-display">
    <w:name w:val="rating-display"/>
    <w:basedOn w:val="DefaultParagraphFont"/>
    <w:rsid w:val="0088518E"/>
  </w:style>
  <w:style w:type="paragraph" w:customStyle="1" w:styleId="smaller">
    <w:name w:val="smaller"/>
    <w:basedOn w:val="Normal"/>
    <w:rsid w:val="00761AA2"/>
    <w:pPr>
      <w:spacing w:before="100" w:beforeAutospacing="1" w:after="100" w:afterAutospacing="1"/>
    </w:pPr>
  </w:style>
  <w:style w:type="paragraph" w:styleId="NoSpacing">
    <w:name w:val="No Spacing"/>
    <w:uiPriority w:val="1"/>
    <w:qFormat/>
    <w:rsid w:val="00EB446D"/>
    <w:rPr>
      <w:sz w:val="24"/>
      <w:szCs w:val="24"/>
    </w:rPr>
  </w:style>
  <w:style w:type="character" w:customStyle="1" w:styleId="ej-keyword">
    <w:name w:val="ej-keyword"/>
    <w:basedOn w:val="DefaultParagraphFont"/>
    <w:rsid w:val="004B5C3A"/>
  </w:style>
  <w:style w:type="character" w:customStyle="1" w:styleId="ej-journal-name">
    <w:name w:val="ej-journal-name"/>
    <w:basedOn w:val="DefaultParagraphFont"/>
    <w:rsid w:val="004B5C3A"/>
  </w:style>
  <w:style w:type="character" w:customStyle="1" w:styleId="ej-journal-doi">
    <w:name w:val="ej-journal-doi"/>
    <w:basedOn w:val="DefaultParagraphFont"/>
    <w:rsid w:val="004B5C3A"/>
  </w:style>
  <w:style w:type="table" w:styleId="TableGrid">
    <w:name w:val="Table Grid"/>
    <w:basedOn w:val="TableNormal"/>
    <w:uiPriority w:val="39"/>
    <w:rsid w:val="00E416FC"/>
    <w:rPr>
      <w:rFonts w:asciiTheme="minorHAnsi" w:eastAsiaTheme="minorHAnsi" w:hAnsiTheme="minorHAnsi" w:cstheme="minorBidi"/>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53271">
      <w:bodyDiv w:val="1"/>
      <w:marLeft w:val="0"/>
      <w:marRight w:val="0"/>
      <w:marTop w:val="0"/>
      <w:marBottom w:val="0"/>
      <w:divBdr>
        <w:top w:val="none" w:sz="0" w:space="0" w:color="auto"/>
        <w:left w:val="none" w:sz="0" w:space="0" w:color="auto"/>
        <w:bottom w:val="none" w:sz="0" w:space="0" w:color="auto"/>
        <w:right w:val="none" w:sz="0" w:space="0" w:color="auto"/>
      </w:divBdr>
    </w:div>
    <w:div w:id="32074490">
      <w:bodyDiv w:val="1"/>
      <w:marLeft w:val="0"/>
      <w:marRight w:val="0"/>
      <w:marTop w:val="0"/>
      <w:marBottom w:val="0"/>
      <w:divBdr>
        <w:top w:val="none" w:sz="0" w:space="0" w:color="auto"/>
        <w:left w:val="none" w:sz="0" w:space="0" w:color="auto"/>
        <w:bottom w:val="none" w:sz="0" w:space="0" w:color="auto"/>
        <w:right w:val="none" w:sz="0" w:space="0" w:color="auto"/>
      </w:divBdr>
    </w:div>
    <w:div w:id="89201126">
      <w:bodyDiv w:val="1"/>
      <w:marLeft w:val="0"/>
      <w:marRight w:val="0"/>
      <w:marTop w:val="0"/>
      <w:marBottom w:val="0"/>
      <w:divBdr>
        <w:top w:val="none" w:sz="0" w:space="0" w:color="auto"/>
        <w:left w:val="none" w:sz="0" w:space="0" w:color="auto"/>
        <w:bottom w:val="none" w:sz="0" w:space="0" w:color="auto"/>
        <w:right w:val="none" w:sz="0" w:space="0" w:color="auto"/>
      </w:divBdr>
    </w:div>
    <w:div w:id="104233712">
      <w:bodyDiv w:val="1"/>
      <w:marLeft w:val="0"/>
      <w:marRight w:val="0"/>
      <w:marTop w:val="0"/>
      <w:marBottom w:val="0"/>
      <w:divBdr>
        <w:top w:val="none" w:sz="0" w:space="0" w:color="auto"/>
        <w:left w:val="none" w:sz="0" w:space="0" w:color="auto"/>
        <w:bottom w:val="none" w:sz="0" w:space="0" w:color="auto"/>
        <w:right w:val="none" w:sz="0" w:space="0" w:color="auto"/>
      </w:divBdr>
    </w:div>
    <w:div w:id="117069863">
      <w:bodyDiv w:val="1"/>
      <w:marLeft w:val="0"/>
      <w:marRight w:val="0"/>
      <w:marTop w:val="0"/>
      <w:marBottom w:val="0"/>
      <w:divBdr>
        <w:top w:val="none" w:sz="0" w:space="0" w:color="auto"/>
        <w:left w:val="none" w:sz="0" w:space="0" w:color="auto"/>
        <w:bottom w:val="none" w:sz="0" w:space="0" w:color="auto"/>
        <w:right w:val="none" w:sz="0" w:space="0" w:color="auto"/>
      </w:divBdr>
    </w:div>
    <w:div w:id="131411817">
      <w:bodyDiv w:val="1"/>
      <w:marLeft w:val="0"/>
      <w:marRight w:val="0"/>
      <w:marTop w:val="0"/>
      <w:marBottom w:val="0"/>
      <w:divBdr>
        <w:top w:val="none" w:sz="0" w:space="0" w:color="auto"/>
        <w:left w:val="none" w:sz="0" w:space="0" w:color="auto"/>
        <w:bottom w:val="none" w:sz="0" w:space="0" w:color="auto"/>
        <w:right w:val="none" w:sz="0" w:space="0" w:color="auto"/>
      </w:divBdr>
    </w:div>
    <w:div w:id="145555521">
      <w:bodyDiv w:val="1"/>
      <w:marLeft w:val="0"/>
      <w:marRight w:val="0"/>
      <w:marTop w:val="0"/>
      <w:marBottom w:val="0"/>
      <w:divBdr>
        <w:top w:val="none" w:sz="0" w:space="0" w:color="auto"/>
        <w:left w:val="none" w:sz="0" w:space="0" w:color="auto"/>
        <w:bottom w:val="none" w:sz="0" w:space="0" w:color="auto"/>
        <w:right w:val="none" w:sz="0" w:space="0" w:color="auto"/>
      </w:divBdr>
    </w:div>
    <w:div w:id="166603276">
      <w:bodyDiv w:val="1"/>
      <w:marLeft w:val="0"/>
      <w:marRight w:val="0"/>
      <w:marTop w:val="0"/>
      <w:marBottom w:val="0"/>
      <w:divBdr>
        <w:top w:val="none" w:sz="0" w:space="0" w:color="auto"/>
        <w:left w:val="none" w:sz="0" w:space="0" w:color="auto"/>
        <w:bottom w:val="none" w:sz="0" w:space="0" w:color="auto"/>
        <w:right w:val="none" w:sz="0" w:space="0" w:color="auto"/>
      </w:divBdr>
    </w:div>
    <w:div w:id="172377227">
      <w:bodyDiv w:val="1"/>
      <w:marLeft w:val="0"/>
      <w:marRight w:val="0"/>
      <w:marTop w:val="0"/>
      <w:marBottom w:val="0"/>
      <w:divBdr>
        <w:top w:val="none" w:sz="0" w:space="0" w:color="auto"/>
        <w:left w:val="none" w:sz="0" w:space="0" w:color="auto"/>
        <w:bottom w:val="none" w:sz="0" w:space="0" w:color="auto"/>
        <w:right w:val="none" w:sz="0" w:space="0" w:color="auto"/>
      </w:divBdr>
      <w:divsChild>
        <w:div w:id="63845990">
          <w:marLeft w:val="0"/>
          <w:marRight w:val="0"/>
          <w:marTop w:val="0"/>
          <w:marBottom w:val="150"/>
          <w:divBdr>
            <w:top w:val="none" w:sz="0" w:space="0" w:color="auto"/>
            <w:left w:val="none" w:sz="0" w:space="0" w:color="auto"/>
            <w:bottom w:val="none" w:sz="0" w:space="0" w:color="auto"/>
            <w:right w:val="none" w:sz="0" w:space="0" w:color="auto"/>
          </w:divBdr>
        </w:div>
      </w:divsChild>
    </w:div>
    <w:div w:id="223032885">
      <w:bodyDiv w:val="1"/>
      <w:marLeft w:val="0"/>
      <w:marRight w:val="0"/>
      <w:marTop w:val="0"/>
      <w:marBottom w:val="0"/>
      <w:divBdr>
        <w:top w:val="none" w:sz="0" w:space="0" w:color="auto"/>
        <w:left w:val="none" w:sz="0" w:space="0" w:color="auto"/>
        <w:bottom w:val="none" w:sz="0" w:space="0" w:color="auto"/>
        <w:right w:val="none" w:sz="0" w:space="0" w:color="auto"/>
      </w:divBdr>
    </w:div>
    <w:div w:id="232398006">
      <w:bodyDiv w:val="1"/>
      <w:marLeft w:val="0"/>
      <w:marRight w:val="0"/>
      <w:marTop w:val="0"/>
      <w:marBottom w:val="0"/>
      <w:divBdr>
        <w:top w:val="none" w:sz="0" w:space="0" w:color="auto"/>
        <w:left w:val="none" w:sz="0" w:space="0" w:color="auto"/>
        <w:bottom w:val="none" w:sz="0" w:space="0" w:color="auto"/>
        <w:right w:val="none" w:sz="0" w:space="0" w:color="auto"/>
      </w:divBdr>
    </w:div>
    <w:div w:id="264000863">
      <w:bodyDiv w:val="1"/>
      <w:marLeft w:val="0"/>
      <w:marRight w:val="0"/>
      <w:marTop w:val="0"/>
      <w:marBottom w:val="0"/>
      <w:divBdr>
        <w:top w:val="none" w:sz="0" w:space="0" w:color="auto"/>
        <w:left w:val="none" w:sz="0" w:space="0" w:color="auto"/>
        <w:bottom w:val="none" w:sz="0" w:space="0" w:color="auto"/>
        <w:right w:val="none" w:sz="0" w:space="0" w:color="auto"/>
      </w:divBdr>
    </w:div>
    <w:div w:id="268318338">
      <w:bodyDiv w:val="1"/>
      <w:marLeft w:val="0"/>
      <w:marRight w:val="0"/>
      <w:marTop w:val="0"/>
      <w:marBottom w:val="0"/>
      <w:divBdr>
        <w:top w:val="none" w:sz="0" w:space="0" w:color="auto"/>
        <w:left w:val="none" w:sz="0" w:space="0" w:color="auto"/>
        <w:bottom w:val="none" w:sz="0" w:space="0" w:color="auto"/>
        <w:right w:val="none" w:sz="0" w:space="0" w:color="auto"/>
      </w:divBdr>
    </w:div>
    <w:div w:id="282880991">
      <w:bodyDiv w:val="1"/>
      <w:marLeft w:val="0"/>
      <w:marRight w:val="0"/>
      <w:marTop w:val="0"/>
      <w:marBottom w:val="0"/>
      <w:divBdr>
        <w:top w:val="none" w:sz="0" w:space="0" w:color="auto"/>
        <w:left w:val="none" w:sz="0" w:space="0" w:color="auto"/>
        <w:bottom w:val="none" w:sz="0" w:space="0" w:color="auto"/>
        <w:right w:val="none" w:sz="0" w:space="0" w:color="auto"/>
      </w:divBdr>
    </w:div>
    <w:div w:id="307981432">
      <w:bodyDiv w:val="1"/>
      <w:marLeft w:val="0"/>
      <w:marRight w:val="0"/>
      <w:marTop w:val="0"/>
      <w:marBottom w:val="0"/>
      <w:divBdr>
        <w:top w:val="none" w:sz="0" w:space="0" w:color="auto"/>
        <w:left w:val="none" w:sz="0" w:space="0" w:color="auto"/>
        <w:bottom w:val="none" w:sz="0" w:space="0" w:color="auto"/>
        <w:right w:val="none" w:sz="0" w:space="0" w:color="auto"/>
      </w:divBdr>
    </w:div>
    <w:div w:id="357782666">
      <w:bodyDiv w:val="1"/>
      <w:marLeft w:val="0"/>
      <w:marRight w:val="0"/>
      <w:marTop w:val="0"/>
      <w:marBottom w:val="0"/>
      <w:divBdr>
        <w:top w:val="none" w:sz="0" w:space="0" w:color="auto"/>
        <w:left w:val="none" w:sz="0" w:space="0" w:color="auto"/>
        <w:bottom w:val="none" w:sz="0" w:space="0" w:color="auto"/>
        <w:right w:val="none" w:sz="0" w:space="0" w:color="auto"/>
      </w:divBdr>
    </w:div>
    <w:div w:id="371272843">
      <w:bodyDiv w:val="1"/>
      <w:marLeft w:val="0"/>
      <w:marRight w:val="0"/>
      <w:marTop w:val="0"/>
      <w:marBottom w:val="0"/>
      <w:divBdr>
        <w:top w:val="none" w:sz="0" w:space="0" w:color="auto"/>
        <w:left w:val="none" w:sz="0" w:space="0" w:color="auto"/>
        <w:bottom w:val="none" w:sz="0" w:space="0" w:color="auto"/>
        <w:right w:val="none" w:sz="0" w:space="0" w:color="auto"/>
      </w:divBdr>
    </w:div>
    <w:div w:id="390152551">
      <w:bodyDiv w:val="1"/>
      <w:marLeft w:val="0"/>
      <w:marRight w:val="0"/>
      <w:marTop w:val="0"/>
      <w:marBottom w:val="0"/>
      <w:divBdr>
        <w:top w:val="none" w:sz="0" w:space="0" w:color="auto"/>
        <w:left w:val="none" w:sz="0" w:space="0" w:color="auto"/>
        <w:bottom w:val="none" w:sz="0" w:space="0" w:color="auto"/>
        <w:right w:val="none" w:sz="0" w:space="0" w:color="auto"/>
      </w:divBdr>
    </w:div>
    <w:div w:id="395859056">
      <w:bodyDiv w:val="1"/>
      <w:marLeft w:val="0"/>
      <w:marRight w:val="0"/>
      <w:marTop w:val="0"/>
      <w:marBottom w:val="0"/>
      <w:divBdr>
        <w:top w:val="none" w:sz="0" w:space="0" w:color="auto"/>
        <w:left w:val="none" w:sz="0" w:space="0" w:color="auto"/>
        <w:bottom w:val="none" w:sz="0" w:space="0" w:color="auto"/>
        <w:right w:val="none" w:sz="0" w:space="0" w:color="auto"/>
      </w:divBdr>
    </w:div>
    <w:div w:id="496073440">
      <w:bodyDiv w:val="1"/>
      <w:marLeft w:val="0"/>
      <w:marRight w:val="0"/>
      <w:marTop w:val="0"/>
      <w:marBottom w:val="0"/>
      <w:divBdr>
        <w:top w:val="none" w:sz="0" w:space="0" w:color="auto"/>
        <w:left w:val="none" w:sz="0" w:space="0" w:color="auto"/>
        <w:bottom w:val="none" w:sz="0" w:space="0" w:color="auto"/>
        <w:right w:val="none" w:sz="0" w:space="0" w:color="auto"/>
      </w:divBdr>
    </w:div>
    <w:div w:id="503056402">
      <w:bodyDiv w:val="1"/>
      <w:marLeft w:val="0"/>
      <w:marRight w:val="0"/>
      <w:marTop w:val="0"/>
      <w:marBottom w:val="0"/>
      <w:divBdr>
        <w:top w:val="none" w:sz="0" w:space="0" w:color="auto"/>
        <w:left w:val="none" w:sz="0" w:space="0" w:color="auto"/>
        <w:bottom w:val="none" w:sz="0" w:space="0" w:color="auto"/>
        <w:right w:val="none" w:sz="0" w:space="0" w:color="auto"/>
      </w:divBdr>
    </w:div>
    <w:div w:id="552499522">
      <w:bodyDiv w:val="1"/>
      <w:marLeft w:val="0"/>
      <w:marRight w:val="0"/>
      <w:marTop w:val="0"/>
      <w:marBottom w:val="0"/>
      <w:divBdr>
        <w:top w:val="none" w:sz="0" w:space="0" w:color="auto"/>
        <w:left w:val="none" w:sz="0" w:space="0" w:color="auto"/>
        <w:bottom w:val="none" w:sz="0" w:space="0" w:color="auto"/>
        <w:right w:val="none" w:sz="0" w:space="0" w:color="auto"/>
      </w:divBdr>
    </w:div>
    <w:div w:id="562957495">
      <w:bodyDiv w:val="1"/>
      <w:marLeft w:val="0"/>
      <w:marRight w:val="0"/>
      <w:marTop w:val="0"/>
      <w:marBottom w:val="0"/>
      <w:divBdr>
        <w:top w:val="none" w:sz="0" w:space="0" w:color="auto"/>
        <w:left w:val="none" w:sz="0" w:space="0" w:color="auto"/>
        <w:bottom w:val="none" w:sz="0" w:space="0" w:color="auto"/>
        <w:right w:val="none" w:sz="0" w:space="0" w:color="auto"/>
      </w:divBdr>
    </w:div>
    <w:div w:id="613055608">
      <w:bodyDiv w:val="1"/>
      <w:marLeft w:val="0"/>
      <w:marRight w:val="0"/>
      <w:marTop w:val="0"/>
      <w:marBottom w:val="0"/>
      <w:divBdr>
        <w:top w:val="none" w:sz="0" w:space="0" w:color="auto"/>
        <w:left w:val="none" w:sz="0" w:space="0" w:color="auto"/>
        <w:bottom w:val="none" w:sz="0" w:space="0" w:color="auto"/>
        <w:right w:val="none" w:sz="0" w:space="0" w:color="auto"/>
      </w:divBdr>
    </w:div>
    <w:div w:id="632835794">
      <w:bodyDiv w:val="1"/>
      <w:marLeft w:val="0"/>
      <w:marRight w:val="0"/>
      <w:marTop w:val="0"/>
      <w:marBottom w:val="0"/>
      <w:divBdr>
        <w:top w:val="none" w:sz="0" w:space="0" w:color="auto"/>
        <w:left w:val="none" w:sz="0" w:space="0" w:color="auto"/>
        <w:bottom w:val="none" w:sz="0" w:space="0" w:color="auto"/>
        <w:right w:val="none" w:sz="0" w:space="0" w:color="auto"/>
      </w:divBdr>
    </w:div>
    <w:div w:id="659621855">
      <w:bodyDiv w:val="1"/>
      <w:marLeft w:val="0"/>
      <w:marRight w:val="0"/>
      <w:marTop w:val="0"/>
      <w:marBottom w:val="0"/>
      <w:divBdr>
        <w:top w:val="none" w:sz="0" w:space="0" w:color="auto"/>
        <w:left w:val="none" w:sz="0" w:space="0" w:color="auto"/>
        <w:bottom w:val="none" w:sz="0" w:space="0" w:color="auto"/>
        <w:right w:val="none" w:sz="0" w:space="0" w:color="auto"/>
      </w:divBdr>
    </w:div>
    <w:div w:id="729965182">
      <w:bodyDiv w:val="1"/>
      <w:marLeft w:val="0"/>
      <w:marRight w:val="0"/>
      <w:marTop w:val="0"/>
      <w:marBottom w:val="0"/>
      <w:divBdr>
        <w:top w:val="none" w:sz="0" w:space="0" w:color="auto"/>
        <w:left w:val="none" w:sz="0" w:space="0" w:color="auto"/>
        <w:bottom w:val="none" w:sz="0" w:space="0" w:color="auto"/>
        <w:right w:val="none" w:sz="0" w:space="0" w:color="auto"/>
      </w:divBdr>
    </w:div>
    <w:div w:id="838155471">
      <w:bodyDiv w:val="1"/>
      <w:marLeft w:val="0"/>
      <w:marRight w:val="0"/>
      <w:marTop w:val="0"/>
      <w:marBottom w:val="0"/>
      <w:divBdr>
        <w:top w:val="none" w:sz="0" w:space="0" w:color="auto"/>
        <w:left w:val="none" w:sz="0" w:space="0" w:color="auto"/>
        <w:bottom w:val="none" w:sz="0" w:space="0" w:color="auto"/>
        <w:right w:val="none" w:sz="0" w:space="0" w:color="auto"/>
      </w:divBdr>
    </w:div>
    <w:div w:id="898831059">
      <w:bodyDiv w:val="1"/>
      <w:marLeft w:val="0"/>
      <w:marRight w:val="0"/>
      <w:marTop w:val="0"/>
      <w:marBottom w:val="0"/>
      <w:divBdr>
        <w:top w:val="none" w:sz="0" w:space="0" w:color="auto"/>
        <w:left w:val="none" w:sz="0" w:space="0" w:color="auto"/>
        <w:bottom w:val="none" w:sz="0" w:space="0" w:color="auto"/>
        <w:right w:val="none" w:sz="0" w:space="0" w:color="auto"/>
      </w:divBdr>
    </w:div>
    <w:div w:id="946929849">
      <w:bodyDiv w:val="1"/>
      <w:marLeft w:val="0"/>
      <w:marRight w:val="0"/>
      <w:marTop w:val="0"/>
      <w:marBottom w:val="0"/>
      <w:divBdr>
        <w:top w:val="none" w:sz="0" w:space="0" w:color="auto"/>
        <w:left w:val="none" w:sz="0" w:space="0" w:color="auto"/>
        <w:bottom w:val="none" w:sz="0" w:space="0" w:color="auto"/>
        <w:right w:val="none" w:sz="0" w:space="0" w:color="auto"/>
      </w:divBdr>
    </w:div>
    <w:div w:id="1010520408">
      <w:bodyDiv w:val="1"/>
      <w:marLeft w:val="0"/>
      <w:marRight w:val="0"/>
      <w:marTop w:val="0"/>
      <w:marBottom w:val="0"/>
      <w:divBdr>
        <w:top w:val="none" w:sz="0" w:space="0" w:color="auto"/>
        <w:left w:val="none" w:sz="0" w:space="0" w:color="auto"/>
        <w:bottom w:val="none" w:sz="0" w:space="0" w:color="auto"/>
        <w:right w:val="none" w:sz="0" w:space="0" w:color="auto"/>
      </w:divBdr>
    </w:div>
    <w:div w:id="1051151960">
      <w:bodyDiv w:val="1"/>
      <w:marLeft w:val="0"/>
      <w:marRight w:val="0"/>
      <w:marTop w:val="0"/>
      <w:marBottom w:val="0"/>
      <w:divBdr>
        <w:top w:val="none" w:sz="0" w:space="0" w:color="auto"/>
        <w:left w:val="none" w:sz="0" w:space="0" w:color="auto"/>
        <w:bottom w:val="none" w:sz="0" w:space="0" w:color="auto"/>
        <w:right w:val="none" w:sz="0" w:space="0" w:color="auto"/>
      </w:divBdr>
    </w:div>
    <w:div w:id="1075476676">
      <w:bodyDiv w:val="1"/>
      <w:marLeft w:val="0"/>
      <w:marRight w:val="0"/>
      <w:marTop w:val="0"/>
      <w:marBottom w:val="0"/>
      <w:divBdr>
        <w:top w:val="none" w:sz="0" w:space="0" w:color="auto"/>
        <w:left w:val="none" w:sz="0" w:space="0" w:color="auto"/>
        <w:bottom w:val="none" w:sz="0" w:space="0" w:color="auto"/>
        <w:right w:val="none" w:sz="0" w:space="0" w:color="auto"/>
      </w:divBdr>
    </w:div>
    <w:div w:id="1081179508">
      <w:bodyDiv w:val="1"/>
      <w:marLeft w:val="0"/>
      <w:marRight w:val="0"/>
      <w:marTop w:val="0"/>
      <w:marBottom w:val="0"/>
      <w:divBdr>
        <w:top w:val="none" w:sz="0" w:space="0" w:color="auto"/>
        <w:left w:val="none" w:sz="0" w:space="0" w:color="auto"/>
        <w:bottom w:val="none" w:sz="0" w:space="0" w:color="auto"/>
        <w:right w:val="none" w:sz="0" w:space="0" w:color="auto"/>
      </w:divBdr>
    </w:div>
    <w:div w:id="1118261554">
      <w:bodyDiv w:val="1"/>
      <w:marLeft w:val="0"/>
      <w:marRight w:val="0"/>
      <w:marTop w:val="0"/>
      <w:marBottom w:val="0"/>
      <w:divBdr>
        <w:top w:val="none" w:sz="0" w:space="0" w:color="auto"/>
        <w:left w:val="none" w:sz="0" w:space="0" w:color="auto"/>
        <w:bottom w:val="none" w:sz="0" w:space="0" w:color="auto"/>
        <w:right w:val="none" w:sz="0" w:space="0" w:color="auto"/>
      </w:divBdr>
    </w:div>
    <w:div w:id="1129055565">
      <w:bodyDiv w:val="1"/>
      <w:marLeft w:val="0"/>
      <w:marRight w:val="0"/>
      <w:marTop w:val="0"/>
      <w:marBottom w:val="0"/>
      <w:divBdr>
        <w:top w:val="none" w:sz="0" w:space="0" w:color="auto"/>
        <w:left w:val="none" w:sz="0" w:space="0" w:color="auto"/>
        <w:bottom w:val="none" w:sz="0" w:space="0" w:color="auto"/>
        <w:right w:val="none" w:sz="0" w:space="0" w:color="auto"/>
      </w:divBdr>
    </w:div>
    <w:div w:id="1129519554">
      <w:bodyDiv w:val="1"/>
      <w:marLeft w:val="0"/>
      <w:marRight w:val="0"/>
      <w:marTop w:val="0"/>
      <w:marBottom w:val="0"/>
      <w:divBdr>
        <w:top w:val="none" w:sz="0" w:space="0" w:color="auto"/>
        <w:left w:val="none" w:sz="0" w:space="0" w:color="auto"/>
        <w:bottom w:val="none" w:sz="0" w:space="0" w:color="auto"/>
        <w:right w:val="none" w:sz="0" w:space="0" w:color="auto"/>
      </w:divBdr>
    </w:div>
    <w:div w:id="1181159651">
      <w:bodyDiv w:val="1"/>
      <w:marLeft w:val="0"/>
      <w:marRight w:val="0"/>
      <w:marTop w:val="0"/>
      <w:marBottom w:val="0"/>
      <w:divBdr>
        <w:top w:val="none" w:sz="0" w:space="0" w:color="auto"/>
        <w:left w:val="none" w:sz="0" w:space="0" w:color="auto"/>
        <w:bottom w:val="none" w:sz="0" w:space="0" w:color="auto"/>
        <w:right w:val="none" w:sz="0" w:space="0" w:color="auto"/>
      </w:divBdr>
    </w:div>
    <w:div w:id="1205214358">
      <w:bodyDiv w:val="1"/>
      <w:marLeft w:val="0"/>
      <w:marRight w:val="0"/>
      <w:marTop w:val="0"/>
      <w:marBottom w:val="0"/>
      <w:divBdr>
        <w:top w:val="none" w:sz="0" w:space="0" w:color="auto"/>
        <w:left w:val="none" w:sz="0" w:space="0" w:color="auto"/>
        <w:bottom w:val="none" w:sz="0" w:space="0" w:color="auto"/>
        <w:right w:val="none" w:sz="0" w:space="0" w:color="auto"/>
      </w:divBdr>
    </w:div>
    <w:div w:id="1247348843">
      <w:bodyDiv w:val="1"/>
      <w:marLeft w:val="0"/>
      <w:marRight w:val="0"/>
      <w:marTop w:val="0"/>
      <w:marBottom w:val="0"/>
      <w:divBdr>
        <w:top w:val="none" w:sz="0" w:space="0" w:color="auto"/>
        <w:left w:val="none" w:sz="0" w:space="0" w:color="auto"/>
        <w:bottom w:val="none" w:sz="0" w:space="0" w:color="auto"/>
        <w:right w:val="none" w:sz="0" w:space="0" w:color="auto"/>
      </w:divBdr>
    </w:div>
    <w:div w:id="1249197495">
      <w:bodyDiv w:val="1"/>
      <w:marLeft w:val="0"/>
      <w:marRight w:val="0"/>
      <w:marTop w:val="0"/>
      <w:marBottom w:val="0"/>
      <w:divBdr>
        <w:top w:val="none" w:sz="0" w:space="0" w:color="auto"/>
        <w:left w:val="none" w:sz="0" w:space="0" w:color="auto"/>
        <w:bottom w:val="none" w:sz="0" w:space="0" w:color="auto"/>
        <w:right w:val="none" w:sz="0" w:space="0" w:color="auto"/>
      </w:divBdr>
    </w:div>
    <w:div w:id="1249658905">
      <w:bodyDiv w:val="1"/>
      <w:marLeft w:val="0"/>
      <w:marRight w:val="0"/>
      <w:marTop w:val="0"/>
      <w:marBottom w:val="0"/>
      <w:divBdr>
        <w:top w:val="none" w:sz="0" w:space="0" w:color="auto"/>
        <w:left w:val="none" w:sz="0" w:space="0" w:color="auto"/>
        <w:bottom w:val="none" w:sz="0" w:space="0" w:color="auto"/>
        <w:right w:val="none" w:sz="0" w:space="0" w:color="auto"/>
      </w:divBdr>
    </w:div>
    <w:div w:id="1282951989">
      <w:bodyDiv w:val="1"/>
      <w:marLeft w:val="0"/>
      <w:marRight w:val="0"/>
      <w:marTop w:val="0"/>
      <w:marBottom w:val="0"/>
      <w:divBdr>
        <w:top w:val="none" w:sz="0" w:space="0" w:color="auto"/>
        <w:left w:val="none" w:sz="0" w:space="0" w:color="auto"/>
        <w:bottom w:val="none" w:sz="0" w:space="0" w:color="auto"/>
        <w:right w:val="none" w:sz="0" w:space="0" w:color="auto"/>
      </w:divBdr>
    </w:div>
    <w:div w:id="1288244796">
      <w:bodyDiv w:val="1"/>
      <w:marLeft w:val="0"/>
      <w:marRight w:val="0"/>
      <w:marTop w:val="0"/>
      <w:marBottom w:val="0"/>
      <w:divBdr>
        <w:top w:val="none" w:sz="0" w:space="0" w:color="auto"/>
        <w:left w:val="none" w:sz="0" w:space="0" w:color="auto"/>
        <w:bottom w:val="none" w:sz="0" w:space="0" w:color="auto"/>
        <w:right w:val="none" w:sz="0" w:space="0" w:color="auto"/>
      </w:divBdr>
    </w:div>
    <w:div w:id="1302349424">
      <w:bodyDiv w:val="1"/>
      <w:marLeft w:val="0"/>
      <w:marRight w:val="0"/>
      <w:marTop w:val="0"/>
      <w:marBottom w:val="0"/>
      <w:divBdr>
        <w:top w:val="none" w:sz="0" w:space="0" w:color="auto"/>
        <w:left w:val="none" w:sz="0" w:space="0" w:color="auto"/>
        <w:bottom w:val="none" w:sz="0" w:space="0" w:color="auto"/>
        <w:right w:val="none" w:sz="0" w:space="0" w:color="auto"/>
      </w:divBdr>
    </w:div>
    <w:div w:id="1488932316">
      <w:bodyDiv w:val="1"/>
      <w:marLeft w:val="0"/>
      <w:marRight w:val="0"/>
      <w:marTop w:val="0"/>
      <w:marBottom w:val="0"/>
      <w:divBdr>
        <w:top w:val="none" w:sz="0" w:space="0" w:color="auto"/>
        <w:left w:val="none" w:sz="0" w:space="0" w:color="auto"/>
        <w:bottom w:val="none" w:sz="0" w:space="0" w:color="auto"/>
        <w:right w:val="none" w:sz="0" w:space="0" w:color="auto"/>
      </w:divBdr>
    </w:div>
    <w:div w:id="1557739712">
      <w:bodyDiv w:val="1"/>
      <w:marLeft w:val="0"/>
      <w:marRight w:val="0"/>
      <w:marTop w:val="0"/>
      <w:marBottom w:val="0"/>
      <w:divBdr>
        <w:top w:val="none" w:sz="0" w:space="0" w:color="auto"/>
        <w:left w:val="none" w:sz="0" w:space="0" w:color="auto"/>
        <w:bottom w:val="none" w:sz="0" w:space="0" w:color="auto"/>
        <w:right w:val="none" w:sz="0" w:space="0" w:color="auto"/>
      </w:divBdr>
    </w:div>
    <w:div w:id="1595476100">
      <w:bodyDiv w:val="1"/>
      <w:marLeft w:val="0"/>
      <w:marRight w:val="0"/>
      <w:marTop w:val="0"/>
      <w:marBottom w:val="0"/>
      <w:divBdr>
        <w:top w:val="none" w:sz="0" w:space="0" w:color="auto"/>
        <w:left w:val="none" w:sz="0" w:space="0" w:color="auto"/>
        <w:bottom w:val="none" w:sz="0" w:space="0" w:color="auto"/>
        <w:right w:val="none" w:sz="0" w:space="0" w:color="auto"/>
      </w:divBdr>
    </w:div>
    <w:div w:id="1597522001">
      <w:bodyDiv w:val="1"/>
      <w:marLeft w:val="0"/>
      <w:marRight w:val="0"/>
      <w:marTop w:val="0"/>
      <w:marBottom w:val="0"/>
      <w:divBdr>
        <w:top w:val="none" w:sz="0" w:space="0" w:color="auto"/>
        <w:left w:val="none" w:sz="0" w:space="0" w:color="auto"/>
        <w:bottom w:val="none" w:sz="0" w:space="0" w:color="auto"/>
        <w:right w:val="none" w:sz="0" w:space="0" w:color="auto"/>
      </w:divBdr>
    </w:div>
    <w:div w:id="1598556819">
      <w:bodyDiv w:val="1"/>
      <w:marLeft w:val="0"/>
      <w:marRight w:val="0"/>
      <w:marTop w:val="0"/>
      <w:marBottom w:val="0"/>
      <w:divBdr>
        <w:top w:val="none" w:sz="0" w:space="0" w:color="auto"/>
        <w:left w:val="none" w:sz="0" w:space="0" w:color="auto"/>
        <w:bottom w:val="none" w:sz="0" w:space="0" w:color="auto"/>
        <w:right w:val="none" w:sz="0" w:space="0" w:color="auto"/>
      </w:divBdr>
    </w:div>
    <w:div w:id="1608849163">
      <w:bodyDiv w:val="1"/>
      <w:marLeft w:val="0"/>
      <w:marRight w:val="0"/>
      <w:marTop w:val="0"/>
      <w:marBottom w:val="0"/>
      <w:divBdr>
        <w:top w:val="none" w:sz="0" w:space="0" w:color="auto"/>
        <w:left w:val="none" w:sz="0" w:space="0" w:color="auto"/>
        <w:bottom w:val="none" w:sz="0" w:space="0" w:color="auto"/>
        <w:right w:val="none" w:sz="0" w:space="0" w:color="auto"/>
      </w:divBdr>
    </w:div>
    <w:div w:id="1611080802">
      <w:bodyDiv w:val="1"/>
      <w:marLeft w:val="0"/>
      <w:marRight w:val="0"/>
      <w:marTop w:val="0"/>
      <w:marBottom w:val="0"/>
      <w:divBdr>
        <w:top w:val="none" w:sz="0" w:space="0" w:color="auto"/>
        <w:left w:val="none" w:sz="0" w:space="0" w:color="auto"/>
        <w:bottom w:val="none" w:sz="0" w:space="0" w:color="auto"/>
        <w:right w:val="none" w:sz="0" w:space="0" w:color="auto"/>
      </w:divBdr>
    </w:div>
    <w:div w:id="1616866787">
      <w:bodyDiv w:val="1"/>
      <w:marLeft w:val="0"/>
      <w:marRight w:val="0"/>
      <w:marTop w:val="0"/>
      <w:marBottom w:val="0"/>
      <w:divBdr>
        <w:top w:val="none" w:sz="0" w:space="0" w:color="auto"/>
        <w:left w:val="none" w:sz="0" w:space="0" w:color="auto"/>
        <w:bottom w:val="none" w:sz="0" w:space="0" w:color="auto"/>
        <w:right w:val="none" w:sz="0" w:space="0" w:color="auto"/>
      </w:divBdr>
    </w:div>
    <w:div w:id="1633829002">
      <w:bodyDiv w:val="1"/>
      <w:marLeft w:val="0"/>
      <w:marRight w:val="0"/>
      <w:marTop w:val="0"/>
      <w:marBottom w:val="0"/>
      <w:divBdr>
        <w:top w:val="none" w:sz="0" w:space="0" w:color="auto"/>
        <w:left w:val="none" w:sz="0" w:space="0" w:color="auto"/>
        <w:bottom w:val="none" w:sz="0" w:space="0" w:color="auto"/>
        <w:right w:val="none" w:sz="0" w:space="0" w:color="auto"/>
      </w:divBdr>
    </w:div>
    <w:div w:id="1639451243">
      <w:bodyDiv w:val="1"/>
      <w:marLeft w:val="0"/>
      <w:marRight w:val="0"/>
      <w:marTop w:val="0"/>
      <w:marBottom w:val="0"/>
      <w:divBdr>
        <w:top w:val="none" w:sz="0" w:space="0" w:color="auto"/>
        <w:left w:val="none" w:sz="0" w:space="0" w:color="auto"/>
        <w:bottom w:val="none" w:sz="0" w:space="0" w:color="auto"/>
        <w:right w:val="none" w:sz="0" w:space="0" w:color="auto"/>
      </w:divBdr>
    </w:div>
    <w:div w:id="1652900593">
      <w:bodyDiv w:val="1"/>
      <w:marLeft w:val="0"/>
      <w:marRight w:val="0"/>
      <w:marTop w:val="0"/>
      <w:marBottom w:val="0"/>
      <w:divBdr>
        <w:top w:val="none" w:sz="0" w:space="0" w:color="auto"/>
        <w:left w:val="none" w:sz="0" w:space="0" w:color="auto"/>
        <w:bottom w:val="none" w:sz="0" w:space="0" w:color="auto"/>
        <w:right w:val="none" w:sz="0" w:space="0" w:color="auto"/>
      </w:divBdr>
    </w:div>
    <w:div w:id="1671828182">
      <w:bodyDiv w:val="1"/>
      <w:marLeft w:val="0"/>
      <w:marRight w:val="0"/>
      <w:marTop w:val="0"/>
      <w:marBottom w:val="0"/>
      <w:divBdr>
        <w:top w:val="none" w:sz="0" w:space="0" w:color="auto"/>
        <w:left w:val="none" w:sz="0" w:space="0" w:color="auto"/>
        <w:bottom w:val="none" w:sz="0" w:space="0" w:color="auto"/>
        <w:right w:val="none" w:sz="0" w:space="0" w:color="auto"/>
      </w:divBdr>
    </w:div>
    <w:div w:id="1690714003">
      <w:bodyDiv w:val="1"/>
      <w:marLeft w:val="0"/>
      <w:marRight w:val="0"/>
      <w:marTop w:val="0"/>
      <w:marBottom w:val="0"/>
      <w:divBdr>
        <w:top w:val="none" w:sz="0" w:space="0" w:color="auto"/>
        <w:left w:val="none" w:sz="0" w:space="0" w:color="auto"/>
        <w:bottom w:val="none" w:sz="0" w:space="0" w:color="auto"/>
        <w:right w:val="none" w:sz="0" w:space="0" w:color="auto"/>
      </w:divBdr>
    </w:div>
    <w:div w:id="1692299841">
      <w:bodyDiv w:val="1"/>
      <w:marLeft w:val="0"/>
      <w:marRight w:val="0"/>
      <w:marTop w:val="0"/>
      <w:marBottom w:val="0"/>
      <w:divBdr>
        <w:top w:val="none" w:sz="0" w:space="0" w:color="auto"/>
        <w:left w:val="none" w:sz="0" w:space="0" w:color="auto"/>
        <w:bottom w:val="none" w:sz="0" w:space="0" w:color="auto"/>
        <w:right w:val="none" w:sz="0" w:space="0" w:color="auto"/>
      </w:divBdr>
    </w:div>
    <w:div w:id="1700354040">
      <w:bodyDiv w:val="1"/>
      <w:marLeft w:val="0"/>
      <w:marRight w:val="0"/>
      <w:marTop w:val="0"/>
      <w:marBottom w:val="0"/>
      <w:divBdr>
        <w:top w:val="none" w:sz="0" w:space="0" w:color="auto"/>
        <w:left w:val="none" w:sz="0" w:space="0" w:color="auto"/>
        <w:bottom w:val="none" w:sz="0" w:space="0" w:color="auto"/>
        <w:right w:val="none" w:sz="0" w:space="0" w:color="auto"/>
      </w:divBdr>
    </w:div>
    <w:div w:id="1711802810">
      <w:bodyDiv w:val="1"/>
      <w:marLeft w:val="0"/>
      <w:marRight w:val="0"/>
      <w:marTop w:val="0"/>
      <w:marBottom w:val="0"/>
      <w:divBdr>
        <w:top w:val="none" w:sz="0" w:space="0" w:color="auto"/>
        <w:left w:val="none" w:sz="0" w:space="0" w:color="auto"/>
        <w:bottom w:val="none" w:sz="0" w:space="0" w:color="auto"/>
        <w:right w:val="none" w:sz="0" w:space="0" w:color="auto"/>
      </w:divBdr>
    </w:div>
    <w:div w:id="1727417122">
      <w:bodyDiv w:val="1"/>
      <w:marLeft w:val="0"/>
      <w:marRight w:val="0"/>
      <w:marTop w:val="0"/>
      <w:marBottom w:val="0"/>
      <w:divBdr>
        <w:top w:val="none" w:sz="0" w:space="0" w:color="auto"/>
        <w:left w:val="none" w:sz="0" w:space="0" w:color="auto"/>
        <w:bottom w:val="none" w:sz="0" w:space="0" w:color="auto"/>
        <w:right w:val="none" w:sz="0" w:space="0" w:color="auto"/>
      </w:divBdr>
    </w:div>
    <w:div w:id="1735470811">
      <w:bodyDiv w:val="1"/>
      <w:marLeft w:val="0"/>
      <w:marRight w:val="0"/>
      <w:marTop w:val="0"/>
      <w:marBottom w:val="0"/>
      <w:divBdr>
        <w:top w:val="none" w:sz="0" w:space="0" w:color="auto"/>
        <w:left w:val="none" w:sz="0" w:space="0" w:color="auto"/>
        <w:bottom w:val="none" w:sz="0" w:space="0" w:color="auto"/>
        <w:right w:val="none" w:sz="0" w:space="0" w:color="auto"/>
      </w:divBdr>
    </w:div>
    <w:div w:id="1777601732">
      <w:bodyDiv w:val="1"/>
      <w:marLeft w:val="0"/>
      <w:marRight w:val="0"/>
      <w:marTop w:val="0"/>
      <w:marBottom w:val="0"/>
      <w:divBdr>
        <w:top w:val="none" w:sz="0" w:space="0" w:color="auto"/>
        <w:left w:val="none" w:sz="0" w:space="0" w:color="auto"/>
        <w:bottom w:val="none" w:sz="0" w:space="0" w:color="auto"/>
        <w:right w:val="none" w:sz="0" w:space="0" w:color="auto"/>
      </w:divBdr>
    </w:div>
    <w:div w:id="1793358192">
      <w:bodyDiv w:val="1"/>
      <w:marLeft w:val="0"/>
      <w:marRight w:val="0"/>
      <w:marTop w:val="0"/>
      <w:marBottom w:val="0"/>
      <w:divBdr>
        <w:top w:val="none" w:sz="0" w:space="0" w:color="auto"/>
        <w:left w:val="none" w:sz="0" w:space="0" w:color="auto"/>
        <w:bottom w:val="none" w:sz="0" w:space="0" w:color="auto"/>
        <w:right w:val="none" w:sz="0" w:space="0" w:color="auto"/>
      </w:divBdr>
    </w:div>
    <w:div w:id="1833139291">
      <w:bodyDiv w:val="1"/>
      <w:marLeft w:val="0"/>
      <w:marRight w:val="0"/>
      <w:marTop w:val="0"/>
      <w:marBottom w:val="0"/>
      <w:divBdr>
        <w:top w:val="none" w:sz="0" w:space="0" w:color="auto"/>
        <w:left w:val="none" w:sz="0" w:space="0" w:color="auto"/>
        <w:bottom w:val="none" w:sz="0" w:space="0" w:color="auto"/>
        <w:right w:val="none" w:sz="0" w:space="0" w:color="auto"/>
      </w:divBdr>
    </w:div>
    <w:div w:id="1843661222">
      <w:bodyDiv w:val="1"/>
      <w:marLeft w:val="0"/>
      <w:marRight w:val="0"/>
      <w:marTop w:val="0"/>
      <w:marBottom w:val="0"/>
      <w:divBdr>
        <w:top w:val="none" w:sz="0" w:space="0" w:color="auto"/>
        <w:left w:val="none" w:sz="0" w:space="0" w:color="auto"/>
        <w:bottom w:val="none" w:sz="0" w:space="0" w:color="auto"/>
        <w:right w:val="none" w:sz="0" w:space="0" w:color="auto"/>
      </w:divBdr>
    </w:div>
    <w:div w:id="1879506968">
      <w:bodyDiv w:val="1"/>
      <w:marLeft w:val="0"/>
      <w:marRight w:val="0"/>
      <w:marTop w:val="0"/>
      <w:marBottom w:val="0"/>
      <w:divBdr>
        <w:top w:val="none" w:sz="0" w:space="0" w:color="auto"/>
        <w:left w:val="none" w:sz="0" w:space="0" w:color="auto"/>
        <w:bottom w:val="none" w:sz="0" w:space="0" w:color="auto"/>
        <w:right w:val="none" w:sz="0" w:space="0" w:color="auto"/>
      </w:divBdr>
    </w:div>
    <w:div w:id="1919056734">
      <w:bodyDiv w:val="1"/>
      <w:marLeft w:val="0"/>
      <w:marRight w:val="0"/>
      <w:marTop w:val="0"/>
      <w:marBottom w:val="0"/>
      <w:divBdr>
        <w:top w:val="none" w:sz="0" w:space="0" w:color="auto"/>
        <w:left w:val="none" w:sz="0" w:space="0" w:color="auto"/>
        <w:bottom w:val="none" w:sz="0" w:space="0" w:color="auto"/>
        <w:right w:val="none" w:sz="0" w:space="0" w:color="auto"/>
      </w:divBdr>
    </w:div>
    <w:div w:id="1966958990">
      <w:bodyDiv w:val="1"/>
      <w:marLeft w:val="0"/>
      <w:marRight w:val="0"/>
      <w:marTop w:val="0"/>
      <w:marBottom w:val="0"/>
      <w:divBdr>
        <w:top w:val="none" w:sz="0" w:space="0" w:color="auto"/>
        <w:left w:val="none" w:sz="0" w:space="0" w:color="auto"/>
        <w:bottom w:val="none" w:sz="0" w:space="0" w:color="auto"/>
        <w:right w:val="none" w:sz="0" w:space="0" w:color="auto"/>
      </w:divBdr>
    </w:div>
    <w:div w:id="2025738693">
      <w:bodyDiv w:val="1"/>
      <w:marLeft w:val="0"/>
      <w:marRight w:val="0"/>
      <w:marTop w:val="0"/>
      <w:marBottom w:val="0"/>
      <w:divBdr>
        <w:top w:val="none" w:sz="0" w:space="0" w:color="auto"/>
        <w:left w:val="none" w:sz="0" w:space="0" w:color="auto"/>
        <w:bottom w:val="none" w:sz="0" w:space="0" w:color="auto"/>
        <w:right w:val="none" w:sz="0" w:space="0" w:color="auto"/>
      </w:divBdr>
    </w:div>
    <w:div w:id="2051488567">
      <w:bodyDiv w:val="1"/>
      <w:marLeft w:val="0"/>
      <w:marRight w:val="0"/>
      <w:marTop w:val="0"/>
      <w:marBottom w:val="0"/>
      <w:divBdr>
        <w:top w:val="none" w:sz="0" w:space="0" w:color="auto"/>
        <w:left w:val="none" w:sz="0" w:space="0" w:color="auto"/>
        <w:bottom w:val="none" w:sz="0" w:space="0" w:color="auto"/>
        <w:right w:val="none" w:sz="0" w:space="0" w:color="auto"/>
      </w:divBdr>
    </w:div>
    <w:div w:id="2051950077">
      <w:bodyDiv w:val="1"/>
      <w:marLeft w:val="0"/>
      <w:marRight w:val="0"/>
      <w:marTop w:val="0"/>
      <w:marBottom w:val="0"/>
      <w:divBdr>
        <w:top w:val="none" w:sz="0" w:space="0" w:color="auto"/>
        <w:left w:val="none" w:sz="0" w:space="0" w:color="auto"/>
        <w:bottom w:val="none" w:sz="0" w:space="0" w:color="auto"/>
        <w:right w:val="none" w:sz="0" w:space="0" w:color="auto"/>
      </w:divBdr>
      <w:divsChild>
        <w:div w:id="1652169966">
          <w:marLeft w:val="0"/>
          <w:marRight w:val="0"/>
          <w:marTop w:val="0"/>
          <w:marBottom w:val="150"/>
          <w:divBdr>
            <w:top w:val="none" w:sz="0" w:space="0" w:color="auto"/>
            <w:left w:val="none" w:sz="0" w:space="0" w:color="auto"/>
            <w:bottom w:val="none" w:sz="0" w:space="0" w:color="auto"/>
            <w:right w:val="none" w:sz="0" w:space="0" w:color="auto"/>
          </w:divBdr>
        </w:div>
        <w:div w:id="1564440224">
          <w:marLeft w:val="0"/>
          <w:marRight w:val="0"/>
          <w:marTop w:val="0"/>
          <w:marBottom w:val="150"/>
          <w:divBdr>
            <w:top w:val="none" w:sz="0" w:space="0" w:color="auto"/>
            <w:left w:val="none" w:sz="0" w:space="0" w:color="auto"/>
            <w:bottom w:val="none" w:sz="0" w:space="0" w:color="auto"/>
            <w:right w:val="none" w:sz="0" w:space="0" w:color="auto"/>
          </w:divBdr>
        </w:div>
      </w:divsChild>
    </w:div>
    <w:div w:id="2055151653">
      <w:bodyDiv w:val="1"/>
      <w:marLeft w:val="0"/>
      <w:marRight w:val="0"/>
      <w:marTop w:val="0"/>
      <w:marBottom w:val="0"/>
      <w:divBdr>
        <w:top w:val="none" w:sz="0" w:space="0" w:color="auto"/>
        <w:left w:val="none" w:sz="0" w:space="0" w:color="auto"/>
        <w:bottom w:val="none" w:sz="0" w:space="0" w:color="auto"/>
        <w:right w:val="none" w:sz="0" w:space="0" w:color="auto"/>
      </w:divBdr>
    </w:div>
    <w:div w:id="2057118864">
      <w:bodyDiv w:val="1"/>
      <w:marLeft w:val="0"/>
      <w:marRight w:val="0"/>
      <w:marTop w:val="0"/>
      <w:marBottom w:val="0"/>
      <w:divBdr>
        <w:top w:val="none" w:sz="0" w:space="0" w:color="auto"/>
        <w:left w:val="none" w:sz="0" w:space="0" w:color="auto"/>
        <w:bottom w:val="none" w:sz="0" w:space="0" w:color="auto"/>
        <w:right w:val="none" w:sz="0" w:space="0" w:color="auto"/>
      </w:divBdr>
    </w:div>
    <w:div w:id="2060006946">
      <w:bodyDiv w:val="1"/>
      <w:marLeft w:val="0"/>
      <w:marRight w:val="0"/>
      <w:marTop w:val="0"/>
      <w:marBottom w:val="0"/>
      <w:divBdr>
        <w:top w:val="none" w:sz="0" w:space="0" w:color="auto"/>
        <w:left w:val="none" w:sz="0" w:space="0" w:color="auto"/>
        <w:bottom w:val="none" w:sz="0" w:space="0" w:color="auto"/>
        <w:right w:val="none" w:sz="0" w:space="0" w:color="auto"/>
      </w:divBdr>
    </w:div>
    <w:div w:id="21429635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s://resources.wfsahq.org/atotw/managememt-of-subarachnoid-haemorrhage-anaesthesia-tutorial-of-the-week-163/" TargetMode="External"/><Relationship Id="rId21" Type="http://schemas.openxmlformats.org/officeDocument/2006/relationships/hyperlink" Target="https://resources.wfsahq.org/atotw/critical-care-microbiology-3-common-critical-care-associated-infections/" TargetMode="External"/><Relationship Id="rId42" Type="http://schemas.openxmlformats.org/officeDocument/2006/relationships/hyperlink" Target="http://www.ncbi.nlm.nih.gov/pubmed?term=Ferguson%20ND%5BAuthor%5D&amp;cauthor=true&amp;cauthor_uid=22797452" TargetMode="External"/><Relationship Id="rId47" Type="http://schemas.openxmlformats.org/officeDocument/2006/relationships/hyperlink" Target="http://www.ncbi.nlm.nih.gov/pubmed/22797452" TargetMode="External"/><Relationship Id="rId63" Type="http://schemas.openxmlformats.org/officeDocument/2006/relationships/hyperlink" Target="http://www.ncbi.nlm.nih.gov/pubmed?term=Schmidt%20GA%5BAuthor%5D&amp;cauthor=true&amp;cauthor_uid=20095068" TargetMode="External"/><Relationship Id="rId68" Type="http://schemas.openxmlformats.org/officeDocument/2006/relationships/hyperlink" Target="http://www.ncbi.nlm.nih.gov/pubmed?term=Shintani%20AK%5BAuthor%5D&amp;cauthor=true&amp;cauthor_uid=20095068" TargetMode="External"/><Relationship Id="rId84" Type="http://schemas.openxmlformats.org/officeDocument/2006/relationships/theme" Target="theme/theme1.xml"/><Relationship Id="rId16" Type="http://schemas.openxmlformats.org/officeDocument/2006/relationships/hyperlink" Target="https://resources.wfsahq.org/atotw/the-diagnosis-and-management-of-necrotising-fasciitis-anaesthesia-tutorial-of-the-week-298/" TargetMode="External"/><Relationship Id="rId11" Type="http://schemas.openxmlformats.org/officeDocument/2006/relationships/hyperlink" Target="https://resources.wfsahq.org/atotw/management-of-brain-dead-donor-for-organ-transplant/" TargetMode="External"/><Relationship Id="rId32" Type="http://schemas.openxmlformats.org/officeDocument/2006/relationships/hyperlink" Target="https://resources.wfsahq.org/atotw/abdominal-compartment-syndrome-tutorial-of-the-week-number-120/" TargetMode="External"/><Relationship Id="rId37" Type="http://schemas.openxmlformats.org/officeDocument/2006/relationships/hyperlink" Target="https://resources.wfsahq.org/atotw/management-of-tetanus/" TargetMode="External"/><Relationship Id="rId53" Type="http://schemas.openxmlformats.org/officeDocument/2006/relationships/hyperlink" Target="http://www.ncbi.nlm.nih.gov/pubmed?term=Aldecoa%20C%5BAuthor%5D&amp;cauthor=true&amp;cauthor_uid=20200382" TargetMode="External"/><Relationship Id="rId58" Type="http://schemas.openxmlformats.org/officeDocument/2006/relationships/hyperlink" Target="http://www.ncbi.nlm.nih.gov/pubmed?term=SOAP%20II%20Investigators%5BCorporate%20Author%5D" TargetMode="External"/><Relationship Id="rId74" Type="http://schemas.openxmlformats.org/officeDocument/2006/relationships/hyperlink" Target="http://www.ncbi.nlm.nih.gov/pubmed/20095068" TargetMode="External"/><Relationship Id="rId79" Type="http://schemas.openxmlformats.org/officeDocument/2006/relationships/hyperlink" Target="http://www.ncbi.nlm.nih.gov/pubmed?term=Russell%20JA%5BAuthor%5D&amp;cauthor=true&amp;cauthor_uid=20975548" TargetMode="External"/><Relationship Id="rId5" Type="http://schemas.openxmlformats.org/officeDocument/2006/relationships/hyperlink" Target="https://www.youtube.com/channel/UC_caxps8p1QaSXho_L6G0Fg/videos" TargetMode="External"/><Relationship Id="rId61" Type="http://schemas.openxmlformats.org/officeDocument/2006/relationships/hyperlink" Target="http://www.ncbi.nlm.nih.gov/pubmed?term=Pandharipande%20PP%5BAuthor%5D&amp;cauthor=true&amp;cauthor_uid=20095068" TargetMode="External"/><Relationship Id="rId82" Type="http://schemas.openxmlformats.org/officeDocument/2006/relationships/hyperlink" Target="https://nam12.safelinks.protection.outlook.com/?url=https%3A%2F%2Fsccm.org%2FICULiberation%2FHome%2FABCDEF-Bundles&amp;data=05%7C01%7Cj.matt.kynes%40vumc.org%7C82e88cf72cc4469f0ce808db2338500a%7Cef57503014244ed8b83c12c533d879ab%7C0%7C0%7C638142497023733733%7CUnknown%7CTWFpbGZsb3d8eyJWIjoiMC4wLjAwMDAiLCJQIjoiV2luMzIiLCJBTiI6Ik1haWwiLCJXVCI6Mn0%3D%7C3000%7C%7C%7C&amp;sdata=Oai63RlISZ73eZnRq9sS8FXkgzD7mhlfAlKemCD0Nds%3D&amp;reserved=0" TargetMode="External"/><Relationship Id="rId19" Type="http://schemas.openxmlformats.org/officeDocument/2006/relationships/hyperlink" Target="https://resources.wfsahq.org/atotw/guillain-barre-syndrome/" TargetMode="External"/><Relationship Id="rId14" Type="http://schemas.openxmlformats.org/officeDocument/2006/relationships/hyperlink" Target="https://resources.wfsahq.org/atotw/evidence-based-practice-of-weaning-from-ventilator-a-review/" TargetMode="External"/><Relationship Id="rId22" Type="http://schemas.openxmlformats.org/officeDocument/2006/relationships/hyperlink" Target="https://resources.wfsahq.org/atotw/renal-replacement-therapy-in-critical-care/" TargetMode="External"/><Relationship Id="rId27" Type="http://schemas.openxmlformats.org/officeDocument/2006/relationships/hyperlink" Target="https://resources.wfsahq.org/atotw/interpretation-of-the-chest-radiograph-part-3/" TargetMode="External"/><Relationship Id="rId30" Type="http://schemas.openxmlformats.org/officeDocument/2006/relationships/hyperlink" Target="https://resources.wfsahq.org/atotw/central-venous-cannulation-anaesthesia-tutorial-of-the-week-138/" TargetMode="External"/><Relationship Id="rId35" Type="http://schemas.openxmlformats.org/officeDocument/2006/relationships/hyperlink" Target="https://resources.wfsahq.org/atotw/nutrition-in-icu/" TargetMode="External"/><Relationship Id="rId43" Type="http://schemas.openxmlformats.org/officeDocument/2006/relationships/hyperlink" Target="http://www.ncbi.nlm.nih.gov/pubmed?term=Caldwell%20E%5BAuthor%5D&amp;cauthor=true&amp;cauthor_uid=22797452" TargetMode="External"/><Relationship Id="rId48" Type="http://schemas.openxmlformats.org/officeDocument/2006/relationships/hyperlink" Target="http://www.ncbi.nlm.nih.gov/pubmed?term=De%20Backer%20D%5BAuthor%5D&amp;cauthor=true&amp;cauthor_uid=20200382" TargetMode="External"/><Relationship Id="rId56" Type="http://schemas.openxmlformats.org/officeDocument/2006/relationships/hyperlink" Target="http://www.ncbi.nlm.nih.gov/pubmed?term=Gottignies%20P%5BAuthor%5D&amp;cauthor=true&amp;cauthor_uid=20200382" TargetMode="External"/><Relationship Id="rId64" Type="http://schemas.openxmlformats.org/officeDocument/2006/relationships/hyperlink" Target="http://www.ncbi.nlm.nih.gov/pubmed?term=Wright%20PE%5BAuthor%5D&amp;cauthor=true&amp;cauthor_uid=20095068" TargetMode="External"/><Relationship Id="rId69" Type="http://schemas.openxmlformats.org/officeDocument/2006/relationships/hyperlink" Target="http://www.ncbi.nlm.nih.gov/pubmed?term=Meltzer%20HY%5BAuthor%5D&amp;cauthor=true&amp;cauthor_uid=20095068" TargetMode="External"/><Relationship Id="rId77" Type="http://schemas.openxmlformats.org/officeDocument/2006/relationships/hyperlink" Target="http://www.ncbi.nlm.nih.gov/pubmed?term=Nakada%20TA%5BAuthor%5D&amp;cauthor=true&amp;cauthor_uid=20975548" TargetMode="External"/><Relationship Id="rId8" Type="http://schemas.openxmlformats.org/officeDocument/2006/relationships/hyperlink" Target="https://youtu.be/AB1H5pepBJ0" TargetMode="External"/><Relationship Id="rId51" Type="http://schemas.openxmlformats.org/officeDocument/2006/relationships/hyperlink" Target="http://www.ncbi.nlm.nih.gov/pubmed?term=Madl%20C%5BAuthor%5D&amp;cauthor=true&amp;cauthor_uid=20200382" TargetMode="External"/><Relationship Id="rId72" Type="http://schemas.openxmlformats.org/officeDocument/2006/relationships/hyperlink" Target="http://www.ncbi.nlm.nih.gov/pubmed?term=Ely%20EW%5BAuthor%5D&amp;cauthor=true&amp;cauthor_uid=20095068" TargetMode="External"/><Relationship Id="rId80" Type="http://schemas.openxmlformats.org/officeDocument/2006/relationships/hyperlink" Target="http://www.ncbi.nlm.nih.gov/pubmed/20975548" TargetMode="External"/><Relationship Id="rId3" Type="http://schemas.openxmlformats.org/officeDocument/2006/relationships/settings" Target="settings.xml"/><Relationship Id="rId12" Type="http://schemas.openxmlformats.org/officeDocument/2006/relationships/hyperlink" Target="https://resources.wfsahq.org/atotw/acute-respiratory-distress-syndrome/" TargetMode="External"/><Relationship Id="rId17" Type="http://schemas.openxmlformats.org/officeDocument/2006/relationships/hyperlink" Target="https://resources.wfsahq.org/atotw/organ-donation-after-circulatory-death-anaesthesia-tutorial-of-the-week-282/" TargetMode="External"/><Relationship Id="rId25" Type="http://schemas.openxmlformats.org/officeDocument/2006/relationships/hyperlink" Target="https://resources.wfsahq.org/atotw/antibiotics-in-critical-care-an-introduction-anaesthesia-tutorial-of-the-week-168/" TargetMode="External"/><Relationship Id="rId33" Type="http://schemas.openxmlformats.org/officeDocument/2006/relationships/hyperlink" Target="https://resources.wfsahq.org/atotw/neurological-causes-of-muscle-weakness-in-critical-care-anaesthesia-tutorial-of-the-week-79/" TargetMode="External"/><Relationship Id="rId38" Type="http://schemas.openxmlformats.org/officeDocument/2006/relationships/hyperlink" Target="http://www.ncbi.nlm.nih.gov/pubmed?term=ARDS%20Definition%20Task%20Force%5BCorporate%20Author%5D" TargetMode="External"/><Relationship Id="rId46" Type="http://schemas.openxmlformats.org/officeDocument/2006/relationships/hyperlink" Target="http://www.ncbi.nlm.nih.gov/pubmed?term=Slutsky%20AS%5BAuthor%5D&amp;cauthor=true&amp;cauthor_uid=22797452" TargetMode="External"/><Relationship Id="rId59" Type="http://schemas.openxmlformats.org/officeDocument/2006/relationships/hyperlink" Target="http://www.ncbi.nlm.nih.gov/pubmed/20200382" TargetMode="External"/><Relationship Id="rId67" Type="http://schemas.openxmlformats.org/officeDocument/2006/relationships/hyperlink" Target="http://www.ncbi.nlm.nih.gov/pubmed?term=Thompson%20JL%5BAuthor%5D&amp;cauthor=true&amp;cauthor_uid=20095068" TargetMode="External"/><Relationship Id="rId20" Type="http://schemas.openxmlformats.org/officeDocument/2006/relationships/hyperlink" Target="https://resources.wfsahq.org/atotw/diagnosis-and-management-of-maternal-sepsis-and-septic-shock/" TargetMode="External"/><Relationship Id="rId41" Type="http://schemas.openxmlformats.org/officeDocument/2006/relationships/hyperlink" Target="http://www.ncbi.nlm.nih.gov/pubmed?term=Thompson%20BT%5BAuthor%5D&amp;cauthor=true&amp;cauthor_uid=22797452" TargetMode="External"/><Relationship Id="rId54" Type="http://schemas.openxmlformats.org/officeDocument/2006/relationships/hyperlink" Target="http://www.ncbi.nlm.nih.gov/pubmed?term=Brasseur%20A%5BAuthor%5D&amp;cauthor=true&amp;cauthor_uid=20200382" TargetMode="External"/><Relationship Id="rId62" Type="http://schemas.openxmlformats.org/officeDocument/2006/relationships/hyperlink" Target="http://www.ncbi.nlm.nih.gov/pubmed?term=Carson%20SS%5BAuthor%5D&amp;cauthor=true&amp;cauthor_uid=20095068" TargetMode="External"/><Relationship Id="rId70" Type="http://schemas.openxmlformats.org/officeDocument/2006/relationships/hyperlink" Target="http://www.ncbi.nlm.nih.gov/pubmed?term=Bernard%20GR%5BAuthor%5D&amp;cauthor=true&amp;cauthor_uid=20095068" TargetMode="External"/><Relationship Id="rId75" Type="http://schemas.openxmlformats.org/officeDocument/2006/relationships/hyperlink" Target="http://www.ncbi.nlm.nih.gov/pubmed?term=Boyd%20JH%5BAuthor%5D&amp;cauthor=true&amp;cauthor_uid=20975548" TargetMode="External"/><Relationship Id="rId83"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youtu.be/DtoKQ3AaKSM" TargetMode="External"/><Relationship Id="rId15" Type="http://schemas.openxmlformats.org/officeDocument/2006/relationships/hyperlink" Target="https://resources.wfsahq.org/atotw/maternal-critical-care-anaesthesia-tutorial-of-the-week-310/" TargetMode="External"/><Relationship Id="rId23" Type="http://schemas.openxmlformats.org/officeDocument/2006/relationships/hyperlink" Target="https://resources.wfsahq.org/atotw/microbiology-for-anaesthetists-part-1-the-pharmacology-of-antibacterial-and-antiviral-drugs/" TargetMode="External"/><Relationship Id="rId28" Type="http://schemas.openxmlformats.org/officeDocument/2006/relationships/hyperlink" Target="https://resources.wfsahq.org/atotw/interpretation-of-the-chest-radiograph-part-2/" TargetMode="External"/><Relationship Id="rId36" Type="http://schemas.openxmlformats.org/officeDocument/2006/relationships/hyperlink" Target="https://resources.wfsahq.org/atotw/management-of-acute-liver-failure-in-icu/" TargetMode="External"/><Relationship Id="rId49" Type="http://schemas.openxmlformats.org/officeDocument/2006/relationships/hyperlink" Target="http://www.ncbi.nlm.nih.gov/pubmed?term=Biston%20P%5BAuthor%5D&amp;cauthor=true&amp;cauthor_uid=20200382" TargetMode="External"/><Relationship Id="rId57" Type="http://schemas.openxmlformats.org/officeDocument/2006/relationships/hyperlink" Target="http://www.ncbi.nlm.nih.gov/pubmed?term=Vincent%20JL%5BAuthor%5D&amp;cauthor=true&amp;cauthor_uid=20200382" TargetMode="External"/><Relationship Id="rId10" Type="http://schemas.openxmlformats.org/officeDocument/2006/relationships/hyperlink" Target="https://resources.wfsahq.org/atotw/basics-of-mechanical-ventilation-atotw-471/" TargetMode="External"/><Relationship Id="rId31" Type="http://schemas.openxmlformats.org/officeDocument/2006/relationships/hyperlink" Target="https://resources.wfsahq.org/atotw/diabetic-ketoacidosis/" TargetMode="External"/><Relationship Id="rId44" Type="http://schemas.openxmlformats.org/officeDocument/2006/relationships/hyperlink" Target="http://www.ncbi.nlm.nih.gov/pubmed?term=Fan%20E%5BAuthor%5D&amp;cauthor=true&amp;cauthor_uid=22797452" TargetMode="External"/><Relationship Id="rId52" Type="http://schemas.openxmlformats.org/officeDocument/2006/relationships/hyperlink" Target="http://www.ncbi.nlm.nih.gov/pubmed?term=Chochrad%20D%5BAuthor%5D&amp;cauthor=true&amp;cauthor_uid=20200382" TargetMode="External"/><Relationship Id="rId60" Type="http://schemas.openxmlformats.org/officeDocument/2006/relationships/hyperlink" Target="http://www.ncbi.nlm.nih.gov/pubmed?term=Girard%20TD%5BAuthor%5D&amp;cauthor=true&amp;cauthor_uid=20095068" TargetMode="External"/><Relationship Id="rId65" Type="http://schemas.openxmlformats.org/officeDocument/2006/relationships/hyperlink" Target="http://www.ncbi.nlm.nih.gov/pubmed?term=Canonico%20AE%5BAuthor%5D&amp;cauthor=true&amp;cauthor_uid=20095068" TargetMode="External"/><Relationship Id="rId73" Type="http://schemas.openxmlformats.org/officeDocument/2006/relationships/hyperlink" Target="http://www.ncbi.nlm.nih.gov/pubmed?term=MIND%20Trial%20Investigators%5BCorporate%20Author%5D" TargetMode="External"/><Relationship Id="rId78" Type="http://schemas.openxmlformats.org/officeDocument/2006/relationships/hyperlink" Target="http://www.ncbi.nlm.nih.gov/pubmed?term=Walley%20KR%5BAuthor%5D&amp;cauthor=true&amp;cauthor_uid=20975548" TargetMode="External"/><Relationship Id="rId81" Type="http://schemas.openxmlformats.org/officeDocument/2006/relationships/hyperlink" Target="https://nam12.safelinks.protection.outlook.com/?url=https%3A%2F%2Fjournals.lww.com%2Fccmjournal%2Ftoc%2F2018%2F09000&amp;data=05%7C01%7Cj.matt.kynes%40vumc.org%7C82e88cf72cc4469f0ce808db2338500a%7Cef57503014244ed8b83c12c533d879ab%7C0%7C0%7C638142497023733733%7CUnknown%7CTWFpbGZsb3d8eyJWIjoiMC4wLjAwMDAiLCJQIjoiV2luMzIiLCJBTiI6Ik1haWwiLCJXVCI6Mn0%3D%7C3000%7C%7C%7C&amp;sdata=lfhifz5F5mrpbrsiKvkLrYUkXX1GqH0DL88q1MKpG8E%3D&amp;reserved=0" TargetMode="External"/><Relationship Id="rId4" Type="http://schemas.openxmlformats.org/officeDocument/2006/relationships/webSettings" Target="webSettings.xml"/><Relationship Id="rId9" Type="http://schemas.openxmlformats.org/officeDocument/2006/relationships/hyperlink" Target="https://youtu.be/nPLsIldOl68" TargetMode="External"/><Relationship Id="rId13" Type="http://schemas.openxmlformats.org/officeDocument/2006/relationships/hyperlink" Target="https://resources.wfsahq.org/atotw/ventilator-associated-pneumonia/" TargetMode="External"/><Relationship Id="rId18" Type="http://schemas.openxmlformats.org/officeDocument/2006/relationships/hyperlink" Target="https://resources.wfsahq.org/atotw/management-of-the-head-injured-patient/" TargetMode="External"/><Relationship Id="rId39" Type="http://schemas.openxmlformats.org/officeDocument/2006/relationships/hyperlink" Target="http://www.ncbi.nlm.nih.gov/pubmed?term=Ranieri%20VM%5BAuthor%5D&amp;cauthor=true&amp;cauthor_uid=22797452" TargetMode="External"/><Relationship Id="rId34" Type="http://schemas.openxmlformats.org/officeDocument/2006/relationships/hyperlink" Target="https://resources.wfsahq.org/atotw/acid-base-disorders-in-critical-care-part-2/" TargetMode="External"/><Relationship Id="rId50" Type="http://schemas.openxmlformats.org/officeDocument/2006/relationships/hyperlink" Target="http://www.ncbi.nlm.nih.gov/pubmed?term=Devriendt%20J%5BAuthor%5D&amp;cauthor=true&amp;cauthor_uid=20200382" TargetMode="External"/><Relationship Id="rId55" Type="http://schemas.openxmlformats.org/officeDocument/2006/relationships/hyperlink" Target="http://www.ncbi.nlm.nih.gov/pubmed?term=Defrance%20P%5BAuthor%5D&amp;cauthor=true&amp;cauthor_uid=20200382" TargetMode="External"/><Relationship Id="rId76" Type="http://schemas.openxmlformats.org/officeDocument/2006/relationships/hyperlink" Target="http://www.ncbi.nlm.nih.gov/pubmed?term=Forbes%20J%5BAuthor%5D&amp;cauthor=true&amp;cauthor_uid=20975548" TargetMode="External"/><Relationship Id="rId7" Type="http://schemas.openxmlformats.org/officeDocument/2006/relationships/hyperlink" Target="https://youtu.be/mpmrqWokVDk" TargetMode="External"/><Relationship Id="rId71" Type="http://schemas.openxmlformats.org/officeDocument/2006/relationships/hyperlink" Target="http://www.ncbi.nlm.nih.gov/pubmed?term=Dittus%20RS%5BAuthor%5D&amp;cauthor=true&amp;cauthor_uid=20095068" TargetMode="External"/><Relationship Id="rId2" Type="http://schemas.openxmlformats.org/officeDocument/2006/relationships/styles" Target="styles.xml"/><Relationship Id="rId29" Type="http://schemas.openxmlformats.org/officeDocument/2006/relationships/hyperlink" Target="https://resources.wfsahq.org/atotw/interpretation-of-the-chest-radiograph-part-1-anaesthesia-tutorial-of-the-week-146/" TargetMode="External"/><Relationship Id="rId24" Type="http://schemas.openxmlformats.org/officeDocument/2006/relationships/hyperlink" Target="https://resources.wfsahq.org/atotw/critical-care-microbiology-2-microbiology-challenges-in-critical-care/" TargetMode="External"/><Relationship Id="rId40" Type="http://schemas.openxmlformats.org/officeDocument/2006/relationships/hyperlink" Target="http://www.ncbi.nlm.nih.gov/pubmed?term=Rubenfeld%20GD%5BAuthor%5D&amp;cauthor=true&amp;cauthor_uid=22797452" TargetMode="External"/><Relationship Id="rId45" Type="http://schemas.openxmlformats.org/officeDocument/2006/relationships/hyperlink" Target="http://www.ncbi.nlm.nih.gov/pubmed?term=Camporota%20L%5BAuthor%5D&amp;cauthor=true&amp;cauthor_uid=22797452" TargetMode="External"/><Relationship Id="rId66" Type="http://schemas.openxmlformats.org/officeDocument/2006/relationships/hyperlink" Target="http://www.ncbi.nlm.nih.gov/pubmed?term=Pun%20BT%5BAuthor%5D&amp;cauthor=true&amp;cauthor_uid=2009506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229</TotalTime>
  <Pages>9</Pages>
  <Words>6538</Words>
  <Characters>37273</Characters>
  <Application>Microsoft Office Word</Application>
  <DocSecurity>0</DocSecurity>
  <Lines>310</Lines>
  <Paragraphs>87</Paragraphs>
  <ScaleCrop>false</ScaleCrop>
  <HeadingPairs>
    <vt:vector size="2" baseType="variant">
      <vt:variant>
        <vt:lpstr>Title</vt:lpstr>
      </vt:variant>
      <vt:variant>
        <vt:i4>1</vt:i4>
      </vt:variant>
    </vt:vector>
  </HeadingPairs>
  <TitlesOfParts>
    <vt:vector size="1" baseType="lpstr">
      <vt:lpstr>Critical care and perioperative medicine introduces and refines the essential skills of an anesthesiologist</vt:lpstr>
    </vt:vector>
  </TitlesOfParts>
  <Company>VUMC</Company>
  <LinksUpToDate>false</LinksUpToDate>
  <CharactersWithSpaces>43724</CharactersWithSpaces>
  <SharedDoc>false</SharedDoc>
  <HLinks>
    <vt:vector size="1026" baseType="variant">
      <vt:variant>
        <vt:i4>3801120</vt:i4>
      </vt:variant>
      <vt:variant>
        <vt:i4>510</vt:i4>
      </vt:variant>
      <vt:variant>
        <vt:i4>0</vt:i4>
      </vt:variant>
      <vt:variant>
        <vt:i4>5</vt:i4>
      </vt:variant>
      <vt:variant>
        <vt:lpwstr>http://www.ncbi.nlm.nih.gov/pubmed/17182987</vt:lpwstr>
      </vt:variant>
      <vt:variant>
        <vt:lpwstr/>
      </vt:variant>
      <vt:variant>
        <vt:i4>7143460</vt:i4>
      </vt:variant>
      <vt:variant>
        <vt:i4>507</vt:i4>
      </vt:variant>
      <vt:variant>
        <vt:i4>0</vt:i4>
      </vt:variant>
      <vt:variant>
        <vt:i4>5</vt:i4>
      </vt:variant>
      <vt:variant>
        <vt:lpwstr>http://www.ncbi.nlm.nih.gov/pubmed?term=Canadian%20Critical%20Care%20Trials%20Group%5BCorporate%20Author%5D</vt:lpwstr>
      </vt:variant>
      <vt:variant>
        <vt:lpwstr/>
      </vt:variant>
      <vt:variant>
        <vt:i4>3538977</vt:i4>
      </vt:variant>
      <vt:variant>
        <vt:i4>504</vt:i4>
      </vt:variant>
      <vt:variant>
        <vt:i4>0</vt:i4>
      </vt:variant>
      <vt:variant>
        <vt:i4>5</vt:i4>
      </vt:variant>
      <vt:variant>
        <vt:lpwstr>http://www.ncbi.nlm.nih.gov/pubmed/16899866</vt:lpwstr>
      </vt:variant>
      <vt:variant>
        <vt:lpwstr/>
      </vt:variant>
      <vt:variant>
        <vt:i4>5767278</vt:i4>
      </vt:variant>
      <vt:variant>
        <vt:i4>501</vt:i4>
      </vt:variant>
      <vt:variant>
        <vt:i4>0</vt:i4>
      </vt:variant>
      <vt:variant>
        <vt:i4>5</vt:i4>
      </vt:variant>
      <vt:variant>
        <vt:lpwstr>http://www.ncbi.nlm.nih.gov/pubmed?term=Bowton%20DL%5BAuthor%5D&amp;cauthor=true&amp;cauthor_uid=16899866</vt:lpwstr>
      </vt:variant>
      <vt:variant>
        <vt:lpwstr/>
      </vt:variant>
      <vt:variant>
        <vt:i4>1900586</vt:i4>
      </vt:variant>
      <vt:variant>
        <vt:i4>498</vt:i4>
      </vt:variant>
      <vt:variant>
        <vt:i4>0</vt:i4>
      </vt:variant>
      <vt:variant>
        <vt:i4>5</vt:i4>
      </vt:variant>
      <vt:variant>
        <vt:lpwstr>http://www.ncbi.nlm.nih.gov/pubmed?term=Porzecanski%20I%5BAuthor%5D&amp;cauthor=true&amp;cauthor_uid=16899866</vt:lpwstr>
      </vt:variant>
      <vt:variant>
        <vt:lpwstr/>
      </vt:variant>
      <vt:variant>
        <vt:i4>3211299</vt:i4>
      </vt:variant>
      <vt:variant>
        <vt:i4>495</vt:i4>
      </vt:variant>
      <vt:variant>
        <vt:i4>0</vt:i4>
      </vt:variant>
      <vt:variant>
        <vt:i4>5</vt:i4>
      </vt:variant>
      <vt:variant>
        <vt:lpwstr>http://www.ncbi.nlm.nih.gov/pubmed/14625336</vt:lpwstr>
      </vt:variant>
      <vt:variant>
        <vt:lpwstr/>
      </vt:variant>
      <vt:variant>
        <vt:i4>4063347</vt:i4>
      </vt:variant>
      <vt:variant>
        <vt:i4>492</vt:i4>
      </vt:variant>
      <vt:variant>
        <vt:i4>0</vt:i4>
      </vt:variant>
      <vt:variant>
        <vt:i4>5</vt:i4>
      </vt:variant>
      <vt:variant>
        <vt:lpwstr>http://www.ncbi.nlm.nih.gov/pubmed?term=PneumA%20Trial%20Group%5BCorporate%20Author%5D</vt:lpwstr>
      </vt:variant>
      <vt:variant>
        <vt:lpwstr/>
      </vt:variant>
      <vt:variant>
        <vt:i4>8192094</vt:i4>
      </vt:variant>
      <vt:variant>
        <vt:i4>489</vt:i4>
      </vt:variant>
      <vt:variant>
        <vt:i4>0</vt:i4>
      </vt:variant>
      <vt:variant>
        <vt:i4>5</vt:i4>
      </vt:variant>
      <vt:variant>
        <vt:lpwstr>http://www.ncbi.nlm.nih.gov/pubmed?term=Aubas%20S%5BAuthor%5D&amp;cauthor=true&amp;cauthor_uid=14625336</vt:lpwstr>
      </vt:variant>
      <vt:variant>
        <vt:lpwstr/>
      </vt:variant>
      <vt:variant>
        <vt:i4>7667776</vt:i4>
      </vt:variant>
      <vt:variant>
        <vt:i4>486</vt:i4>
      </vt:variant>
      <vt:variant>
        <vt:i4>0</vt:i4>
      </vt:variant>
      <vt:variant>
        <vt:i4>5</vt:i4>
      </vt:variant>
      <vt:variant>
        <vt:lpwstr>http://www.ncbi.nlm.nih.gov/pubmed?term=Fieux%20F%5BAuthor%5D&amp;cauthor=true&amp;cauthor_uid=14625336</vt:lpwstr>
      </vt:variant>
      <vt:variant>
        <vt:lpwstr/>
      </vt:variant>
      <vt:variant>
        <vt:i4>7536647</vt:i4>
      </vt:variant>
      <vt:variant>
        <vt:i4>483</vt:i4>
      </vt:variant>
      <vt:variant>
        <vt:i4>0</vt:i4>
      </vt:variant>
      <vt:variant>
        <vt:i4>5</vt:i4>
      </vt:variant>
      <vt:variant>
        <vt:lpwstr>http://www.ncbi.nlm.nih.gov/pubmed?term=Perrin%20D%5BAuthor%5D&amp;cauthor=true&amp;cauthor_uid=14625336</vt:lpwstr>
      </vt:variant>
      <vt:variant>
        <vt:lpwstr/>
      </vt:variant>
      <vt:variant>
        <vt:i4>8061016</vt:i4>
      </vt:variant>
      <vt:variant>
        <vt:i4>480</vt:i4>
      </vt:variant>
      <vt:variant>
        <vt:i4>0</vt:i4>
      </vt:variant>
      <vt:variant>
        <vt:i4>5</vt:i4>
      </vt:variant>
      <vt:variant>
        <vt:lpwstr>http://www.ncbi.nlm.nih.gov/pubmed?term=Asfar%20P%5BAuthor%5D&amp;cauthor=true&amp;cauthor_uid=14625336</vt:lpwstr>
      </vt:variant>
      <vt:variant>
        <vt:lpwstr/>
      </vt:variant>
      <vt:variant>
        <vt:i4>7536704</vt:i4>
      </vt:variant>
      <vt:variant>
        <vt:i4>477</vt:i4>
      </vt:variant>
      <vt:variant>
        <vt:i4>0</vt:i4>
      </vt:variant>
      <vt:variant>
        <vt:i4>5</vt:i4>
      </vt:variant>
      <vt:variant>
        <vt:lpwstr>http://www.ncbi.nlm.nih.gov/pubmed?term=Jusserand%20D%5BAuthor%5D&amp;cauthor=true&amp;cauthor_uid=14625336</vt:lpwstr>
      </vt:variant>
      <vt:variant>
        <vt:lpwstr/>
      </vt:variant>
      <vt:variant>
        <vt:i4>458849</vt:i4>
      </vt:variant>
      <vt:variant>
        <vt:i4>474</vt:i4>
      </vt:variant>
      <vt:variant>
        <vt:i4>0</vt:i4>
      </vt:variant>
      <vt:variant>
        <vt:i4>5</vt:i4>
      </vt:variant>
      <vt:variant>
        <vt:lpwstr>http://www.ncbi.nlm.nih.gov/pubmed?term=Gonzalez%20J%5BAuthor%5D&amp;cauthor=true&amp;cauthor_uid=14625336</vt:lpwstr>
      </vt:variant>
      <vt:variant>
        <vt:lpwstr/>
      </vt:variant>
      <vt:variant>
        <vt:i4>852091</vt:i4>
      </vt:variant>
      <vt:variant>
        <vt:i4>471</vt:i4>
      </vt:variant>
      <vt:variant>
        <vt:i4>0</vt:i4>
      </vt:variant>
      <vt:variant>
        <vt:i4>5</vt:i4>
      </vt:variant>
      <vt:variant>
        <vt:lpwstr>http://www.ncbi.nlm.nih.gov/pubmed?term=Clementi%20E%5BAuthor%5D&amp;cauthor=true&amp;cauthor_uid=14625336</vt:lpwstr>
      </vt:variant>
      <vt:variant>
        <vt:lpwstr/>
      </vt:variant>
      <vt:variant>
        <vt:i4>1245229</vt:i4>
      </vt:variant>
      <vt:variant>
        <vt:i4>468</vt:i4>
      </vt:variant>
      <vt:variant>
        <vt:i4>0</vt:i4>
      </vt:variant>
      <vt:variant>
        <vt:i4>5</vt:i4>
      </vt:variant>
      <vt:variant>
        <vt:lpwstr>http://www.ncbi.nlm.nih.gov/pubmed?term=Wermert%20D%5BAuthor%5D&amp;cauthor=true&amp;cauthor_uid=14625336</vt:lpwstr>
      </vt:variant>
      <vt:variant>
        <vt:lpwstr/>
      </vt:variant>
      <vt:variant>
        <vt:i4>8257558</vt:i4>
      </vt:variant>
      <vt:variant>
        <vt:i4>465</vt:i4>
      </vt:variant>
      <vt:variant>
        <vt:i4>0</vt:i4>
      </vt:variant>
      <vt:variant>
        <vt:i4>5</vt:i4>
      </vt:variant>
      <vt:variant>
        <vt:lpwstr>http://www.ncbi.nlm.nih.gov/pubmed?term=Thomas%20F%5BAuthor%5D&amp;cauthor=true&amp;cauthor_uid=14625336</vt:lpwstr>
      </vt:variant>
      <vt:variant>
        <vt:lpwstr/>
      </vt:variant>
      <vt:variant>
        <vt:i4>1179694</vt:i4>
      </vt:variant>
      <vt:variant>
        <vt:i4>462</vt:i4>
      </vt:variant>
      <vt:variant>
        <vt:i4>0</vt:i4>
      </vt:variant>
      <vt:variant>
        <vt:i4>5</vt:i4>
      </vt:variant>
      <vt:variant>
        <vt:lpwstr>http://www.ncbi.nlm.nih.gov/pubmed?term=Chevret%20S%5BAuthor%5D&amp;cauthor=true&amp;cauthor_uid=14625336</vt:lpwstr>
      </vt:variant>
      <vt:variant>
        <vt:lpwstr/>
      </vt:variant>
      <vt:variant>
        <vt:i4>4063310</vt:i4>
      </vt:variant>
      <vt:variant>
        <vt:i4>459</vt:i4>
      </vt:variant>
      <vt:variant>
        <vt:i4>0</vt:i4>
      </vt:variant>
      <vt:variant>
        <vt:i4>5</vt:i4>
      </vt:variant>
      <vt:variant>
        <vt:lpwstr>http://www.ncbi.nlm.nih.gov/pubmed?term=Fagon%20JY%5BAuthor%5D&amp;cauthor=true&amp;cauthor_uid=14625336</vt:lpwstr>
      </vt:variant>
      <vt:variant>
        <vt:lpwstr/>
      </vt:variant>
      <vt:variant>
        <vt:i4>6291533</vt:i4>
      </vt:variant>
      <vt:variant>
        <vt:i4>456</vt:i4>
      </vt:variant>
      <vt:variant>
        <vt:i4>0</vt:i4>
      </vt:variant>
      <vt:variant>
        <vt:i4>5</vt:i4>
      </vt:variant>
      <vt:variant>
        <vt:lpwstr>http://www.ncbi.nlm.nih.gov/pubmed?term=Wolff%20M%5BAuthor%5D&amp;cauthor=true&amp;cauthor_uid=14625336</vt:lpwstr>
      </vt:variant>
      <vt:variant>
        <vt:lpwstr/>
      </vt:variant>
      <vt:variant>
        <vt:i4>36</vt:i4>
      </vt:variant>
      <vt:variant>
        <vt:i4>453</vt:i4>
      </vt:variant>
      <vt:variant>
        <vt:i4>0</vt:i4>
      </vt:variant>
      <vt:variant>
        <vt:i4>5</vt:i4>
      </vt:variant>
      <vt:variant>
        <vt:lpwstr>http://www.ncbi.nlm.nih.gov/pubmed?term=Chastre%20J%5BAuthor%5D&amp;cauthor=true&amp;cauthor_uid=14625336</vt:lpwstr>
      </vt:variant>
      <vt:variant>
        <vt:lpwstr/>
      </vt:variant>
      <vt:variant>
        <vt:i4>3211311</vt:i4>
      </vt:variant>
      <vt:variant>
        <vt:i4>450</vt:i4>
      </vt:variant>
      <vt:variant>
        <vt:i4>0</vt:i4>
      </vt:variant>
      <vt:variant>
        <vt:i4>5</vt:i4>
      </vt:variant>
      <vt:variant>
        <vt:lpwstr>http://www.ncbi.nlm.nih.gov/pubmed/20116842</vt:lpwstr>
      </vt:variant>
      <vt:variant>
        <vt:lpwstr/>
      </vt:variant>
      <vt:variant>
        <vt:i4>852094</vt:i4>
      </vt:variant>
      <vt:variant>
        <vt:i4>447</vt:i4>
      </vt:variant>
      <vt:variant>
        <vt:i4>0</vt:i4>
      </vt:variant>
      <vt:variant>
        <vt:i4>5</vt:i4>
      </vt:variant>
      <vt:variant>
        <vt:lpwstr>http://www.ncbi.nlm.nih.gov/pubmed?term=Toft%20P%5BAuthor%5D&amp;cauthor=true&amp;cauthor_uid=20116842</vt:lpwstr>
      </vt:variant>
      <vt:variant>
        <vt:lpwstr/>
      </vt:variant>
      <vt:variant>
        <vt:i4>262203</vt:i4>
      </vt:variant>
      <vt:variant>
        <vt:i4>444</vt:i4>
      </vt:variant>
      <vt:variant>
        <vt:i4>0</vt:i4>
      </vt:variant>
      <vt:variant>
        <vt:i4>5</vt:i4>
      </vt:variant>
      <vt:variant>
        <vt:lpwstr>http://www.ncbi.nlm.nih.gov/pubmed?term=Martinussen%20T%5BAuthor%5D&amp;cauthor=true&amp;cauthor_uid=20116842</vt:lpwstr>
      </vt:variant>
      <vt:variant>
        <vt:lpwstr/>
      </vt:variant>
      <vt:variant>
        <vt:i4>8323091</vt:i4>
      </vt:variant>
      <vt:variant>
        <vt:i4>441</vt:i4>
      </vt:variant>
      <vt:variant>
        <vt:i4>0</vt:i4>
      </vt:variant>
      <vt:variant>
        <vt:i4>5</vt:i4>
      </vt:variant>
      <vt:variant>
        <vt:lpwstr>http://www.ncbi.nlm.nih.gov/pubmed?term=Str%C3%B8m%20T%5BAuthor%5D&amp;cauthor=true&amp;cauthor_uid=20116842</vt:lpwstr>
      </vt:variant>
      <vt:variant>
        <vt:lpwstr/>
      </vt:variant>
      <vt:variant>
        <vt:i4>3145763</vt:i4>
      </vt:variant>
      <vt:variant>
        <vt:i4>438</vt:i4>
      </vt:variant>
      <vt:variant>
        <vt:i4>0</vt:i4>
      </vt:variant>
      <vt:variant>
        <vt:i4>5</vt:i4>
      </vt:variant>
      <vt:variant>
        <vt:lpwstr>http://www.ncbi.nlm.nih.gov/pubmed/16625125</vt:lpwstr>
      </vt:variant>
      <vt:variant>
        <vt:lpwstr/>
      </vt:variant>
      <vt:variant>
        <vt:i4>7208965</vt:i4>
      </vt:variant>
      <vt:variant>
        <vt:i4>435</vt:i4>
      </vt:variant>
      <vt:variant>
        <vt:i4>0</vt:i4>
      </vt:variant>
      <vt:variant>
        <vt:i4>5</vt:i4>
      </vt:variant>
      <vt:variant>
        <vt:lpwstr>http://www.ncbi.nlm.nih.gov/pubmed?term=Cheang%20M%5BAuthor%5D&amp;cauthor=true&amp;cauthor_uid=16625125</vt:lpwstr>
      </vt:variant>
      <vt:variant>
        <vt:lpwstr/>
      </vt:variant>
      <vt:variant>
        <vt:i4>8126536</vt:i4>
      </vt:variant>
      <vt:variant>
        <vt:i4>432</vt:i4>
      </vt:variant>
      <vt:variant>
        <vt:i4>0</vt:i4>
      </vt:variant>
      <vt:variant>
        <vt:i4>5</vt:i4>
      </vt:variant>
      <vt:variant>
        <vt:lpwstr>http://www.ncbi.nlm.nih.gov/pubmed?term=Kumar%20A%5BAuthor%5D&amp;cauthor=true&amp;cauthor_uid=16625125</vt:lpwstr>
      </vt:variant>
      <vt:variant>
        <vt:lpwstr/>
      </vt:variant>
      <vt:variant>
        <vt:i4>7733325</vt:i4>
      </vt:variant>
      <vt:variant>
        <vt:i4>429</vt:i4>
      </vt:variant>
      <vt:variant>
        <vt:i4>0</vt:i4>
      </vt:variant>
      <vt:variant>
        <vt:i4>5</vt:i4>
      </vt:variant>
      <vt:variant>
        <vt:lpwstr>http://www.ncbi.nlm.nih.gov/pubmed?term=Gurka%20D%5BAuthor%5D&amp;cauthor=true&amp;cauthor_uid=16625125</vt:lpwstr>
      </vt:variant>
      <vt:variant>
        <vt:lpwstr/>
      </vt:variant>
      <vt:variant>
        <vt:i4>1638446</vt:i4>
      </vt:variant>
      <vt:variant>
        <vt:i4>426</vt:i4>
      </vt:variant>
      <vt:variant>
        <vt:i4>0</vt:i4>
      </vt:variant>
      <vt:variant>
        <vt:i4>5</vt:i4>
      </vt:variant>
      <vt:variant>
        <vt:lpwstr>http://www.ncbi.nlm.nih.gov/pubmed?term=Taiberg%20L%5BAuthor%5D&amp;cauthor=true&amp;cauthor_uid=16625125</vt:lpwstr>
      </vt:variant>
      <vt:variant>
        <vt:lpwstr/>
      </vt:variant>
      <vt:variant>
        <vt:i4>1179687</vt:i4>
      </vt:variant>
      <vt:variant>
        <vt:i4>423</vt:i4>
      </vt:variant>
      <vt:variant>
        <vt:i4>0</vt:i4>
      </vt:variant>
      <vt:variant>
        <vt:i4>5</vt:i4>
      </vt:variant>
      <vt:variant>
        <vt:lpwstr>http://www.ncbi.nlm.nih.gov/pubmed?term=Zanotti%20S%5BAuthor%5D&amp;cauthor=true&amp;cauthor_uid=16625125</vt:lpwstr>
      </vt:variant>
      <vt:variant>
        <vt:lpwstr/>
      </vt:variant>
      <vt:variant>
        <vt:i4>8257614</vt:i4>
      </vt:variant>
      <vt:variant>
        <vt:i4>420</vt:i4>
      </vt:variant>
      <vt:variant>
        <vt:i4>0</vt:i4>
      </vt:variant>
      <vt:variant>
        <vt:i4>5</vt:i4>
      </vt:variant>
      <vt:variant>
        <vt:lpwstr>http://www.ncbi.nlm.nih.gov/pubmed?term=Feinstein%20D%5BAuthor%5D&amp;cauthor=true&amp;cauthor_uid=16625125</vt:lpwstr>
      </vt:variant>
      <vt:variant>
        <vt:lpwstr/>
      </vt:variant>
      <vt:variant>
        <vt:i4>6881291</vt:i4>
      </vt:variant>
      <vt:variant>
        <vt:i4>417</vt:i4>
      </vt:variant>
      <vt:variant>
        <vt:i4>0</vt:i4>
      </vt:variant>
      <vt:variant>
        <vt:i4>5</vt:i4>
      </vt:variant>
      <vt:variant>
        <vt:lpwstr>http://www.ncbi.nlm.nih.gov/pubmed?term=Suppes%20R%5BAuthor%5D&amp;cauthor=true&amp;cauthor_uid=16625125</vt:lpwstr>
      </vt:variant>
      <vt:variant>
        <vt:lpwstr/>
      </vt:variant>
      <vt:variant>
        <vt:i4>6619154</vt:i4>
      </vt:variant>
      <vt:variant>
        <vt:i4>414</vt:i4>
      </vt:variant>
      <vt:variant>
        <vt:i4>0</vt:i4>
      </vt:variant>
      <vt:variant>
        <vt:i4>5</vt:i4>
      </vt:variant>
      <vt:variant>
        <vt:lpwstr>http://www.ncbi.nlm.nih.gov/pubmed?term=Sharma%20S%5BAuthor%5D&amp;cauthor=true&amp;cauthor_uid=16625125</vt:lpwstr>
      </vt:variant>
      <vt:variant>
        <vt:lpwstr/>
      </vt:variant>
      <vt:variant>
        <vt:i4>3473432</vt:i4>
      </vt:variant>
      <vt:variant>
        <vt:i4>411</vt:i4>
      </vt:variant>
      <vt:variant>
        <vt:i4>0</vt:i4>
      </vt:variant>
      <vt:variant>
        <vt:i4>5</vt:i4>
      </vt:variant>
      <vt:variant>
        <vt:lpwstr>http://www.ncbi.nlm.nih.gov/pubmed?term=Parrillo%20JE%5BAuthor%5D&amp;cauthor=true&amp;cauthor_uid=16625125</vt:lpwstr>
      </vt:variant>
      <vt:variant>
        <vt:lpwstr/>
      </vt:variant>
      <vt:variant>
        <vt:i4>6881344</vt:i4>
      </vt:variant>
      <vt:variant>
        <vt:i4>408</vt:i4>
      </vt:variant>
      <vt:variant>
        <vt:i4>0</vt:i4>
      </vt:variant>
      <vt:variant>
        <vt:i4>5</vt:i4>
      </vt:variant>
      <vt:variant>
        <vt:lpwstr>http://www.ncbi.nlm.nih.gov/pubmed?term=Light%20B%5BAuthor%5D&amp;cauthor=true&amp;cauthor_uid=16625125</vt:lpwstr>
      </vt:variant>
      <vt:variant>
        <vt:lpwstr/>
      </vt:variant>
      <vt:variant>
        <vt:i4>3080199</vt:i4>
      </vt:variant>
      <vt:variant>
        <vt:i4>405</vt:i4>
      </vt:variant>
      <vt:variant>
        <vt:i4>0</vt:i4>
      </vt:variant>
      <vt:variant>
        <vt:i4>5</vt:i4>
      </vt:variant>
      <vt:variant>
        <vt:lpwstr>http://www.ncbi.nlm.nih.gov/pubmed?term=Wood%20KE%5BAuthor%5D&amp;cauthor=true&amp;cauthor_uid=16625125</vt:lpwstr>
      </vt:variant>
      <vt:variant>
        <vt:lpwstr/>
      </vt:variant>
      <vt:variant>
        <vt:i4>1441832</vt:i4>
      </vt:variant>
      <vt:variant>
        <vt:i4>402</vt:i4>
      </vt:variant>
      <vt:variant>
        <vt:i4>0</vt:i4>
      </vt:variant>
      <vt:variant>
        <vt:i4>5</vt:i4>
      </vt:variant>
      <vt:variant>
        <vt:lpwstr>http://www.ncbi.nlm.nih.gov/pubmed?term=Roberts%20D%5BAuthor%5D&amp;cauthor=true&amp;cauthor_uid=16625125</vt:lpwstr>
      </vt:variant>
      <vt:variant>
        <vt:lpwstr/>
      </vt:variant>
      <vt:variant>
        <vt:i4>8126536</vt:i4>
      </vt:variant>
      <vt:variant>
        <vt:i4>399</vt:i4>
      </vt:variant>
      <vt:variant>
        <vt:i4>0</vt:i4>
      </vt:variant>
      <vt:variant>
        <vt:i4>5</vt:i4>
      </vt:variant>
      <vt:variant>
        <vt:lpwstr>http://www.ncbi.nlm.nih.gov/pubmed?term=Kumar%20A%5BAuthor%5D&amp;cauthor=true&amp;cauthor_uid=16625125</vt:lpwstr>
      </vt:variant>
      <vt:variant>
        <vt:lpwstr/>
      </vt:variant>
      <vt:variant>
        <vt:i4>3342375</vt:i4>
      </vt:variant>
      <vt:variant>
        <vt:i4>396</vt:i4>
      </vt:variant>
      <vt:variant>
        <vt:i4>0</vt:i4>
      </vt:variant>
      <vt:variant>
        <vt:i4>5</vt:i4>
      </vt:variant>
      <vt:variant>
        <vt:lpwstr>http://www.ncbi.nlm.nih.gov/pubmed/20711074</vt:lpwstr>
      </vt:variant>
      <vt:variant>
        <vt:lpwstr/>
      </vt:variant>
      <vt:variant>
        <vt:i4>7929926</vt:i4>
      </vt:variant>
      <vt:variant>
        <vt:i4>393</vt:i4>
      </vt:variant>
      <vt:variant>
        <vt:i4>0</vt:i4>
      </vt:variant>
      <vt:variant>
        <vt:i4>5</vt:i4>
      </vt:variant>
      <vt:variant>
        <vt:lpwstr>http://www.ncbi.nlm.nih.gov/pubmed?term=Pachinburavan%20M%5BAuthor%5D&amp;cauthor=true&amp;cauthor_uid=20711074</vt:lpwstr>
      </vt:variant>
      <vt:variant>
        <vt:lpwstr/>
      </vt:variant>
      <vt:variant>
        <vt:i4>6815770</vt:i4>
      </vt:variant>
      <vt:variant>
        <vt:i4>390</vt:i4>
      </vt:variant>
      <vt:variant>
        <vt:i4>0</vt:i4>
      </vt:variant>
      <vt:variant>
        <vt:i4>5</vt:i4>
      </vt:variant>
      <vt:variant>
        <vt:lpwstr>http://www.ncbi.nlm.nih.gov/pubmed?term=Hirani%20A%5BAuthor%5D&amp;cauthor=true&amp;cauthor_uid=20711074</vt:lpwstr>
      </vt:variant>
      <vt:variant>
        <vt:lpwstr/>
      </vt:variant>
      <vt:variant>
        <vt:i4>524395</vt:i4>
      </vt:variant>
      <vt:variant>
        <vt:i4>387</vt:i4>
      </vt:variant>
      <vt:variant>
        <vt:i4>0</vt:i4>
      </vt:variant>
      <vt:variant>
        <vt:i4>5</vt:i4>
      </vt:variant>
      <vt:variant>
        <vt:lpwstr>http://www.ncbi.nlm.nih.gov/pubmed?term=Vasu%20T%5BAuthor%5D&amp;cauthor=true&amp;cauthor_uid=20711074</vt:lpwstr>
      </vt:variant>
      <vt:variant>
        <vt:lpwstr/>
      </vt:variant>
      <vt:variant>
        <vt:i4>2228301</vt:i4>
      </vt:variant>
      <vt:variant>
        <vt:i4>384</vt:i4>
      </vt:variant>
      <vt:variant>
        <vt:i4>0</vt:i4>
      </vt:variant>
      <vt:variant>
        <vt:i4>5</vt:i4>
      </vt:variant>
      <vt:variant>
        <vt:lpwstr>http://www.ncbi.nlm.nih.gov/pubmed?term=Marik%20PE%5BAuthor%5D&amp;cauthor=true&amp;cauthor_uid=20711074</vt:lpwstr>
      </vt:variant>
      <vt:variant>
        <vt:lpwstr/>
      </vt:variant>
      <vt:variant>
        <vt:i4>3801124</vt:i4>
      </vt:variant>
      <vt:variant>
        <vt:i4>381</vt:i4>
      </vt:variant>
      <vt:variant>
        <vt:i4>0</vt:i4>
      </vt:variant>
      <vt:variant>
        <vt:i4>5</vt:i4>
      </vt:variant>
      <vt:variant>
        <vt:lpwstr>http://www.ncbi.nlm.nih.gov/pubmed/20975548</vt:lpwstr>
      </vt:variant>
      <vt:variant>
        <vt:lpwstr/>
      </vt:variant>
      <vt:variant>
        <vt:i4>4915234</vt:i4>
      </vt:variant>
      <vt:variant>
        <vt:i4>378</vt:i4>
      </vt:variant>
      <vt:variant>
        <vt:i4>0</vt:i4>
      </vt:variant>
      <vt:variant>
        <vt:i4>5</vt:i4>
      </vt:variant>
      <vt:variant>
        <vt:lpwstr>http://www.ncbi.nlm.nih.gov/pubmed?term=Russell%20JA%5BAuthor%5D&amp;cauthor=true&amp;cauthor_uid=20975548</vt:lpwstr>
      </vt:variant>
      <vt:variant>
        <vt:lpwstr/>
      </vt:variant>
      <vt:variant>
        <vt:i4>5898353</vt:i4>
      </vt:variant>
      <vt:variant>
        <vt:i4>375</vt:i4>
      </vt:variant>
      <vt:variant>
        <vt:i4>0</vt:i4>
      </vt:variant>
      <vt:variant>
        <vt:i4>5</vt:i4>
      </vt:variant>
      <vt:variant>
        <vt:lpwstr>http://www.ncbi.nlm.nih.gov/pubmed?term=Walley%20KR%5BAuthor%5D&amp;cauthor=true&amp;cauthor_uid=20975548</vt:lpwstr>
      </vt:variant>
      <vt:variant>
        <vt:lpwstr/>
      </vt:variant>
      <vt:variant>
        <vt:i4>5243005</vt:i4>
      </vt:variant>
      <vt:variant>
        <vt:i4>372</vt:i4>
      </vt:variant>
      <vt:variant>
        <vt:i4>0</vt:i4>
      </vt:variant>
      <vt:variant>
        <vt:i4>5</vt:i4>
      </vt:variant>
      <vt:variant>
        <vt:lpwstr>http://www.ncbi.nlm.nih.gov/pubmed?term=Nakada%20TA%5BAuthor%5D&amp;cauthor=true&amp;cauthor_uid=20975548</vt:lpwstr>
      </vt:variant>
      <vt:variant>
        <vt:lpwstr/>
      </vt:variant>
      <vt:variant>
        <vt:i4>7536662</vt:i4>
      </vt:variant>
      <vt:variant>
        <vt:i4>369</vt:i4>
      </vt:variant>
      <vt:variant>
        <vt:i4>0</vt:i4>
      </vt:variant>
      <vt:variant>
        <vt:i4>5</vt:i4>
      </vt:variant>
      <vt:variant>
        <vt:lpwstr>http://www.ncbi.nlm.nih.gov/pubmed?term=Forbes%20J%5BAuthor%5D&amp;cauthor=true&amp;cauthor_uid=20975548</vt:lpwstr>
      </vt:variant>
      <vt:variant>
        <vt:lpwstr/>
      </vt:variant>
      <vt:variant>
        <vt:i4>2359310</vt:i4>
      </vt:variant>
      <vt:variant>
        <vt:i4>366</vt:i4>
      </vt:variant>
      <vt:variant>
        <vt:i4>0</vt:i4>
      </vt:variant>
      <vt:variant>
        <vt:i4>5</vt:i4>
      </vt:variant>
      <vt:variant>
        <vt:lpwstr>http://www.ncbi.nlm.nih.gov/pubmed?term=Boyd%20JH%5BAuthor%5D&amp;cauthor=true&amp;cauthor_uid=20975548</vt:lpwstr>
      </vt:variant>
      <vt:variant>
        <vt:lpwstr/>
      </vt:variant>
      <vt:variant>
        <vt:i4>3735590</vt:i4>
      </vt:variant>
      <vt:variant>
        <vt:i4>363</vt:i4>
      </vt:variant>
      <vt:variant>
        <vt:i4>0</vt:i4>
      </vt:variant>
      <vt:variant>
        <vt:i4>5</vt:i4>
      </vt:variant>
      <vt:variant>
        <vt:lpwstr>http://www.ncbi.nlm.nih.gov/pubmed/21248514</vt:lpwstr>
      </vt:variant>
      <vt:variant>
        <vt:lpwstr/>
      </vt:variant>
      <vt:variant>
        <vt:i4>6750217</vt:i4>
      </vt:variant>
      <vt:variant>
        <vt:i4>360</vt:i4>
      </vt:variant>
      <vt:variant>
        <vt:i4>0</vt:i4>
      </vt:variant>
      <vt:variant>
        <vt:i4>5</vt:i4>
      </vt:variant>
      <vt:variant>
        <vt:lpwstr>http://www.ncbi.nlm.nih.gov/pubmed?term=Finfer%20S%5BAuthor%5D&amp;cauthor=true&amp;cauthor_uid=21248514</vt:lpwstr>
      </vt:variant>
      <vt:variant>
        <vt:lpwstr/>
      </vt:variant>
      <vt:variant>
        <vt:i4>6291537</vt:i4>
      </vt:variant>
      <vt:variant>
        <vt:i4>357</vt:i4>
      </vt:variant>
      <vt:variant>
        <vt:i4>0</vt:i4>
      </vt:variant>
      <vt:variant>
        <vt:i4>5</vt:i4>
      </vt:variant>
      <vt:variant>
        <vt:lpwstr>http://www.ncbi.nlm.nih.gov/pubmed?term=McCaffrey%20J%5BAuthor%5D&amp;cauthor=true&amp;cauthor_uid=21248514</vt:lpwstr>
      </vt:variant>
      <vt:variant>
        <vt:lpwstr/>
      </vt:variant>
      <vt:variant>
        <vt:i4>51</vt:i4>
      </vt:variant>
      <vt:variant>
        <vt:i4>354</vt:i4>
      </vt:variant>
      <vt:variant>
        <vt:i4>0</vt:i4>
      </vt:variant>
      <vt:variant>
        <vt:i4>5</vt:i4>
      </vt:variant>
      <vt:variant>
        <vt:lpwstr>http://www.ncbi.nlm.nih.gov/pubmed?term=Dan%20A%5BAuthor%5D&amp;cauthor=true&amp;cauthor_uid=21248514</vt:lpwstr>
      </vt:variant>
      <vt:variant>
        <vt:lpwstr/>
      </vt:variant>
      <vt:variant>
        <vt:i4>6225981</vt:i4>
      </vt:variant>
      <vt:variant>
        <vt:i4>351</vt:i4>
      </vt:variant>
      <vt:variant>
        <vt:i4>0</vt:i4>
      </vt:variant>
      <vt:variant>
        <vt:i4>5</vt:i4>
      </vt:variant>
      <vt:variant>
        <vt:lpwstr>http://www.ncbi.nlm.nih.gov/pubmed?term=Delaney%20AP%5BAuthor%5D&amp;cauthor=true&amp;cauthor_uid=21248514</vt:lpwstr>
      </vt:variant>
      <vt:variant>
        <vt:lpwstr/>
      </vt:variant>
      <vt:variant>
        <vt:i4>3866671</vt:i4>
      </vt:variant>
      <vt:variant>
        <vt:i4>348</vt:i4>
      </vt:variant>
      <vt:variant>
        <vt:i4>0</vt:i4>
      </vt:variant>
      <vt:variant>
        <vt:i4>5</vt:i4>
      </vt:variant>
      <vt:variant>
        <vt:lpwstr>http://www.ncbi.nlm.nih.gov/pubmed/18158437</vt:lpwstr>
      </vt:variant>
      <vt:variant>
        <vt:lpwstr/>
      </vt:variant>
      <vt:variant>
        <vt:i4>3539015</vt:i4>
      </vt:variant>
      <vt:variant>
        <vt:i4>345</vt:i4>
      </vt:variant>
      <vt:variant>
        <vt:i4>0</vt:i4>
      </vt:variant>
      <vt:variant>
        <vt:i4>5</vt:i4>
      </vt:variant>
      <vt:variant>
        <vt:lpwstr>http://www.ncbi.nlm.nih.gov/pubmed?term=Dellinger%20RP%5BAuthor%5D&amp;cauthor=true&amp;cauthor_uid=18158437</vt:lpwstr>
      </vt:variant>
      <vt:variant>
        <vt:lpwstr/>
      </vt:variant>
      <vt:variant>
        <vt:i4>3407914</vt:i4>
      </vt:variant>
      <vt:variant>
        <vt:i4>342</vt:i4>
      </vt:variant>
      <vt:variant>
        <vt:i4>0</vt:i4>
      </vt:variant>
      <vt:variant>
        <vt:i4>5</vt:i4>
      </vt:variant>
      <vt:variant>
        <vt:lpwstr>http://www.ncbi.nlm.nih.gov/pubmed/18073360</vt:lpwstr>
      </vt:variant>
      <vt:variant>
        <vt:lpwstr/>
      </vt:variant>
      <vt:variant>
        <vt:i4>6094903</vt:i4>
      </vt:variant>
      <vt:variant>
        <vt:i4>339</vt:i4>
      </vt:variant>
      <vt:variant>
        <vt:i4>0</vt:i4>
      </vt:variant>
      <vt:variant>
        <vt:i4>5</vt:i4>
      </vt:variant>
      <vt:variant>
        <vt:lpwstr>http://www.ncbi.nlm.nih.gov/pubmed?term=Ely%20EW%5BAuthor%5D&amp;cauthor=true&amp;cauthor_uid=18073360</vt:lpwstr>
      </vt:variant>
      <vt:variant>
        <vt:lpwstr/>
      </vt:variant>
      <vt:variant>
        <vt:i4>5046332</vt:i4>
      </vt:variant>
      <vt:variant>
        <vt:i4>336</vt:i4>
      </vt:variant>
      <vt:variant>
        <vt:i4>0</vt:i4>
      </vt:variant>
      <vt:variant>
        <vt:i4>5</vt:i4>
      </vt:variant>
      <vt:variant>
        <vt:lpwstr>http://www.ncbi.nlm.nih.gov/pubmed?term=Bernard%20GR%5BAuthor%5D&amp;cauthor=true&amp;cauthor_uid=18073360</vt:lpwstr>
      </vt:variant>
      <vt:variant>
        <vt:lpwstr/>
      </vt:variant>
      <vt:variant>
        <vt:i4>5701733</vt:i4>
      </vt:variant>
      <vt:variant>
        <vt:i4>333</vt:i4>
      </vt:variant>
      <vt:variant>
        <vt:i4>0</vt:i4>
      </vt:variant>
      <vt:variant>
        <vt:i4>5</vt:i4>
      </vt:variant>
      <vt:variant>
        <vt:lpwstr>http://www.ncbi.nlm.nih.gov/pubmed?term=Dittus%20RS%5BAuthor%5D&amp;cauthor=true&amp;cauthor_uid=18073360</vt:lpwstr>
      </vt:variant>
      <vt:variant>
        <vt:lpwstr/>
      </vt:variant>
      <vt:variant>
        <vt:i4>5374061</vt:i4>
      </vt:variant>
      <vt:variant>
        <vt:i4>330</vt:i4>
      </vt:variant>
      <vt:variant>
        <vt:i4>0</vt:i4>
      </vt:variant>
      <vt:variant>
        <vt:i4>5</vt:i4>
      </vt:variant>
      <vt:variant>
        <vt:lpwstr>http://www.ncbi.nlm.nih.gov/pubmed?term=Stiles%20RA%5BAuthor%5D&amp;cauthor=true&amp;cauthor_uid=18073360</vt:lpwstr>
      </vt:variant>
      <vt:variant>
        <vt:lpwstr/>
      </vt:variant>
      <vt:variant>
        <vt:i4>4391011</vt:i4>
      </vt:variant>
      <vt:variant>
        <vt:i4>327</vt:i4>
      </vt:variant>
      <vt:variant>
        <vt:i4>0</vt:i4>
      </vt:variant>
      <vt:variant>
        <vt:i4>5</vt:i4>
      </vt:variant>
      <vt:variant>
        <vt:lpwstr>http://www.ncbi.nlm.nih.gov/pubmed?term=Deppen%20SA%5BAuthor%5D&amp;cauthor=true&amp;cauthor_uid=18073360</vt:lpwstr>
      </vt:variant>
      <vt:variant>
        <vt:lpwstr/>
      </vt:variant>
      <vt:variant>
        <vt:i4>4194352</vt:i4>
      </vt:variant>
      <vt:variant>
        <vt:i4>324</vt:i4>
      </vt:variant>
      <vt:variant>
        <vt:i4>0</vt:i4>
      </vt:variant>
      <vt:variant>
        <vt:i4>5</vt:i4>
      </vt:variant>
      <vt:variant>
        <vt:lpwstr>http://www.ncbi.nlm.nih.gov/pubmed?term=Jackson%20JC%5BAuthor%5D&amp;cauthor=true&amp;cauthor_uid=18073360</vt:lpwstr>
      </vt:variant>
      <vt:variant>
        <vt:lpwstr/>
      </vt:variant>
      <vt:variant>
        <vt:i4>3735579</vt:i4>
      </vt:variant>
      <vt:variant>
        <vt:i4>321</vt:i4>
      </vt:variant>
      <vt:variant>
        <vt:i4>0</vt:i4>
      </vt:variant>
      <vt:variant>
        <vt:i4>5</vt:i4>
      </vt:variant>
      <vt:variant>
        <vt:lpwstr>http://www.ncbi.nlm.nih.gov/pubmed?term=Thompson%20JL%5BAuthor%5D&amp;cauthor=true&amp;cauthor_uid=18073360</vt:lpwstr>
      </vt:variant>
      <vt:variant>
        <vt:lpwstr/>
      </vt:variant>
      <vt:variant>
        <vt:i4>2359320</vt:i4>
      </vt:variant>
      <vt:variant>
        <vt:i4>318</vt:i4>
      </vt:variant>
      <vt:variant>
        <vt:i4>0</vt:i4>
      </vt:variant>
      <vt:variant>
        <vt:i4>5</vt:i4>
      </vt:variant>
      <vt:variant>
        <vt:lpwstr>http://www.ncbi.nlm.nih.gov/pubmed?term=Shintani%20AK%5BAuthor%5D&amp;cauthor=true&amp;cauthor_uid=18073360</vt:lpwstr>
      </vt:variant>
      <vt:variant>
        <vt:lpwstr/>
      </vt:variant>
      <vt:variant>
        <vt:i4>5111909</vt:i4>
      </vt:variant>
      <vt:variant>
        <vt:i4>315</vt:i4>
      </vt:variant>
      <vt:variant>
        <vt:i4>0</vt:i4>
      </vt:variant>
      <vt:variant>
        <vt:i4>5</vt:i4>
      </vt:variant>
      <vt:variant>
        <vt:lpwstr>http://www.ncbi.nlm.nih.gov/pubmed?term=Miller%20RR%5BAuthor%5D&amp;cauthor=true&amp;cauthor_uid=18073360</vt:lpwstr>
      </vt:variant>
      <vt:variant>
        <vt:lpwstr/>
      </vt:variant>
      <vt:variant>
        <vt:i4>5439600</vt:i4>
      </vt:variant>
      <vt:variant>
        <vt:i4>312</vt:i4>
      </vt:variant>
      <vt:variant>
        <vt:i4>0</vt:i4>
      </vt:variant>
      <vt:variant>
        <vt:i4>5</vt:i4>
      </vt:variant>
      <vt:variant>
        <vt:lpwstr>http://www.ncbi.nlm.nih.gov/pubmed?term=Girard%20TD%5BAuthor%5D&amp;cauthor=true&amp;cauthor_uid=18073360</vt:lpwstr>
      </vt:variant>
      <vt:variant>
        <vt:lpwstr/>
      </vt:variant>
      <vt:variant>
        <vt:i4>524414</vt:i4>
      </vt:variant>
      <vt:variant>
        <vt:i4>309</vt:i4>
      </vt:variant>
      <vt:variant>
        <vt:i4>0</vt:i4>
      </vt:variant>
      <vt:variant>
        <vt:i4>5</vt:i4>
      </vt:variant>
      <vt:variant>
        <vt:lpwstr>http://www.ncbi.nlm.nih.gov/pubmed?term=Maze%20M%5BAuthor%5D&amp;cauthor=true&amp;cauthor_uid=18073360</vt:lpwstr>
      </vt:variant>
      <vt:variant>
        <vt:lpwstr/>
      </vt:variant>
      <vt:variant>
        <vt:i4>3670021</vt:i4>
      </vt:variant>
      <vt:variant>
        <vt:i4>306</vt:i4>
      </vt:variant>
      <vt:variant>
        <vt:i4>0</vt:i4>
      </vt:variant>
      <vt:variant>
        <vt:i4>5</vt:i4>
      </vt:variant>
      <vt:variant>
        <vt:lpwstr>http://www.ncbi.nlm.nih.gov/pubmed?term=Herr%20DL%5BAuthor%5D&amp;cauthor=true&amp;cauthor_uid=18073360</vt:lpwstr>
      </vt:variant>
      <vt:variant>
        <vt:lpwstr/>
      </vt:variant>
      <vt:variant>
        <vt:i4>4653106</vt:i4>
      </vt:variant>
      <vt:variant>
        <vt:i4>303</vt:i4>
      </vt:variant>
      <vt:variant>
        <vt:i4>0</vt:i4>
      </vt:variant>
      <vt:variant>
        <vt:i4>5</vt:i4>
      </vt:variant>
      <vt:variant>
        <vt:lpwstr>http://www.ncbi.nlm.nih.gov/pubmed?term=Pun%20BT%5BAuthor%5D&amp;cauthor=true&amp;cauthor_uid=18073360</vt:lpwstr>
      </vt:variant>
      <vt:variant>
        <vt:lpwstr/>
      </vt:variant>
      <vt:variant>
        <vt:i4>4063297</vt:i4>
      </vt:variant>
      <vt:variant>
        <vt:i4>300</vt:i4>
      </vt:variant>
      <vt:variant>
        <vt:i4>0</vt:i4>
      </vt:variant>
      <vt:variant>
        <vt:i4>5</vt:i4>
      </vt:variant>
      <vt:variant>
        <vt:lpwstr>http://www.ncbi.nlm.nih.gov/pubmed?term=Pandharipande%20PP%5BAuthor%5D&amp;cauthor=true&amp;cauthor_uid=18073360</vt:lpwstr>
      </vt:variant>
      <vt:variant>
        <vt:lpwstr/>
      </vt:variant>
      <vt:variant>
        <vt:i4>3866660</vt:i4>
      </vt:variant>
      <vt:variant>
        <vt:i4>297</vt:i4>
      </vt:variant>
      <vt:variant>
        <vt:i4>0</vt:i4>
      </vt:variant>
      <vt:variant>
        <vt:i4>5</vt:i4>
      </vt:variant>
      <vt:variant>
        <vt:lpwstr>http://www.ncbi.nlm.nih.gov/pubmed/19188334</vt:lpwstr>
      </vt:variant>
      <vt:variant>
        <vt:lpwstr/>
      </vt:variant>
      <vt:variant>
        <vt:i4>3932286</vt:i4>
      </vt:variant>
      <vt:variant>
        <vt:i4>294</vt:i4>
      </vt:variant>
      <vt:variant>
        <vt:i4>0</vt:i4>
      </vt:variant>
      <vt:variant>
        <vt:i4>5</vt:i4>
      </vt:variant>
      <vt:variant>
        <vt:lpwstr>http://www.ncbi.nlm.nih.gov/pubmed?term=SEDCOM%20(Safety%20and%20Efficacy%20of%20Dexmedetomidine%20Compared%20With%20Midazolam)%20Study%20Group%5BCorporate%20Author%5D</vt:lpwstr>
      </vt:variant>
      <vt:variant>
        <vt:lpwstr/>
      </vt:variant>
      <vt:variant>
        <vt:i4>2883676</vt:i4>
      </vt:variant>
      <vt:variant>
        <vt:i4>291</vt:i4>
      </vt:variant>
      <vt:variant>
        <vt:i4>0</vt:i4>
      </vt:variant>
      <vt:variant>
        <vt:i4>5</vt:i4>
      </vt:variant>
      <vt:variant>
        <vt:lpwstr>http://www.ncbi.nlm.nih.gov/pubmed?term=Rocha%20MG%5BAuthor%5D&amp;cauthor=true&amp;cauthor_uid=19188334</vt:lpwstr>
      </vt:variant>
      <vt:variant>
        <vt:lpwstr/>
      </vt:variant>
      <vt:variant>
        <vt:i4>5701688</vt:i4>
      </vt:variant>
      <vt:variant>
        <vt:i4>288</vt:i4>
      </vt:variant>
      <vt:variant>
        <vt:i4>0</vt:i4>
      </vt:variant>
      <vt:variant>
        <vt:i4>5</vt:i4>
      </vt:variant>
      <vt:variant>
        <vt:lpwstr>http://www.ncbi.nlm.nih.gov/pubmed?term=Ely%20EW%5BAuthor%5D&amp;cauthor=true&amp;cauthor_uid=19188334</vt:lpwstr>
      </vt:variant>
      <vt:variant>
        <vt:lpwstr/>
      </vt:variant>
      <vt:variant>
        <vt:i4>2883664</vt:i4>
      </vt:variant>
      <vt:variant>
        <vt:i4>285</vt:i4>
      </vt:variant>
      <vt:variant>
        <vt:i4>0</vt:i4>
      </vt:variant>
      <vt:variant>
        <vt:i4>5</vt:i4>
      </vt:variant>
      <vt:variant>
        <vt:lpwstr>http://www.ncbi.nlm.nih.gov/pubmed?term=Byrne%20DW%5BAuthor%5D&amp;cauthor=true&amp;cauthor_uid=19188334</vt:lpwstr>
      </vt:variant>
      <vt:variant>
        <vt:lpwstr/>
      </vt:variant>
      <vt:variant>
        <vt:i4>4128768</vt:i4>
      </vt:variant>
      <vt:variant>
        <vt:i4>282</vt:i4>
      </vt:variant>
      <vt:variant>
        <vt:i4>0</vt:i4>
      </vt:variant>
      <vt:variant>
        <vt:i4>5</vt:i4>
      </vt:variant>
      <vt:variant>
        <vt:lpwstr>http://www.ncbi.nlm.nih.gov/pubmed?term=Margolis%20BD%5BAuthor%5D&amp;cauthor=true&amp;cauthor_uid=19188334</vt:lpwstr>
      </vt:variant>
      <vt:variant>
        <vt:lpwstr/>
      </vt:variant>
      <vt:variant>
        <vt:i4>1703982</vt:i4>
      </vt:variant>
      <vt:variant>
        <vt:i4>279</vt:i4>
      </vt:variant>
      <vt:variant>
        <vt:i4>0</vt:i4>
      </vt:variant>
      <vt:variant>
        <vt:i4>5</vt:i4>
      </vt:variant>
      <vt:variant>
        <vt:lpwstr>http://www.ncbi.nlm.nih.gov/pubmed?term=Whitten%20P%5BAuthor%5D&amp;cauthor=true&amp;cauthor_uid=19188334</vt:lpwstr>
      </vt:variant>
      <vt:variant>
        <vt:lpwstr/>
      </vt:variant>
      <vt:variant>
        <vt:i4>8257603</vt:i4>
      </vt:variant>
      <vt:variant>
        <vt:i4>276</vt:i4>
      </vt:variant>
      <vt:variant>
        <vt:i4>0</vt:i4>
      </vt:variant>
      <vt:variant>
        <vt:i4>5</vt:i4>
      </vt:variant>
      <vt:variant>
        <vt:lpwstr>http://www.ncbi.nlm.nih.gov/pubmed?term=Koura%20F%5BAuthor%5D&amp;cauthor=true&amp;cauthor_uid=19188334</vt:lpwstr>
      </vt:variant>
      <vt:variant>
        <vt:lpwstr/>
      </vt:variant>
      <vt:variant>
        <vt:i4>7340045</vt:i4>
      </vt:variant>
      <vt:variant>
        <vt:i4>273</vt:i4>
      </vt:variant>
      <vt:variant>
        <vt:i4>0</vt:i4>
      </vt:variant>
      <vt:variant>
        <vt:i4>5</vt:i4>
      </vt:variant>
      <vt:variant>
        <vt:lpwstr>http://www.ncbi.nlm.nih.gov/pubmed?term=Wisemandle%20W%5BAuthor%5D&amp;cauthor=true&amp;cauthor_uid=19188334</vt:lpwstr>
      </vt:variant>
      <vt:variant>
        <vt:lpwstr/>
      </vt:variant>
      <vt:variant>
        <vt:i4>6553604</vt:i4>
      </vt:variant>
      <vt:variant>
        <vt:i4>270</vt:i4>
      </vt:variant>
      <vt:variant>
        <vt:i4>0</vt:i4>
      </vt:variant>
      <vt:variant>
        <vt:i4>5</vt:i4>
      </vt:variant>
      <vt:variant>
        <vt:lpwstr>http://www.ncbi.nlm.nih.gov/pubmed?term=Ceraso%20D%5BAuthor%5D&amp;cauthor=true&amp;cauthor_uid=19188334</vt:lpwstr>
      </vt:variant>
      <vt:variant>
        <vt:lpwstr/>
      </vt:variant>
      <vt:variant>
        <vt:i4>4718627</vt:i4>
      </vt:variant>
      <vt:variant>
        <vt:i4>267</vt:i4>
      </vt:variant>
      <vt:variant>
        <vt:i4>0</vt:i4>
      </vt:variant>
      <vt:variant>
        <vt:i4>5</vt:i4>
      </vt:variant>
      <vt:variant>
        <vt:lpwstr>http://www.ncbi.nlm.nih.gov/pubmed?term=Bokesch%20PM%5BAuthor%5D&amp;cauthor=true&amp;cauthor_uid=19188334</vt:lpwstr>
      </vt:variant>
      <vt:variant>
        <vt:lpwstr/>
      </vt:variant>
      <vt:variant>
        <vt:i4>65597</vt:i4>
      </vt:variant>
      <vt:variant>
        <vt:i4>264</vt:i4>
      </vt:variant>
      <vt:variant>
        <vt:i4>0</vt:i4>
      </vt:variant>
      <vt:variant>
        <vt:i4>5</vt:i4>
      </vt:variant>
      <vt:variant>
        <vt:lpwstr>http://www.ncbi.nlm.nih.gov/pubmed?term=Shehabi%20Y%5BAuthor%5D&amp;cauthor=true&amp;cauthor_uid=19188334</vt:lpwstr>
      </vt:variant>
      <vt:variant>
        <vt:lpwstr/>
      </vt:variant>
      <vt:variant>
        <vt:i4>3276888</vt:i4>
      </vt:variant>
      <vt:variant>
        <vt:i4>261</vt:i4>
      </vt:variant>
      <vt:variant>
        <vt:i4>0</vt:i4>
      </vt:variant>
      <vt:variant>
        <vt:i4>5</vt:i4>
      </vt:variant>
      <vt:variant>
        <vt:lpwstr>http://www.ncbi.nlm.nih.gov/pubmed?term=Riker%20RR%5BAuthor%5D&amp;cauthor=true&amp;cauthor_uid=19188334</vt:lpwstr>
      </vt:variant>
      <vt:variant>
        <vt:lpwstr/>
      </vt:variant>
      <vt:variant>
        <vt:i4>3473454</vt:i4>
      </vt:variant>
      <vt:variant>
        <vt:i4>258</vt:i4>
      </vt:variant>
      <vt:variant>
        <vt:i4>0</vt:i4>
      </vt:variant>
      <vt:variant>
        <vt:i4>5</vt:i4>
      </vt:variant>
      <vt:variant>
        <vt:lpwstr>http://www.ncbi.nlm.nih.gov/pubmed/22436955</vt:lpwstr>
      </vt:variant>
      <vt:variant>
        <vt:lpwstr/>
      </vt:variant>
      <vt:variant>
        <vt:i4>983055</vt:i4>
      </vt:variant>
      <vt:variant>
        <vt:i4>255</vt:i4>
      </vt:variant>
      <vt:variant>
        <vt:i4>0</vt:i4>
      </vt:variant>
      <vt:variant>
        <vt:i4>5</vt:i4>
      </vt:variant>
      <vt:variant>
        <vt:lpwstr>http://www.ncbi.nlm.nih.gov/pubmed?term=Dexmedetomidine%20for%20Long-Term%20Sedation%20Investigators%5BCorporate%20Author%5D</vt:lpwstr>
      </vt:variant>
      <vt:variant>
        <vt:lpwstr/>
      </vt:variant>
      <vt:variant>
        <vt:i4>7012379</vt:i4>
      </vt:variant>
      <vt:variant>
        <vt:i4>252</vt:i4>
      </vt:variant>
      <vt:variant>
        <vt:i4>0</vt:i4>
      </vt:variant>
      <vt:variant>
        <vt:i4>5</vt:i4>
      </vt:variant>
      <vt:variant>
        <vt:lpwstr>http://www.ncbi.nlm.nih.gov/pubmed?term=Takala%20J%5BAuthor%5D&amp;cauthor=true&amp;cauthor_uid=22436955</vt:lpwstr>
      </vt:variant>
      <vt:variant>
        <vt:lpwstr/>
      </vt:variant>
      <vt:variant>
        <vt:i4>6226034</vt:i4>
      </vt:variant>
      <vt:variant>
        <vt:i4>249</vt:i4>
      </vt:variant>
      <vt:variant>
        <vt:i4>0</vt:i4>
      </vt:variant>
      <vt:variant>
        <vt:i4>5</vt:i4>
      </vt:variant>
      <vt:variant>
        <vt:lpwstr>http://www.ncbi.nlm.nih.gov/pubmed?term=Bratty%20JR%5BAuthor%5D&amp;cauthor=true&amp;cauthor_uid=22436955</vt:lpwstr>
      </vt:variant>
      <vt:variant>
        <vt:lpwstr/>
      </vt:variant>
      <vt:variant>
        <vt:i4>5374061</vt:i4>
      </vt:variant>
      <vt:variant>
        <vt:i4>246</vt:i4>
      </vt:variant>
      <vt:variant>
        <vt:i4>0</vt:i4>
      </vt:variant>
      <vt:variant>
        <vt:i4>5</vt:i4>
      </vt:variant>
      <vt:variant>
        <vt:lpwstr>http://www.ncbi.nlm.nih.gov/pubmed?term=Pocock%20SJ%5BAuthor%5D&amp;cauthor=true&amp;cauthor_uid=22436955</vt:lpwstr>
      </vt:variant>
      <vt:variant>
        <vt:lpwstr/>
      </vt:variant>
      <vt:variant>
        <vt:i4>655411</vt:i4>
      </vt:variant>
      <vt:variant>
        <vt:i4>243</vt:i4>
      </vt:variant>
      <vt:variant>
        <vt:i4>0</vt:i4>
      </vt:variant>
      <vt:variant>
        <vt:i4>5</vt:i4>
      </vt:variant>
      <vt:variant>
        <vt:lpwstr>http://www.ncbi.nlm.nih.gov/pubmed?term=Garratt%20C%5BAuthor%5D&amp;cauthor=true&amp;cauthor_uid=22436955</vt:lpwstr>
      </vt:variant>
      <vt:variant>
        <vt:lpwstr/>
      </vt:variant>
      <vt:variant>
        <vt:i4>6815836</vt:i4>
      </vt:variant>
      <vt:variant>
        <vt:i4>240</vt:i4>
      </vt:variant>
      <vt:variant>
        <vt:i4>0</vt:i4>
      </vt:variant>
      <vt:variant>
        <vt:i4>5</vt:i4>
      </vt:variant>
      <vt:variant>
        <vt:lpwstr>http://www.ncbi.nlm.nih.gov/pubmed?term=Sarapohja%20T%5BAuthor%5D&amp;cauthor=true&amp;cauthor_uid=22436955</vt:lpwstr>
      </vt:variant>
      <vt:variant>
        <vt:lpwstr/>
      </vt:variant>
      <vt:variant>
        <vt:i4>4784168</vt:i4>
      </vt:variant>
      <vt:variant>
        <vt:i4>237</vt:i4>
      </vt:variant>
      <vt:variant>
        <vt:i4>0</vt:i4>
      </vt:variant>
      <vt:variant>
        <vt:i4>5</vt:i4>
      </vt:variant>
      <vt:variant>
        <vt:lpwstr>http://www.ncbi.nlm.nih.gov/pubmed?term=Grounds%20RM%5BAuthor%5D&amp;cauthor=true&amp;cauthor_uid=22436955</vt:lpwstr>
      </vt:variant>
      <vt:variant>
        <vt:lpwstr/>
      </vt:variant>
      <vt:variant>
        <vt:i4>1769599</vt:i4>
      </vt:variant>
      <vt:variant>
        <vt:i4>234</vt:i4>
      </vt:variant>
      <vt:variant>
        <vt:i4>0</vt:i4>
      </vt:variant>
      <vt:variant>
        <vt:i4>5</vt:i4>
      </vt:variant>
      <vt:variant>
        <vt:lpwstr>http://www.ncbi.nlm.nih.gov/pubmed?term=Ruokonen%20E%5BAuthor%5D&amp;cauthor=true&amp;cauthor_uid=22436955</vt:lpwstr>
      </vt:variant>
      <vt:variant>
        <vt:lpwstr/>
      </vt:variant>
      <vt:variant>
        <vt:i4>2359391</vt:i4>
      </vt:variant>
      <vt:variant>
        <vt:i4>231</vt:i4>
      </vt:variant>
      <vt:variant>
        <vt:i4>0</vt:i4>
      </vt:variant>
      <vt:variant>
        <vt:i4>5</vt:i4>
      </vt:variant>
      <vt:variant>
        <vt:lpwstr>http://www.ncbi.nlm.nih.gov/pubmed?term=Jakob%20SM%5BAuthor%5D&amp;cauthor=true&amp;cauthor_uid=22436955</vt:lpwstr>
      </vt:variant>
      <vt:variant>
        <vt:lpwstr/>
      </vt:variant>
      <vt:variant>
        <vt:i4>3211311</vt:i4>
      </vt:variant>
      <vt:variant>
        <vt:i4>228</vt:i4>
      </vt:variant>
      <vt:variant>
        <vt:i4>0</vt:i4>
      </vt:variant>
      <vt:variant>
        <vt:i4>5</vt:i4>
      </vt:variant>
      <vt:variant>
        <vt:lpwstr>http://www.ncbi.nlm.nih.gov/pubmed/20095068</vt:lpwstr>
      </vt:variant>
      <vt:variant>
        <vt:lpwstr/>
      </vt:variant>
      <vt:variant>
        <vt:i4>4784145</vt:i4>
      </vt:variant>
      <vt:variant>
        <vt:i4>225</vt:i4>
      </vt:variant>
      <vt:variant>
        <vt:i4>0</vt:i4>
      </vt:variant>
      <vt:variant>
        <vt:i4>5</vt:i4>
      </vt:variant>
      <vt:variant>
        <vt:lpwstr>http://www.ncbi.nlm.nih.gov/pubmed?term=MIND%20Trial%20Investigators%5BCorporate%20Author%5D</vt:lpwstr>
      </vt:variant>
      <vt:variant>
        <vt:lpwstr/>
      </vt:variant>
      <vt:variant>
        <vt:i4>5242930</vt:i4>
      </vt:variant>
      <vt:variant>
        <vt:i4>222</vt:i4>
      </vt:variant>
      <vt:variant>
        <vt:i4>0</vt:i4>
      </vt:variant>
      <vt:variant>
        <vt:i4>5</vt:i4>
      </vt:variant>
      <vt:variant>
        <vt:lpwstr>http://www.ncbi.nlm.nih.gov/pubmed?term=Ely%20EW%5BAuthor%5D&amp;cauthor=true&amp;cauthor_uid=20095068</vt:lpwstr>
      </vt:variant>
      <vt:variant>
        <vt:lpwstr/>
      </vt:variant>
      <vt:variant>
        <vt:i4>5374048</vt:i4>
      </vt:variant>
      <vt:variant>
        <vt:i4>219</vt:i4>
      </vt:variant>
      <vt:variant>
        <vt:i4>0</vt:i4>
      </vt:variant>
      <vt:variant>
        <vt:i4>5</vt:i4>
      </vt:variant>
      <vt:variant>
        <vt:lpwstr>http://www.ncbi.nlm.nih.gov/pubmed?term=Dittus%20RS%5BAuthor%5D&amp;cauthor=true&amp;cauthor_uid=20095068</vt:lpwstr>
      </vt:variant>
      <vt:variant>
        <vt:lpwstr/>
      </vt:variant>
      <vt:variant>
        <vt:i4>4194361</vt:i4>
      </vt:variant>
      <vt:variant>
        <vt:i4>216</vt:i4>
      </vt:variant>
      <vt:variant>
        <vt:i4>0</vt:i4>
      </vt:variant>
      <vt:variant>
        <vt:i4>5</vt:i4>
      </vt:variant>
      <vt:variant>
        <vt:lpwstr>http://www.ncbi.nlm.nih.gov/pubmed?term=Bernard%20GR%5BAuthor%5D&amp;cauthor=true&amp;cauthor_uid=20095068</vt:lpwstr>
      </vt:variant>
      <vt:variant>
        <vt:lpwstr/>
      </vt:variant>
      <vt:variant>
        <vt:i4>4587562</vt:i4>
      </vt:variant>
      <vt:variant>
        <vt:i4>213</vt:i4>
      </vt:variant>
      <vt:variant>
        <vt:i4>0</vt:i4>
      </vt:variant>
      <vt:variant>
        <vt:i4>5</vt:i4>
      </vt:variant>
      <vt:variant>
        <vt:lpwstr>http://www.ncbi.nlm.nih.gov/pubmed?term=Meltzer%20HY%5BAuthor%5D&amp;cauthor=true&amp;cauthor_uid=20095068</vt:lpwstr>
      </vt:variant>
      <vt:variant>
        <vt:lpwstr/>
      </vt:variant>
      <vt:variant>
        <vt:i4>2162717</vt:i4>
      </vt:variant>
      <vt:variant>
        <vt:i4>210</vt:i4>
      </vt:variant>
      <vt:variant>
        <vt:i4>0</vt:i4>
      </vt:variant>
      <vt:variant>
        <vt:i4>5</vt:i4>
      </vt:variant>
      <vt:variant>
        <vt:lpwstr>http://www.ncbi.nlm.nih.gov/pubmed?term=Shintani%20AK%5BAuthor%5D&amp;cauthor=true&amp;cauthor_uid=20095068</vt:lpwstr>
      </vt:variant>
      <vt:variant>
        <vt:lpwstr/>
      </vt:variant>
      <vt:variant>
        <vt:i4>3932190</vt:i4>
      </vt:variant>
      <vt:variant>
        <vt:i4>207</vt:i4>
      </vt:variant>
      <vt:variant>
        <vt:i4>0</vt:i4>
      </vt:variant>
      <vt:variant>
        <vt:i4>5</vt:i4>
      </vt:variant>
      <vt:variant>
        <vt:lpwstr>http://www.ncbi.nlm.nih.gov/pubmed?term=Thompson%20JL%5BAuthor%5D&amp;cauthor=true&amp;cauthor_uid=20095068</vt:lpwstr>
      </vt:variant>
      <vt:variant>
        <vt:lpwstr/>
      </vt:variant>
      <vt:variant>
        <vt:i4>4849719</vt:i4>
      </vt:variant>
      <vt:variant>
        <vt:i4>204</vt:i4>
      </vt:variant>
      <vt:variant>
        <vt:i4>0</vt:i4>
      </vt:variant>
      <vt:variant>
        <vt:i4>5</vt:i4>
      </vt:variant>
      <vt:variant>
        <vt:lpwstr>http://www.ncbi.nlm.nih.gov/pubmed?term=Pun%20BT%5BAuthor%5D&amp;cauthor=true&amp;cauthor_uid=20095068</vt:lpwstr>
      </vt:variant>
      <vt:variant>
        <vt:lpwstr/>
      </vt:variant>
      <vt:variant>
        <vt:i4>2555923</vt:i4>
      </vt:variant>
      <vt:variant>
        <vt:i4>201</vt:i4>
      </vt:variant>
      <vt:variant>
        <vt:i4>0</vt:i4>
      </vt:variant>
      <vt:variant>
        <vt:i4>5</vt:i4>
      </vt:variant>
      <vt:variant>
        <vt:lpwstr>http://www.ncbi.nlm.nih.gov/pubmed?term=Canonico%20AE%5BAuthor%5D&amp;cauthor=true&amp;cauthor_uid=20095068</vt:lpwstr>
      </vt:variant>
      <vt:variant>
        <vt:lpwstr/>
      </vt:variant>
      <vt:variant>
        <vt:i4>6226021</vt:i4>
      </vt:variant>
      <vt:variant>
        <vt:i4>198</vt:i4>
      </vt:variant>
      <vt:variant>
        <vt:i4>0</vt:i4>
      </vt:variant>
      <vt:variant>
        <vt:i4>5</vt:i4>
      </vt:variant>
      <vt:variant>
        <vt:lpwstr>http://www.ncbi.nlm.nih.gov/pubmed?term=Wright%20PE%5BAuthor%5D&amp;cauthor=true&amp;cauthor_uid=20095068</vt:lpwstr>
      </vt:variant>
      <vt:variant>
        <vt:lpwstr/>
      </vt:variant>
      <vt:variant>
        <vt:i4>4194346</vt:i4>
      </vt:variant>
      <vt:variant>
        <vt:i4>195</vt:i4>
      </vt:variant>
      <vt:variant>
        <vt:i4>0</vt:i4>
      </vt:variant>
      <vt:variant>
        <vt:i4>5</vt:i4>
      </vt:variant>
      <vt:variant>
        <vt:lpwstr>http://www.ncbi.nlm.nih.gov/pubmed?term=Schmidt%20GA%5BAuthor%5D&amp;cauthor=true&amp;cauthor_uid=20095068</vt:lpwstr>
      </vt:variant>
      <vt:variant>
        <vt:lpwstr/>
      </vt:variant>
      <vt:variant>
        <vt:i4>4259963</vt:i4>
      </vt:variant>
      <vt:variant>
        <vt:i4>192</vt:i4>
      </vt:variant>
      <vt:variant>
        <vt:i4>0</vt:i4>
      </vt:variant>
      <vt:variant>
        <vt:i4>5</vt:i4>
      </vt:variant>
      <vt:variant>
        <vt:lpwstr>http://www.ncbi.nlm.nih.gov/pubmed?term=Carson%20SS%5BAuthor%5D&amp;cauthor=true&amp;cauthor_uid=20095068</vt:lpwstr>
      </vt:variant>
      <vt:variant>
        <vt:lpwstr/>
      </vt:variant>
      <vt:variant>
        <vt:i4>3342404</vt:i4>
      </vt:variant>
      <vt:variant>
        <vt:i4>189</vt:i4>
      </vt:variant>
      <vt:variant>
        <vt:i4>0</vt:i4>
      </vt:variant>
      <vt:variant>
        <vt:i4>5</vt:i4>
      </vt:variant>
      <vt:variant>
        <vt:lpwstr>http://www.ncbi.nlm.nih.gov/pubmed?term=Pandharipande%20PP%5BAuthor%5D&amp;cauthor=true&amp;cauthor_uid=20095068</vt:lpwstr>
      </vt:variant>
      <vt:variant>
        <vt:lpwstr/>
      </vt:variant>
      <vt:variant>
        <vt:i4>5636213</vt:i4>
      </vt:variant>
      <vt:variant>
        <vt:i4>186</vt:i4>
      </vt:variant>
      <vt:variant>
        <vt:i4>0</vt:i4>
      </vt:variant>
      <vt:variant>
        <vt:i4>5</vt:i4>
      </vt:variant>
      <vt:variant>
        <vt:lpwstr>http://www.ncbi.nlm.nih.gov/pubmed?term=Girard%20TD%5BAuthor%5D&amp;cauthor=true&amp;cauthor_uid=20095068</vt:lpwstr>
      </vt:variant>
      <vt:variant>
        <vt:lpwstr/>
      </vt:variant>
      <vt:variant>
        <vt:i4>3670058</vt:i4>
      </vt:variant>
      <vt:variant>
        <vt:i4>183</vt:i4>
      </vt:variant>
      <vt:variant>
        <vt:i4>0</vt:i4>
      </vt:variant>
      <vt:variant>
        <vt:i4>5</vt:i4>
      </vt:variant>
      <vt:variant>
        <vt:lpwstr>http://www.ncbi.nlm.nih.gov/pubmed/19915454</vt:lpwstr>
      </vt:variant>
      <vt:variant>
        <vt:lpwstr/>
      </vt:variant>
      <vt:variant>
        <vt:i4>6488145</vt:i4>
      </vt:variant>
      <vt:variant>
        <vt:i4>180</vt:i4>
      </vt:variant>
      <vt:variant>
        <vt:i4>0</vt:i4>
      </vt:variant>
      <vt:variant>
        <vt:i4>5</vt:i4>
      </vt:variant>
      <vt:variant>
        <vt:lpwstr>http://www.ncbi.nlm.nih.gov/pubmed?term=Garpestad%20E%5BAuthor%5D&amp;cauthor=true&amp;cauthor_uid=19915454</vt:lpwstr>
      </vt:variant>
      <vt:variant>
        <vt:lpwstr/>
      </vt:variant>
      <vt:variant>
        <vt:i4>196650</vt:i4>
      </vt:variant>
      <vt:variant>
        <vt:i4>177</vt:i4>
      </vt:variant>
      <vt:variant>
        <vt:i4>0</vt:i4>
      </vt:variant>
      <vt:variant>
        <vt:i4>5</vt:i4>
      </vt:variant>
      <vt:variant>
        <vt:lpwstr>http://www.ncbi.nlm.nih.gov/pubmed?term=Robbins%20T%5BAuthor%5D&amp;cauthor=true&amp;cauthor_uid=19915454</vt:lpwstr>
      </vt:variant>
      <vt:variant>
        <vt:lpwstr/>
      </vt:variant>
      <vt:variant>
        <vt:i4>2883588</vt:i4>
      </vt:variant>
      <vt:variant>
        <vt:i4>174</vt:i4>
      </vt:variant>
      <vt:variant>
        <vt:i4>0</vt:i4>
      </vt:variant>
      <vt:variant>
        <vt:i4>5</vt:i4>
      </vt:variant>
      <vt:variant>
        <vt:lpwstr>http://www.ncbi.nlm.nih.gov/pubmed?term=Hill%20NS%5BAuthor%5D&amp;cauthor=true&amp;cauthor_uid=19915454</vt:lpwstr>
      </vt:variant>
      <vt:variant>
        <vt:lpwstr/>
      </vt:variant>
      <vt:variant>
        <vt:i4>3932251</vt:i4>
      </vt:variant>
      <vt:variant>
        <vt:i4>171</vt:i4>
      </vt:variant>
      <vt:variant>
        <vt:i4>0</vt:i4>
      </vt:variant>
      <vt:variant>
        <vt:i4>5</vt:i4>
      </vt:variant>
      <vt:variant>
        <vt:lpwstr>http://www.ncbi.nlm.nih.gov/pubmed?term=Riker%20RR%5BAuthor%5D&amp;cauthor=true&amp;cauthor_uid=19915454</vt:lpwstr>
      </vt:variant>
      <vt:variant>
        <vt:lpwstr/>
      </vt:variant>
      <vt:variant>
        <vt:i4>852005</vt:i4>
      </vt:variant>
      <vt:variant>
        <vt:i4>168</vt:i4>
      </vt:variant>
      <vt:variant>
        <vt:i4>0</vt:i4>
      </vt:variant>
      <vt:variant>
        <vt:i4>5</vt:i4>
      </vt:variant>
      <vt:variant>
        <vt:lpwstr>http://www.ncbi.nlm.nih.gov/pubmed?term=Skrobik%20Y%5BAuthor%5D&amp;cauthor=true&amp;cauthor_uid=19915454</vt:lpwstr>
      </vt:variant>
      <vt:variant>
        <vt:lpwstr/>
      </vt:variant>
      <vt:variant>
        <vt:i4>2424849</vt:i4>
      </vt:variant>
      <vt:variant>
        <vt:i4>165</vt:i4>
      </vt:variant>
      <vt:variant>
        <vt:i4>0</vt:i4>
      </vt:variant>
      <vt:variant>
        <vt:i4>5</vt:i4>
      </vt:variant>
      <vt:variant>
        <vt:lpwstr>http://www.ncbi.nlm.nih.gov/pubmed?term=Fong%20JJ%5BAuthor%5D&amp;cauthor=true&amp;cauthor_uid=19915454</vt:lpwstr>
      </vt:variant>
      <vt:variant>
        <vt:lpwstr/>
      </vt:variant>
      <vt:variant>
        <vt:i4>5636129</vt:i4>
      </vt:variant>
      <vt:variant>
        <vt:i4>162</vt:i4>
      </vt:variant>
      <vt:variant>
        <vt:i4>0</vt:i4>
      </vt:variant>
      <vt:variant>
        <vt:i4>5</vt:i4>
      </vt:variant>
      <vt:variant>
        <vt:lpwstr>http://www.ncbi.nlm.nih.gov/pubmed?term=Roberts%20RJ%5BAuthor%5D&amp;cauthor=true&amp;cauthor_uid=19915454</vt:lpwstr>
      </vt:variant>
      <vt:variant>
        <vt:lpwstr/>
      </vt:variant>
      <vt:variant>
        <vt:i4>4849791</vt:i4>
      </vt:variant>
      <vt:variant>
        <vt:i4>159</vt:i4>
      </vt:variant>
      <vt:variant>
        <vt:i4>0</vt:i4>
      </vt:variant>
      <vt:variant>
        <vt:i4>5</vt:i4>
      </vt:variant>
      <vt:variant>
        <vt:lpwstr>http://www.ncbi.nlm.nih.gov/pubmed?term=Devlin%20JW%5BAuthor%5D&amp;cauthor=true&amp;cauthor_uid=19915454</vt:lpwstr>
      </vt:variant>
      <vt:variant>
        <vt:lpwstr/>
      </vt:variant>
      <vt:variant>
        <vt:i4>3211308</vt:i4>
      </vt:variant>
      <vt:variant>
        <vt:i4>156</vt:i4>
      </vt:variant>
      <vt:variant>
        <vt:i4>0</vt:i4>
      </vt:variant>
      <vt:variant>
        <vt:i4>5</vt:i4>
      </vt:variant>
      <vt:variant>
        <vt:lpwstr>http://www.ncbi.nlm.nih.gov/pubmed/18305265</vt:lpwstr>
      </vt:variant>
      <vt:variant>
        <vt:lpwstr/>
      </vt:variant>
      <vt:variant>
        <vt:i4>196631</vt:i4>
      </vt:variant>
      <vt:variant>
        <vt:i4>153</vt:i4>
      </vt:variant>
      <vt:variant>
        <vt:i4>0</vt:i4>
      </vt:variant>
      <vt:variant>
        <vt:i4>5</vt:i4>
      </vt:variant>
      <vt:variant>
        <vt:lpwstr>http://www.ncbi.nlm.nih.gov/pubmed?term=VASST%20Investigators%5BCorporate%20Author%5D</vt:lpwstr>
      </vt:variant>
      <vt:variant>
        <vt:lpwstr/>
      </vt:variant>
      <vt:variant>
        <vt:i4>6422593</vt:i4>
      </vt:variant>
      <vt:variant>
        <vt:i4>150</vt:i4>
      </vt:variant>
      <vt:variant>
        <vt:i4>0</vt:i4>
      </vt:variant>
      <vt:variant>
        <vt:i4>5</vt:i4>
      </vt:variant>
      <vt:variant>
        <vt:lpwstr>http://www.ncbi.nlm.nih.gov/pubmed?term=Ayers%20D%5BAuthor%5D&amp;cauthor=true&amp;cauthor_uid=18305265</vt:lpwstr>
      </vt:variant>
      <vt:variant>
        <vt:lpwstr/>
      </vt:variant>
      <vt:variant>
        <vt:i4>2555999</vt:i4>
      </vt:variant>
      <vt:variant>
        <vt:i4>147</vt:i4>
      </vt:variant>
      <vt:variant>
        <vt:i4>0</vt:i4>
      </vt:variant>
      <vt:variant>
        <vt:i4>5</vt:i4>
      </vt:variant>
      <vt:variant>
        <vt:lpwstr>http://www.ncbi.nlm.nih.gov/pubmed?term=Presneill%20JJ%5BAuthor%5D&amp;cauthor=true&amp;cauthor_uid=18305265</vt:lpwstr>
      </vt:variant>
      <vt:variant>
        <vt:lpwstr/>
      </vt:variant>
      <vt:variant>
        <vt:i4>3014675</vt:i4>
      </vt:variant>
      <vt:variant>
        <vt:i4>144</vt:i4>
      </vt:variant>
      <vt:variant>
        <vt:i4>0</vt:i4>
      </vt:variant>
      <vt:variant>
        <vt:i4>5</vt:i4>
      </vt:variant>
      <vt:variant>
        <vt:lpwstr>http://www.ncbi.nlm.nih.gov/pubmed?term=Cook%20DJ%5BAuthor%5D&amp;cauthor=true&amp;cauthor_uid=18305265</vt:lpwstr>
      </vt:variant>
      <vt:variant>
        <vt:lpwstr/>
      </vt:variant>
      <vt:variant>
        <vt:i4>5636201</vt:i4>
      </vt:variant>
      <vt:variant>
        <vt:i4>141</vt:i4>
      </vt:variant>
      <vt:variant>
        <vt:i4>0</vt:i4>
      </vt:variant>
      <vt:variant>
        <vt:i4>5</vt:i4>
      </vt:variant>
      <vt:variant>
        <vt:lpwstr>http://www.ncbi.nlm.nih.gov/pubmed?term=Storms%20MM%5BAuthor%5D&amp;cauthor=true&amp;cauthor_uid=18305265</vt:lpwstr>
      </vt:variant>
      <vt:variant>
        <vt:lpwstr/>
      </vt:variant>
      <vt:variant>
        <vt:i4>4325437</vt:i4>
      </vt:variant>
      <vt:variant>
        <vt:i4>138</vt:i4>
      </vt:variant>
      <vt:variant>
        <vt:i4>0</vt:i4>
      </vt:variant>
      <vt:variant>
        <vt:i4>5</vt:i4>
      </vt:variant>
      <vt:variant>
        <vt:lpwstr>http://www.ncbi.nlm.nih.gov/pubmed?term=Granton%20JT%5BAuthor%5D&amp;cauthor=true&amp;cauthor_uid=18305265</vt:lpwstr>
      </vt:variant>
      <vt:variant>
        <vt:lpwstr/>
      </vt:variant>
      <vt:variant>
        <vt:i4>7864389</vt:i4>
      </vt:variant>
      <vt:variant>
        <vt:i4>135</vt:i4>
      </vt:variant>
      <vt:variant>
        <vt:i4>0</vt:i4>
      </vt:variant>
      <vt:variant>
        <vt:i4>5</vt:i4>
      </vt:variant>
      <vt:variant>
        <vt:lpwstr>http://www.ncbi.nlm.nih.gov/pubmed?term=Mehta%20S%5BAuthor%5D&amp;cauthor=true&amp;cauthor_uid=18305265</vt:lpwstr>
      </vt:variant>
      <vt:variant>
        <vt:lpwstr/>
      </vt:variant>
      <vt:variant>
        <vt:i4>6029432</vt:i4>
      </vt:variant>
      <vt:variant>
        <vt:i4>132</vt:i4>
      </vt:variant>
      <vt:variant>
        <vt:i4>0</vt:i4>
      </vt:variant>
      <vt:variant>
        <vt:i4>5</vt:i4>
      </vt:variant>
      <vt:variant>
        <vt:lpwstr>http://www.ncbi.nlm.nih.gov/pubmed?term=Holmes%20CL%5BAuthor%5D&amp;cauthor=true&amp;cauthor_uid=18305265</vt:lpwstr>
      </vt:variant>
      <vt:variant>
        <vt:lpwstr/>
      </vt:variant>
      <vt:variant>
        <vt:i4>4653174</vt:i4>
      </vt:variant>
      <vt:variant>
        <vt:i4>129</vt:i4>
      </vt:variant>
      <vt:variant>
        <vt:i4>0</vt:i4>
      </vt:variant>
      <vt:variant>
        <vt:i4>5</vt:i4>
      </vt:variant>
      <vt:variant>
        <vt:lpwstr>http://www.ncbi.nlm.nih.gov/pubmed?term=Cooper%20DJ%5BAuthor%5D&amp;cauthor=true&amp;cauthor_uid=18305265</vt:lpwstr>
      </vt:variant>
      <vt:variant>
        <vt:lpwstr/>
      </vt:variant>
      <vt:variant>
        <vt:i4>4259901</vt:i4>
      </vt:variant>
      <vt:variant>
        <vt:i4>126</vt:i4>
      </vt:variant>
      <vt:variant>
        <vt:i4>0</vt:i4>
      </vt:variant>
      <vt:variant>
        <vt:i4>5</vt:i4>
      </vt:variant>
      <vt:variant>
        <vt:lpwstr>http://www.ncbi.nlm.nih.gov/pubmed?term=H%C3%A9bert%20PC%5BAuthor%5D&amp;cauthor=true&amp;cauthor_uid=18305265</vt:lpwstr>
      </vt:variant>
      <vt:variant>
        <vt:lpwstr/>
      </vt:variant>
      <vt:variant>
        <vt:i4>4849772</vt:i4>
      </vt:variant>
      <vt:variant>
        <vt:i4>123</vt:i4>
      </vt:variant>
      <vt:variant>
        <vt:i4>0</vt:i4>
      </vt:variant>
      <vt:variant>
        <vt:i4>5</vt:i4>
      </vt:variant>
      <vt:variant>
        <vt:lpwstr>http://www.ncbi.nlm.nih.gov/pubmed?term=Gordon%20AC%5BAuthor%5D&amp;cauthor=true&amp;cauthor_uid=18305265</vt:lpwstr>
      </vt:variant>
      <vt:variant>
        <vt:lpwstr/>
      </vt:variant>
      <vt:variant>
        <vt:i4>7602196</vt:i4>
      </vt:variant>
      <vt:variant>
        <vt:i4>120</vt:i4>
      </vt:variant>
      <vt:variant>
        <vt:i4>0</vt:i4>
      </vt:variant>
      <vt:variant>
        <vt:i4>5</vt:i4>
      </vt:variant>
      <vt:variant>
        <vt:lpwstr>http://www.ncbi.nlm.nih.gov/pubmed?term=Singer%20J%5BAuthor%5D&amp;cauthor=true&amp;cauthor_uid=18305265</vt:lpwstr>
      </vt:variant>
      <vt:variant>
        <vt:lpwstr/>
      </vt:variant>
      <vt:variant>
        <vt:i4>5308537</vt:i4>
      </vt:variant>
      <vt:variant>
        <vt:i4>117</vt:i4>
      </vt:variant>
      <vt:variant>
        <vt:i4>0</vt:i4>
      </vt:variant>
      <vt:variant>
        <vt:i4>5</vt:i4>
      </vt:variant>
      <vt:variant>
        <vt:lpwstr>http://www.ncbi.nlm.nih.gov/pubmed?term=Walley%20KR%5BAuthor%5D&amp;cauthor=true&amp;cauthor_uid=18305265</vt:lpwstr>
      </vt:variant>
      <vt:variant>
        <vt:lpwstr/>
      </vt:variant>
      <vt:variant>
        <vt:i4>5111849</vt:i4>
      </vt:variant>
      <vt:variant>
        <vt:i4>114</vt:i4>
      </vt:variant>
      <vt:variant>
        <vt:i4>0</vt:i4>
      </vt:variant>
      <vt:variant>
        <vt:i4>5</vt:i4>
      </vt:variant>
      <vt:variant>
        <vt:lpwstr>http://www.ncbi.nlm.nih.gov/pubmed?term=Russell%20JA%5BAuthor%5D&amp;cauthor=true&amp;cauthor_uid=18305265</vt:lpwstr>
      </vt:variant>
      <vt:variant>
        <vt:lpwstr/>
      </vt:variant>
      <vt:variant>
        <vt:i4>3342368</vt:i4>
      </vt:variant>
      <vt:variant>
        <vt:i4>111</vt:i4>
      </vt:variant>
      <vt:variant>
        <vt:i4>0</vt:i4>
      </vt:variant>
      <vt:variant>
        <vt:i4>5</vt:i4>
      </vt:variant>
      <vt:variant>
        <vt:lpwstr>http://www.ncbi.nlm.nih.gov/pubmed/21037469</vt:lpwstr>
      </vt:variant>
      <vt:variant>
        <vt:lpwstr/>
      </vt:variant>
      <vt:variant>
        <vt:i4>6488073</vt:i4>
      </vt:variant>
      <vt:variant>
        <vt:i4>108</vt:i4>
      </vt:variant>
      <vt:variant>
        <vt:i4>0</vt:i4>
      </vt:variant>
      <vt:variant>
        <vt:i4>5</vt:i4>
      </vt:variant>
      <vt:variant>
        <vt:lpwstr>http://www.ncbi.nlm.nih.gov/pubmed?term=Gerard%20A%5BAuthor%5D&amp;cauthor=true&amp;cauthor_uid=21037469</vt:lpwstr>
      </vt:variant>
      <vt:variant>
        <vt:lpwstr/>
      </vt:variant>
      <vt:variant>
        <vt:i4>8126546</vt:i4>
      </vt:variant>
      <vt:variant>
        <vt:i4>105</vt:i4>
      </vt:variant>
      <vt:variant>
        <vt:i4>0</vt:i4>
      </vt:variant>
      <vt:variant>
        <vt:i4>5</vt:i4>
      </vt:variant>
      <vt:variant>
        <vt:lpwstr>http://www.ncbi.nlm.nih.gov/pubmed?term=Thivilier%20C%5BAuthor%5D&amp;cauthor=true&amp;cauthor_uid=21037469</vt:lpwstr>
      </vt:variant>
      <vt:variant>
        <vt:lpwstr/>
      </vt:variant>
      <vt:variant>
        <vt:i4>6291535</vt:i4>
      </vt:variant>
      <vt:variant>
        <vt:i4>102</vt:i4>
      </vt:variant>
      <vt:variant>
        <vt:i4>0</vt:i4>
      </vt:variant>
      <vt:variant>
        <vt:i4>5</vt:i4>
      </vt:variant>
      <vt:variant>
        <vt:lpwstr>http://www.ncbi.nlm.nih.gov/pubmed?term=Perny%20J%5BAuthor%5D&amp;cauthor=true&amp;cauthor_uid=21037469</vt:lpwstr>
      </vt:variant>
      <vt:variant>
        <vt:lpwstr/>
      </vt:variant>
      <vt:variant>
        <vt:i4>7012438</vt:i4>
      </vt:variant>
      <vt:variant>
        <vt:i4>99</vt:i4>
      </vt:variant>
      <vt:variant>
        <vt:i4>0</vt:i4>
      </vt:variant>
      <vt:variant>
        <vt:i4>5</vt:i4>
      </vt:variant>
      <vt:variant>
        <vt:lpwstr>http://www.ncbi.nlm.nih.gov/pubmed?term=Perez%20P%5BAuthor%5D&amp;cauthor=true&amp;cauthor_uid=21037469</vt:lpwstr>
      </vt:variant>
      <vt:variant>
        <vt:lpwstr/>
      </vt:variant>
      <vt:variant>
        <vt:i4>1835124</vt:i4>
      </vt:variant>
      <vt:variant>
        <vt:i4>96</vt:i4>
      </vt:variant>
      <vt:variant>
        <vt:i4>0</vt:i4>
      </vt:variant>
      <vt:variant>
        <vt:i4>5</vt:i4>
      </vt:variant>
      <vt:variant>
        <vt:lpwstr>http://www.ncbi.nlm.nih.gov/pubmed?term=Levy%20B%5BAuthor%5D&amp;cauthor=true&amp;cauthor_uid=21037469</vt:lpwstr>
      </vt:variant>
      <vt:variant>
        <vt:lpwstr/>
      </vt:variant>
      <vt:variant>
        <vt:i4>3670053</vt:i4>
      </vt:variant>
      <vt:variant>
        <vt:i4>93</vt:i4>
      </vt:variant>
      <vt:variant>
        <vt:i4>0</vt:i4>
      </vt:variant>
      <vt:variant>
        <vt:i4>5</vt:i4>
      </vt:variant>
      <vt:variant>
        <vt:lpwstr>http://www.ncbi.nlm.nih.gov/pubmed/20200382</vt:lpwstr>
      </vt:variant>
      <vt:variant>
        <vt:lpwstr/>
      </vt:variant>
      <vt:variant>
        <vt:i4>5570568</vt:i4>
      </vt:variant>
      <vt:variant>
        <vt:i4>90</vt:i4>
      </vt:variant>
      <vt:variant>
        <vt:i4>0</vt:i4>
      </vt:variant>
      <vt:variant>
        <vt:i4>5</vt:i4>
      </vt:variant>
      <vt:variant>
        <vt:lpwstr>http://www.ncbi.nlm.nih.gov/pubmed?term=SOAP%20II%20Investigators%5BCorporate%20Author%5D</vt:lpwstr>
      </vt:variant>
      <vt:variant>
        <vt:lpwstr/>
      </vt:variant>
      <vt:variant>
        <vt:i4>4390945</vt:i4>
      </vt:variant>
      <vt:variant>
        <vt:i4>87</vt:i4>
      </vt:variant>
      <vt:variant>
        <vt:i4>0</vt:i4>
      </vt:variant>
      <vt:variant>
        <vt:i4>5</vt:i4>
      </vt:variant>
      <vt:variant>
        <vt:lpwstr>http://www.ncbi.nlm.nih.gov/pubmed?term=Vincent%20JL%5BAuthor%5D&amp;cauthor=true&amp;cauthor_uid=20200382</vt:lpwstr>
      </vt:variant>
      <vt:variant>
        <vt:lpwstr/>
      </vt:variant>
      <vt:variant>
        <vt:i4>7995412</vt:i4>
      </vt:variant>
      <vt:variant>
        <vt:i4>84</vt:i4>
      </vt:variant>
      <vt:variant>
        <vt:i4>0</vt:i4>
      </vt:variant>
      <vt:variant>
        <vt:i4>5</vt:i4>
      </vt:variant>
      <vt:variant>
        <vt:lpwstr>http://www.ncbi.nlm.nih.gov/pubmed?term=Gottignies%20P%5BAuthor%5D&amp;cauthor=true&amp;cauthor_uid=20200382</vt:lpwstr>
      </vt:variant>
      <vt:variant>
        <vt:lpwstr/>
      </vt:variant>
      <vt:variant>
        <vt:i4>101</vt:i4>
      </vt:variant>
      <vt:variant>
        <vt:i4>81</vt:i4>
      </vt:variant>
      <vt:variant>
        <vt:i4>0</vt:i4>
      </vt:variant>
      <vt:variant>
        <vt:i4>5</vt:i4>
      </vt:variant>
      <vt:variant>
        <vt:lpwstr>http://www.ncbi.nlm.nih.gov/pubmed?term=Defrance%20P%5BAuthor%5D&amp;cauthor=true&amp;cauthor_uid=20200382</vt:lpwstr>
      </vt:variant>
      <vt:variant>
        <vt:lpwstr/>
      </vt:variant>
      <vt:variant>
        <vt:i4>1769568</vt:i4>
      </vt:variant>
      <vt:variant>
        <vt:i4>78</vt:i4>
      </vt:variant>
      <vt:variant>
        <vt:i4>0</vt:i4>
      </vt:variant>
      <vt:variant>
        <vt:i4>5</vt:i4>
      </vt:variant>
      <vt:variant>
        <vt:lpwstr>http://www.ncbi.nlm.nih.gov/pubmed?term=Brasseur%20A%5BAuthor%5D&amp;cauthor=true&amp;cauthor_uid=20200382</vt:lpwstr>
      </vt:variant>
      <vt:variant>
        <vt:lpwstr/>
      </vt:variant>
      <vt:variant>
        <vt:i4>393279</vt:i4>
      </vt:variant>
      <vt:variant>
        <vt:i4>75</vt:i4>
      </vt:variant>
      <vt:variant>
        <vt:i4>0</vt:i4>
      </vt:variant>
      <vt:variant>
        <vt:i4>5</vt:i4>
      </vt:variant>
      <vt:variant>
        <vt:lpwstr>http://www.ncbi.nlm.nih.gov/pubmed?term=Aldecoa%20C%5BAuthor%5D&amp;cauthor=true&amp;cauthor_uid=20200382</vt:lpwstr>
      </vt:variant>
      <vt:variant>
        <vt:lpwstr/>
      </vt:variant>
      <vt:variant>
        <vt:i4>1376352</vt:i4>
      </vt:variant>
      <vt:variant>
        <vt:i4>72</vt:i4>
      </vt:variant>
      <vt:variant>
        <vt:i4>0</vt:i4>
      </vt:variant>
      <vt:variant>
        <vt:i4>5</vt:i4>
      </vt:variant>
      <vt:variant>
        <vt:lpwstr>http://www.ncbi.nlm.nih.gov/pubmed?term=Chochrad%20D%5BAuthor%5D&amp;cauthor=true&amp;cauthor_uid=20200382</vt:lpwstr>
      </vt:variant>
      <vt:variant>
        <vt:lpwstr/>
      </vt:variant>
      <vt:variant>
        <vt:i4>131180</vt:i4>
      </vt:variant>
      <vt:variant>
        <vt:i4>69</vt:i4>
      </vt:variant>
      <vt:variant>
        <vt:i4>0</vt:i4>
      </vt:variant>
      <vt:variant>
        <vt:i4>5</vt:i4>
      </vt:variant>
      <vt:variant>
        <vt:lpwstr>http://www.ncbi.nlm.nih.gov/pubmed?term=Madl%20C%5BAuthor%5D&amp;cauthor=true&amp;cauthor_uid=20200382</vt:lpwstr>
      </vt:variant>
      <vt:variant>
        <vt:lpwstr/>
      </vt:variant>
      <vt:variant>
        <vt:i4>7733328</vt:i4>
      </vt:variant>
      <vt:variant>
        <vt:i4>66</vt:i4>
      </vt:variant>
      <vt:variant>
        <vt:i4>0</vt:i4>
      </vt:variant>
      <vt:variant>
        <vt:i4>5</vt:i4>
      </vt:variant>
      <vt:variant>
        <vt:lpwstr>http://www.ncbi.nlm.nih.gov/pubmed?term=Devriendt%20J%5BAuthor%5D&amp;cauthor=true&amp;cauthor_uid=20200382</vt:lpwstr>
      </vt:variant>
      <vt:variant>
        <vt:lpwstr/>
      </vt:variant>
      <vt:variant>
        <vt:i4>7274523</vt:i4>
      </vt:variant>
      <vt:variant>
        <vt:i4>63</vt:i4>
      </vt:variant>
      <vt:variant>
        <vt:i4>0</vt:i4>
      </vt:variant>
      <vt:variant>
        <vt:i4>5</vt:i4>
      </vt:variant>
      <vt:variant>
        <vt:lpwstr>http://www.ncbi.nlm.nih.gov/pubmed?term=Biston%20P%5BAuthor%5D&amp;cauthor=true&amp;cauthor_uid=20200382</vt:lpwstr>
      </vt:variant>
      <vt:variant>
        <vt:lpwstr/>
      </vt:variant>
      <vt:variant>
        <vt:i4>5439542</vt:i4>
      </vt:variant>
      <vt:variant>
        <vt:i4>60</vt:i4>
      </vt:variant>
      <vt:variant>
        <vt:i4>0</vt:i4>
      </vt:variant>
      <vt:variant>
        <vt:i4>5</vt:i4>
      </vt:variant>
      <vt:variant>
        <vt:lpwstr>http://www.ncbi.nlm.nih.gov/pubmed?term=De%20Backer%20D%5BAuthor%5D&amp;cauthor=true&amp;cauthor_uid=20200382</vt:lpwstr>
      </vt:variant>
      <vt:variant>
        <vt:lpwstr/>
      </vt:variant>
      <vt:variant>
        <vt:i4>3604521</vt:i4>
      </vt:variant>
      <vt:variant>
        <vt:i4>57</vt:i4>
      </vt:variant>
      <vt:variant>
        <vt:i4>0</vt:i4>
      </vt:variant>
      <vt:variant>
        <vt:i4>5</vt:i4>
      </vt:variant>
      <vt:variant>
        <vt:lpwstr>http://www.ncbi.nlm.nih.gov/pubmed/22797452</vt:lpwstr>
      </vt:variant>
      <vt:variant>
        <vt:lpwstr/>
      </vt:variant>
      <vt:variant>
        <vt:i4>4653088</vt:i4>
      </vt:variant>
      <vt:variant>
        <vt:i4>54</vt:i4>
      </vt:variant>
      <vt:variant>
        <vt:i4>0</vt:i4>
      </vt:variant>
      <vt:variant>
        <vt:i4>5</vt:i4>
      </vt:variant>
      <vt:variant>
        <vt:lpwstr>http://www.ncbi.nlm.nih.gov/pubmed?term=Slutsky%20AS%5BAuthor%5D&amp;cauthor=true&amp;cauthor_uid=22797452</vt:lpwstr>
      </vt:variant>
      <vt:variant>
        <vt:lpwstr/>
      </vt:variant>
      <vt:variant>
        <vt:i4>7864404</vt:i4>
      </vt:variant>
      <vt:variant>
        <vt:i4>51</vt:i4>
      </vt:variant>
      <vt:variant>
        <vt:i4>0</vt:i4>
      </vt:variant>
      <vt:variant>
        <vt:i4>5</vt:i4>
      </vt:variant>
      <vt:variant>
        <vt:lpwstr>http://www.ncbi.nlm.nih.gov/pubmed?term=Camporota%20L%5BAuthor%5D&amp;cauthor=true&amp;cauthor_uid=22797452</vt:lpwstr>
      </vt:variant>
      <vt:variant>
        <vt:lpwstr/>
      </vt:variant>
      <vt:variant>
        <vt:i4>917562</vt:i4>
      </vt:variant>
      <vt:variant>
        <vt:i4>48</vt:i4>
      </vt:variant>
      <vt:variant>
        <vt:i4>0</vt:i4>
      </vt:variant>
      <vt:variant>
        <vt:i4>5</vt:i4>
      </vt:variant>
      <vt:variant>
        <vt:lpwstr>http://www.ncbi.nlm.nih.gov/pubmed?term=Fan%20E%5BAuthor%5D&amp;cauthor=true&amp;cauthor_uid=22797452</vt:lpwstr>
      </vt:variant>
      <vt:variant>
        <vt:lpwstr/>
      </vt:variant>
      <vt:variant>
        <vt:i4>589950</vt:i4>
      </vt:variant>
      <vt:variant>
        <vt:i4>45</vt:i4>
      </vt:variant>
      <vt:variant>
        <vt:i4>0</vt:i4>
      </vt:variant>
      <vt:variant>
        <vt:i4>5</vt:i4>
      </vt:variant>
      <vt:variant>
        <vt:lpwstr>http://www.ncbi.nlm.nih.gov/pubmed?term=Caldwell%20E%5BAuthor%5D&amp;cauthor=true&amp;cauthor_uid=22797452</vt:lpwstr>
      </vt:variant>
      <vt:variant>
        <vt:lpwstr/>
      </vt:variant>
      <vt:variant>
        <vt:i4>3735578</vt:i4>
      </vt:variant>
      <vt:variant>
        <vt:i4>42</vt:i4>
      </vt:variant>
      <vt:variant>
        <vt:i4>0</vt:i4>
      </vt:variant>
      <vt:variant>
        <vt:i4>5</vt:i4>
      </vt:variant>
      <vt:variant>
        <vt:lpwstr>http://www.ncbi.nlm.nih.gov/pubmed?term=Ferguson%20ND%5BAuthor%5D&amp;cauthor=true&amp;cauthor_uid=22797452</vt:lpwstr>
      </vt:variant>
      <vt:variant>
        <vt:lpwstr/>
      </vt:variant>
      <vt:variant>
        <vt:i4>3276800</vt:i4>
      </vt:variant>
      <vt:variant>
        <vt:i4>39</vt:i4>
      </vt:variant>
      <vt:variant>
        <vt:i4>0</vt:i4>
      </vt:variant>
      <vt:variant>
        <vt:i4>5</vt:i4>
      </vt:variant>
      <vt:variant>
        <vt:lpwstr>http://www.ncbi.nlm.nih.gov/pubmed?term=Thompson%20BT%5BAuthor%5D&amp;cauthor=true&amp;cauthor_uid=22797452</vt:lpwstr>
      </vt:variant>
      <vt:variant>
        <vt:lpwstr/>
      </vt:variant>
      <vt:variant>
        <vt:i4>3735637</vt:i4>
      </vt:variant>
      <vt:variant>
        <vt:i4>36</vt:i4>
      </vt:variant>
      <vt:variant>
        <vt:i4>0</vt:i4>
      </vt:variant>
      <vt:variant>
        <vt:i4>5</vt:i4>
      </vt:variant>
      <vt:variant>
        <vt:lpwstr>http://www.ncbi.nlm.nih.gov/pubmed?term=Rubenfeld%20GD%5BAuthor%5D&amp;cauthor=true&amp;cauthor_uid=22797452</vt:lpwstr>
      </vt:variant>
      <vt:variant>
        <vt:lpwstr/>
      </vt:variant>
      <vt:variant>
        <vt:i4>5242923</vt:i4>
      </vt:variant>
      <vt:variant>
        <vt:i4>33</vt:i4>
      </vt:variant>
      <vt:variant>
        <vt:i4>0</vt:i4>
      </vt:variant>
      <vt:variant>
        <vt:i4>5</vt:i4>
      </vt:variant>
      <vt:variant>
        <vt:lpwstr>http://www.ncbi.nlm.nih.gov/pubmed?term=Ranieri%20VM%5BAuthor%5D&amp;cauthor=true&amp;cauthor_uid=22797452</vt:lpwstr>
      </vt:variant>
      <vt:variant>
        <vt:lpwstr/>
      </vt:variant>
      <vt:variant>
        <vt:i4>5570625</vt:i4>
      </vt:variant>
      <vt:variant>
        <vt:i4>30</vt:i4>
      </vt:variant>
      <vt:variant>
        <vt:i4>0</vt:i4>
      </vt:variant>
      <vt:variant>
        <vt:i4>5</vt:i4>
      </vt:variant>
      <vt:variant>
        <vt:lpwstr>http://www.ncbi.nlm.nih.gov/pubmed?term=ARDS%20Definition%20Task%20Force%5BCorporate%20Author%5D</vt:lpwstr>
      </vt:variant>
      <vt:variant>
        <vt:lpwstr/>
      </vt:variant>
      <vt:variant>
        <vt:i4>3342381</vt:i4>
      </vt:variant>
      <vt:variant>
        <vt:i4>27</vt:i4>
      </vt:variant>
      <vt:variant>
        <vt:i4>0</vt:i4>
      </vt:variant>
      <vt:variant>
        <vt:i4>5</vt:i4>
      </vt:variant>
      <vt:variant>
        <vt:lpwstr>http://www.ncbi.nlm.nih.gov/pubmed/16096441</vt:lpwstr>
      </vt:variant>
      <vt:variant>
        <vt:lpwstr/>
      </vt:variant>
      <vt:variant>
        <vt:i4>4915259</vt:i4>
      </vt:variant>
      <vt:variant>
        <vt:i4>24</vt:i4>
      </vt:variant>
      <vt:variant>
        <vt:i4>0</vt:i4>
      </vt:variant>
      <vt:variant>
        <vt:i4>5</vt:i4>
      </vt:variant>
      <vt:variant>
        <vt:lpwstr>http://www.ncbi.nlm.nih.gov/pubmed?term=Bernard%20GR%5BAuthor%5D&amp;cauthor=true&amp;cauthor_uid=16096441</vt:lpwstr>
      </vt:variant>
      <vt:variant>
        <vt:lpwstr/>
      </vt:variant>
      <vt:variant>
        <vt:i4>4718691</vt:i4>
      </vt:variant>
      <vt:variant>
        <vt:i4>21</vt:i4>
      </vt:variant>
      <vt:variant>
        <vt:i4>0</vt:i4>
      </vt:variant>
      <vt:variant>
        <vt:i4>5</vt:i4>
      </vt:variant>
      <vt:variant>
        <vt:lpwstr>http://www.ncbi.nlm.nih.gov/pubmed?term=Morris%20JA%5BAuthor%5D&amp;cauthor=true&amp;cauthor_uid=16096441</vt:lpwstr>
      </vt:variant>
      <vt:variant>
        <vt:lpwstr/>
      </vt:variant>
      <vt:variant>
        <vt:i4>7405575</vt:i4>
      </vt:variant>
      <vt:variant>
        <vt:i4>18</vt:i4>
      </vt:variant>
      <vt:variant>
        <vt:i4>0</vt:i4>
      </vt:variant>
      <vt:variant>
        <vt:i4>5</vt:i4>
      </vt:variant>
      <vt:variant>
        <vt:lpwstr>http://www.ncbi.nlm.nih.gov/pubmed?term=Mealer%20M%5BAuthor%5D&amp;cauthor=true&amp;cauthor_uid=16096441</vt:lpwstr>
      </vt:variant>
      <vt:variant>
        <vt:lpwstr/>
      </vt:variant>
      <vt:variant>
        <vt:i4>5767204</vt:i4>
      </vt:variant>
      <vt:variant>
        <vt:i4>15</vt:i4>
      </vt:variant>
      <vt:variant>
        <vt:i4>0</vt:i4>
      </vt:variant>
      <vt:variant>
        <vt:i4>5</vt:i4>
      </vt:variant>
      <vt:variant>
        <vt:lpwstr>http://www.ncbi.nlm.nih.gov/pubmed?term=Wheeler%20AP%5BAuthor%5D&amp;cauthor=true&amp;cauthor_uid=16096441</vt:lpwstr>
      </vt:variant>
      <vt:variant>
        <vt:lpwstr/>
      </vt:variant>
      <vt:variant>
        <vt:i4>1441904</vt:i4>
      </vt:variant>
      <vt:variant>
        <vt:i4>12</vt:i4>
      </vt:variant>
      <vt:variant>
        <vt:i4>0</vt:i4>
      </vt:variant>
      <vt:variant>
        <vt:i4>5</vt:i4>
      </vt:variant>
      <vt:variant>
        <vt:lpwstr>http://www.ncbi.nlm.nih.gov/pubmed?term=Moss%20M%5BAuthor%5D&amp;cauthor=true&amp;cauthor_uid=16096441</vt:lpwstr>
      </vt:variant>
      <vt:variant>
        <vt:lpwstr/>
      </vt:variant>
      <vt:variant>
        <vt:i4>5242993</vt:i4>
      </vt:variant>
      <vt:variant>
        <vt:i4>9</vt:i4>
      </vt:variant>
      <vt:variant>
        <vt:i4>0</vt:i4>
      </vt:variant>
      <vt:variant>
        <vt:i4>5</vt:i4>
      </vt:variant>
      <vt:variant>
        <vt:lpwstr>http://www.ncbi.nlm.nih.gov/pubmed?term=Martin%20GS%5BAuthor%5D&amp;cauthor=true&amp;cauthor_uid=16096441</vt:lpwstr>
      </vt:variant>
      <vt:variant>
        <vt:lpwstr/>
      </vt:variant>
      <vt:variant>
        <vt:i4>3407910</vt:i4>
      </vt:variant>
      <vt:variant>
        <vt:i4>6</vt:i4>
      </vt:variant>
      <vt:variant>
        <vt:i4>0</vt:i4>
      </vt:variant>
      <vt:variant>
        <vt:i4>5</vt:i4>
      </vt:variant>
      <vt:variant>
        <vt:lpwstr>http://www.ncbi.nlm.nih.gov/pubmed/16714768</vt:lpwstr>
      </vt:variant>
      <vt:variant>
        <vt:lpwstr/>
      </vt:variant>
      <vt:variant>
        <vt:i4>6619257</vt:i4>
      </vt:variant>
      <vt:variant>
        <vt:i4>3</vt:i4>
      </vt:variant>
      <vt:variant>
        <vt:i4>0</vt:i4>
      </vt:variant>
      <vt:variant>
        <vt:i4>5</vt:i4>
      </vt:variant>
      <vt:variant>
        <vt:lpwstr>http://www.ncbi.nlm.nih.gov/pubmed?term=National%20Heart%2C%20Lung%2C%20and%20Blood%20Institute%20Acute%20Respiratory%20Distress%20Syndrome%20(ARDS)%20Clinical%20Trials%20Network%5BCorporate%20Author%5D</vt:lpwstr>
      </vt:variant>
      <vt:variant>
        <vt:lpwstr/>
      </vt:variant>
      <vt:variant>
        <vt:i4>5308494</vt:i4>
      </vt:variant>
      <vt:variant>
        <vt:i4>0</vt:i4>
      </vt:variant>
      <vt:variant>
        <vt:i4>0</vt:i4>
      </vt:variant>
      <vt:variant>
        <vt:i4>5</vt:i4>
      </vt:variant>
      <vt:variant>
        <vt:lpwstr>http://staging.mc.vanderbilt.edu/surgery/trauma/mdscctoc.htm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Critical care and perioperative medicine introduces and refines the essential skills of an anesthesiologist</dc:title>
  <dc:creator>Kathy  Billings</dc:creator>
  <cp:lastModifiedBy>James  Matthew Kynes</cp:lastModifiedBy>
  <cp:revision>25</cp:revision>
  <cp:lastPrinted>2006-06-20T04:17:00Z</cp:lastPrinted>
  <dcterms:created xsi:type="dcterms:W3CDTF">2022-08-02T09:13:00Z</dcterms:created>
  <dcterms:modified xsi:type="dcterms:W3CDTF">2025-01-15T17:33:00Z</dcterms:modified>
</cp:coreProperties>
</file>