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7733851B"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 xml:space="preserve">Edited </w:t>
      </w:r>
      <w:r w:rsidR="00E726A3">
        <w:rPr>
          <w:rFonts w:asciiTheme="minorHAnsi" w:hAnsiTheme="minorHAnsi" w:cstheme="minorHAnsi"/>
          <w:sz w:val="22"/>
          <w:szCs w:val="22"/>
        </w:rPr>
        <w:t>Mar</w:t>
      </w:r>
      <w:r>
        <w:rPr>
          <w:rFonts w:asciiTheme="minorHAnsi" w:hAnsiTheme="minorHAnsi" w:cstheme="minorHAnsi"/>
          <w:sz w:val="22"/>
          <w:szCs w:val="22"/>
        </w:rPr>
        <w:t xml:space="preserve"> 202</w:t>
      </w:r>
      <w:r w:rsidR="00E726A3">
        <w:rPr>
          <w:rFonts w:asciiTheme="minorHAnsi" w:hAnsiTheme="minorHAnsi" w:cstheme="minorHAnsi"/>
          <w:sz w:val="22"/>
          <w:szCs w:val="22"/>
        </w:rPr>
        <w:t>5</w:t>
      </w:r>
    </w:p>
    <w:p w14:paraId="2E06537B" w14:textId="43BD4F9A" w:rsidR="006543D2" w:rsidRPr="00B07ACE" w:rsidRDefault="006543D2">
      <w:pPr>
        <w:rPr>
          <w:rFonts w:asciiTheme="minorHAnsi" w:hAnsiTheme="minorHAnsi" w:cstheme="minorHAnsi"/>
        </w:rPr>
      </w:pPr>
    </w:p>
    <w:p w14:paraId="5FD13801" w14:textId="5E779957"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sidR="00E726A3">
        <w:rPr>
          <w:rFonts w:asciiTheme="minorHAnsi" w:hAnsiTheme="minorHAnsi" w:cstheme="minorHAnsi"/>
        </w:rPr>
        <w:t>Cardiac</w:t>
      </w:r>
      <w:r w:rsidR="001E4AA9">
        <w:rPr>
          <w:rFonts w:asciiTheme="minorHAnsi" w:hAnsiTheme="minorHAnsi" w:cstheme="minorHAnsi"/>
        </w:rPr>
        <w:t xml:space="preserve"> Anesthesia</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3E268C">
        <w:trPr>
          <w:trHeight w:val="989"/>
        </w:trPr>
        <w:tc>
          <w:tcPr>
            <w:tcW w:w="10998" w:type="dxa"/>
          </w:tcPr>
          <w:p w14:paraId="15539C39" w14:textId="77777777" w:rsidR="00E726A3" w:rsidRPr="00E726A3" w:rsidRDefault="00E726A3" w:rsidP="00E726A3">
            <w:pPr>
              <w:spacing w:before="100" w:beforeAutospacing="1" w:after="100" w:afterAutospacing="1"/>
              <w:rPr>
                <w:rFonts w:asciiTheme="minorHAnsi" w:hAnsiTheme="minorHAnsi" w:cstheme="minorHAnsi"/>
                <w:color w:val="000000"/>
                <w:sz w:val="22"/>
                <w:szCs w:val="22"/>
              </w:rPr>
            </w:pPr>
            <w:r w:rsidRPr="00E726A3">
              <w:rPr>
                <w:rFonts w:asciiTheme="minorHAnsi" w:hAnsiTheme="minorHAnsi" w:cstheme="minorHAnsi"/>
                <w:color w:val="000000"/>
                <w:sz w:val="22"/>
                <w:szCs w:val="22"/>
              </w:rPr>
              <w:t>Cardiac anesthesia is a high-acuity, high-complexity area of anesthesiology that requires detailed understanding of cardiac physiology, pharmacology, advanced monitoring, and surgical techniques. Senior residents participating in this rotation are expected to integrate their foundational knowledge with advanced perioperative care strategies, including invasive monitoring, hemodynamic support, and crisis management.</w:t>
            </w:r>
          </w:p>
          <w:p w14:paraId="4DB6BA9D" w14:textId="179D0243" w:rsidR="000830DB" w:rsidRPr="001825A6" w:rsidRDefault="00E726A3" w:rsidP="00E726A3">
            <w:pPr>
              <w:spacing w:before="100" w:beforeAutospacing="1" w:after="100" w:afterAutospacing="1"/>
              <w:rPr>
                <w:rFonts w:asciiTheme="minorHAnsi" w:hAnsiTheme="minorHAnsi" w:cstheme="minorHAnsi"/>
                <w:color w:val="000000"/>
                <w:sz w:val="22"/>
                <w:szCs w:val="22"/>
              </w:rPr>
            </w:pPr>
            <w:r w:rsidRPr="00E726A3">
              <w:rPr>
                <w:rFonts w:asciiTheme="minorHAnsi" w:hAnsiTheme="minorHAnsi" w:cstheme="minorHAnsi"/>
                <w:color w:val="000000"/>
                <w:sz w:val="22"/>
                <w:szCs w:val="22"/>
              </w:rPr>
              <w:t xml:space="preserve">The goal of this rotation is to develop independent, confident, and technically competent anesthesiologists who can safely and effectively care for patients undergoing cardiac surgery, including those with congenital, acquired, and ischemic heart </w:t>
            </w:r>
            <w:r w:rsidRPr="001825A6">
              <w:rPr>
                <w:rFonts w:asciiTheme="minorHAnsi" w:hAnsiTheme="minorHAnsi" w:cstheme="minorHAnsi"/>
                <w:color w:val="000000"/>
                <w:sz w:val="22"/>
                <w:szCs w:val="22"/>
              </w:rPr>
              <w:t>disease.</w:t>
            </w:r>
          </w:p>
          <w:p w14:paraId="456CBDE5" w14:textId="27ACB80C" w:rsidR="001825A6" w:rsidRPr="001825A6" w:rsidRDefault="001825A6" w:rsidP="00E726A3">
            <w:pPr>
              <w:spacing w:before="100" w:beforeAutospacing="1" w:after="100" w:afterAutospacing="1"/>
              <w:rPr>
                <w:rFonts w:asciiTheme="minorHAnsi" w:hAnsiTheme="minorHAnsi" w:cstheme="minorHAnsi"/>
                <w:color w:val="000000"/>
                <w:sz w:val="22"/>
                <w:szCs w:val="22"/>
              </w:rPr>
            </w:pPr>
            <w:r w:rsidRPr="001825A6">
              <w:rPr>
                <w:rFonts w:asciiTheme="minorHAnsi" w:hAnsiTheme="minorHAnsi" w:cstheme="minorHAnsi"/>
                <w:color w:val="000000"/>
                <w:sz w:val="22"/>
                <w:szCs w:val="22"/>
              </w:rPr>
              <w:t xml:space="preserve">Important cardiac procedures for the resident to know and understand: </w:t>
            </w:r>
          </w:p>
          <w:p w14:paraId="29AD7146" w14:textId="2B1FF856" w:rsidR="001825A6" w:rsidRPr="001825A6" w:rsidRDefault="001825A6" w:rsidP="001825A6">
            <w:pPr>
              <w:pStyle w:val="Heading3"/>
              <w:rPr>
                <w:rFonts w:asciiTheme="minorHAnsi" w:hAnsiTheme="minorHAnsi" w:cstheme="minorHAnsi"/>
                <w:b/>
                <w:bCs/>
                <w:color w:val="000000"/>
                <w:sz w:val="22"/>
                <w:szCs w:val="22"/>
              </w:rPr>
            </w:pPr>
            <w:r w:rsidRPr="003E268C">
              <w:rPr>
                <w:rStyle w:val="Strong"/>
                <w:rFonts w:asciiTheme="minorHAnsi" w:hAnsiTheme="minorHAnsi" w:cstheme="minorHAnsi"/>
                <w:b w:val="0"/>
                <w:bCs w:val="0"/>
                <w:i/>
                <w:iCs/>
                <w:color w:val="000000"/>
                <w:sz w:val="22"/>
                <w:szCs w:val="22"/>
              </w:rPr>
              <w:t>Coronary Artery Bypass Grafting (CABG)</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On-pump CABG</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(using cardiopulmonary bypass)</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 xml:space="preserve">Off-pump </w:t>
            </w:r>
            <w:r w:rsidRPr="003E268C">
              <w:rPr>
                <w:rStyle w:val="Strong"/>
                <w:rFonts w:asciiTheme="minorHAnsi" w:hAnsiTheme="minorHAnsi" w:cstheme="minorHAnsi"/>
                <w:color w:val="000000"/>
                <w:sz w:val="22"/>
                <w:szCs w:val="22"/>
              </w:rPr>
              <w:t>CABG</w:t>
            </w:r>
            <w:r w:rsidRPr="003E268C">
              <w:rPr>
                <w:rStyle w:val="apple-converted-space"/>
                <w:rFonts w:asciiTheme="minorHAnsi" w:hAnsiTheme="minorHAnsi" w:cstheme="minorHAnsi"/>
                <w:color w:val="000000"/>
                <w:sz w:val="22"/>
                <w:szCs w:val="22"/>
              </w:rPr>
              <w:t> </w:t>
            </w:r>
            <w:r w:rsidRPr="003E268C">
              <w:rPr>
                <w:rFonts w:asciiTheme="minorHAnsi" w:hAnsiTheme="minorHAnsi" w:cstheme="minorHAnsi"/>
                <w:color w:val="000000"/>
                <w:sz w:val="22"/>
                <w:szCs w:val="22"/>
              </w:rPr>
              <w:t>(beating-heart surgery)</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Anesthetic considerations</w:t>
            </w:r>
            <w:r w:rsidRPr="003E268C">
              <w:rPr>
                <w:rStyle w:val="Strong"/>
                <w:rFonts w:asciiTheme="minorHAnsi" w:hAnsiTheme="minorHAnsi" w:cstheme="minorHAnsi"/>
                <w:color w:val="000000"/>
                <w:sz w:val="22"/>
                <w:szCs w:val="22"/>
              </w:rPr>
              <w:t>:</w:t>
            </w:r>
            <w:r w:rsidRPr="003E268C">
              <w:t xml:space="preserve"> </w:t>
            </w:r>
            <w:r w:rsidRPr="003E268C">
              <w:rPr>
                <w:rFonts w:asciiTheme="minorHAnsi" w:hAnsiTheme="minorHAnsi" w:cstheme="minorHAnsi"/>
                <w:color w:val="000000"/>
                <w:sz w:val="22"/>
                <w:szCs w:val="22"/>
              </w:rPr>
              <w:t>Hemodynamic monitoring, myocardial protection, ischemia detection, anticoagulation with heparin (and reversal with protamine), and fluid management.</w:t>
            </w:r>
          </w:p>
          <w:p w14:paraId="23CAFFA7" w14:textId="77777777" w:rsidR="001825A6" w:rsidRDefault="001825A6" w:rsidP="001825A6">
            <w:pPr>
              <w:rPr>
                <w:rStyle w:val="Strong"/>
                <w:rFonts w:asciiTheme="minorHAnsi" w:hAnsiTheme="minorHAnsi" w:cstheme="minorHAnsi"/>
                <w:b w:val="0"/>
                <w:bCs w:val="0"/>
                <w:color w:val="000000"/>
                <w:sz w:val="22"/>
                <w:szCs w:val="22"/>
              </w:rPr>
            </w:pPr>
          </w:p>
          <w:p w14:paraId="2A45C348" w14:textId="06952C23" w:rsidR="001825A6" w:rsidRDefault="001825A6" w:rsidP="001825A6">
            <w:pPr>
              <w:rPr>
                <w:rFonts w:asciiTheme="minorHAnsi" w:hAnsiTheme="minorHAnsi" w:cstheme="minorHAnsi"/>
                <w:color w:val="000000"/>
                <w:sz w:val="22"/>
                <w:szCs w:val="22"/>
              </w:rPr>
            </w:pPr>
            <w:r w:rsidRPr="003E268C">
              <w:rPr>
                <w:rStyle w:val="Strong"/>
                <w:rFonts w:asciiTheme="minorHAnsi" w:hAnsiTheme="minorHAnsi" w:cstheme="minorHAnsi"/>
                <w:b w:val="0"/>
                <w:bCs w:val="0"/>
                <w:i/>
                <w:iCs/>
                <w:color w:val="000000"/>
                <w:sz w:val="22"/>
                <w:szCs w:val="22"/>
              </w:rPr>
              <w:t>Valve Surgery</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Aortic valve replacement (AVR)</w:t>
            </w:r>
            <w:r w:rsidRPr="001825A6">
              <w:rPr>
                <w:rStyle w:val="apple-converted-space"/>
                <w:rFonts w:asciiTheme="minorHAnsi" w:hAnsiTheme="minorHAnsi" w:cstheme="minorHAnsi"/>
                <w:b/>
                <w:bCs/>
                <w:color w:val="000000"/>
                <w:sz w:val="22"/>
                <w:szCs w:val="22"/>
              </w:rPr>
              <w:t> </w:t>
            </w:r>
            <w:r w:rsidRPr="001825A6">
              <w:rPr>
                <w:rFonts w:asciiTheme="minorHAnsi" w:hAnsiTheme="minorHAnsi" w:cstheme="minorHAnsi"/>
                <w:b/>
                <w:bCs/>
                <w:color w:val="000000"/>
                <w:sz w:val="22"/>
                <w:szCs w:val="22"/>
              </w:rPr>
              <w:t xml:space="preserve">– </w:t>
            </w:r>
            <w:r w:rsidRPr="003E268C">
              <w:rPr>
                <w:rFonts w:asciiTheme="minorHAnsi" w:hAnsiTheme="minorHAnsi" w:cstheme="minorHAnsi"/>
                <w:color w:val="000000"/>
                <w:sz w:val="22"/>
                <w:szCs w:val="22"/>
              </w:rPr>
              <w:t>Mechanical or bioprosthetic</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Mitral valve repair/replacement (MVR)</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Tricuspid valve repair/replacement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Double or triple valve procedure</w:t>
            </w:r>
            <w:r w:rsidRPr="001825A6">
              <w:rPr>
                <w:rStyle w:val="Strong"/>
                <w:rFonts w:asciiTheme="minorHAnsi" w:hAnsiTheme="minorHAnsi" w:cstheme="minorHAnsi"/>
                <w:b w:val="0"/>
                <w:bCs w:val="0"/>
                <w:color w:val="000000"/>
                <w:sz w:val="22"/>
                <w:szCs w:val="22"/>
              </w:rPr>
              <w:t xml:space="preserve">s. </w:t>
            </w:r>
            <w:r w:rsidRPr="001825A6">
              <w:rPr>
                <w:rStyle w:val="Strong"/>
                <w:rFonts w:asciiTheme="minorHAnsi" w:hAnsiTheme="minorHAnsi" w:cstheme="minorHAnsi"/>
                <w:b w:val="0"/>
                <w:bCs w:val="0"/>
                <w:color w:val="000000"/>
                <w:sz w:val="22"/>
                <w:szCs w:val="22"/>
              </w:rPr>
              <w:t>Anesthetic considerations:</w:t>
            </w:r>
            <w:r w:rsidRPr="001825A6">
              <w:rPr>
                <w:rFonts w:asciiTheme="minorHAnsi" w:hAnsiTheme="minorHAnsi" w:cstheme="minorHAnsi"/>
                <w:b/>
                <w:bCs/>
                <w:color w:val="000000"/>
                <w:sz w:val="22"/>
                <w:szCs w:val="22"/>
              </w:rPr>
              <w:t xml:space="preserve"> </w:t>
            </w:r>
            <w:r w:rsidRPr="003E268C">
              <w:rPr>
                <w:rFonts w:asciiTheme="minorHAnsi" w:hAnsiTheme="minorHAnsi" w:cstheme="minorHAnsi"/>
                <w:color w:val="000000"/>
                <w:sz w:val="22"/>
                <w:szCs w:val="22"/>
              </w:rPr>
              <w:t>TEE for assessment, awareness of preload/afterload dependence, pacing readiness, risk of arrhythmia, and anticoagulation.</w:t>
            </w:r>
          </w:p>
          <w:p w14:paraId="7F2F67FD" w14:textId="77777777" w:rsidR="003E268C" w:rsidRPr="003E268C" w:rsidRDefault="003E268C" w:rsidP="001825A6">
            <w:pPr>
              <w:rPr>
                <w:rFonts w:asciiTheme="minorHAnsi" w:hAnsiTheme="minorHAnsi" w:cstheme="minorHAnsi"/>
                <w:sz w:val="22"/>
                <w:szCs w:val="22"/>
              </w:rPr>
            </w:pPr>
          </w:p>
          <w:p w14:paraId="07D14ADC" w14:textId="05577047" w:rsidR="001825A6" w:rsidRPr="003E268C" w:rsidRDefault="001825A6" w:rsidP="001825A6">
            <w:pPr>
              <w:rPr>
                <w:rFonts w:asciiTheme="minorHAnsi" w:hAnsiTheme="minorHAnsi" w:cstheme="minorHAnsi"/>
                <w:sz w:val="22"/>
                <w:szCs w:val="22"/>
              </w:rPr>
            </w:pPr>
            <w:r w:rsidRPr="003E268C">
              <w:rPr>
                <w:rStyle w:val="Strong"/>
                <w:rFonts w:asciiTheme="minorHAnsi" w:hAnsiTheme="minorHAnsi" w:cstheme="minorHAnsi"/>
                <w:b w:val="0"/>
                <w:bCs w:val="0"/>
                <w:i/>
                <w:iCs/>
                <w:color w:val="000000"/>
                <w:sz w:val="22"/>
                <w:szCs w:val="22"/>
              </w:rPr>
              <w:t>Aortic Surgery</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Ascending aortic aneurysm repair</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Aortic dissection (Stanford Type A/B)</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Aortic root replacement (Bentall procedure)</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Arch surgery with circulatory arrest</w:t>
            </w:r>
            <w:r w:rsidRPr="001825A6">
              <w:rPr>
                <w:b/>
                <w:bCs/>
              </w:rPr>
              <w:t xml:space="preserve">. </w:t>
            </w:r>
            <w:r w:rsidRPr="001825A6">
              <w:rPr>
                <w:rStyle w:val="Strong"/>
                <w:rFonts w:asciiTheme="minorHAnsi" w:hAnsiTheme="minorHAnsi" w:cstheme="minorHAnsi"/>
                <w:b w:val="0"/>
                <w:bCs w:val="0"/>
                <w:color w:val="000000"/>
                <w:sz w:val="22"/>
                <w:szCs w:val="22"/>
              </w:rPr>
              <w:t>Anesthetic considerations:</w:t>
            </w:r>
            <w:r w:rsidRPr="001825A6">
              <w:rPr>
                <w:b/>
                <w:bCs/>
              </w:rPr>
              <w:t xml:space="preserve"> </w:t>
            </w:r>
            <w:r w:rsidRPr="003E268C">
              <w:rPr>
                <w:rFonts w:asciiTheme="minorHAnsi" w:hAnsiTheme="minorHAnsi" w:cstheme="minorHAnsi"/>
                <w:color w:val="000000"/>
                <w:sz w:val="22"/>
                <w:szCs w:val="22"/>
              </w:rPr>
              <w:t>Blood pressure control, potential for major hemorrhage, hypothermic circulatory arrest, neuroprotection strategies.</w:t>
            </w:r>
          </w:p>
          <w:p w14:paraId="3774600A" w14:textId="77777777" w:rsidR="001825A6" w:rsidRDefault="001825A6" w:rsidP="001825A6">
            <w:pPr>
              <w:rPr>
                <w:rStyle w:val="Strong"/>
                <w:rFonts w:asciiTheme="minorHAnsi" w:hAnsiTheme="minorHAnsi" w:cstheme="minorHAnsi"/>
                <w:b w:val="0"/>
                <w:bCs w:val="0"/>
                <w:color w:val="000000"/>
                <w:sz w:val="22"/>
                <w:szCs w:val="22"/>
              </w:rPr>
            </w:pPr>
          </w:p>
          <w:p w14:paraId="0A71C9DD" w14:textId="0F728566" w:rsidR="001825A6" w:rsidRPr="003E268C" w:rsidRDefault="001825A6" w:rsidP="001825A6">
            <w:pPr>
              <w:rPr>
                <w:rFonts w:asciiTheme="minorHAnsi" w:hAnsiTheme="minorHAnsi" w:cstheme="minorHAnsi"/>
                <w:sz w:val="22"/>
                <w:szCs w:val="22"/>
              </w:rPr>
            </w:pPr>
            <w:r w:rsidRPr="003E268C">
              <w:rPr>
                <w:rStyle w:val="Strong"/>
                <w:rFonts w:asciiTheme="minorHAnsi" w:hAnsiTheme="minorHAnsi" w:cstheme="minorHAnsi"/>
                <w:b w:val="0"/>
                <w:bCs w:val="0"/>
                <w:i/>
                <w:iCs/>
                <w:color w:val="000000"/>
                <w:sz w:val="22"/>
                <w:szCs w:val="22"/>
              </w:rPr>
              <w:t>Congenital Heart Surgery (Adult or Pediatric)</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Atrial septal defect (ASD)</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repair</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Ventricular septal defect (VSD)</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repair</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Tetralogy of Fallot (TOF)</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repair</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Fontan procedure</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Norwood, Glenn, and other staged repairs</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Transposition of the great arteries (TGA)</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repair (Arterial switch</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Anesthetic considerations:</w:t>
            </w:r>
            <w:r w:rsidRPr="001825A6">
              <w:rPr>
                <w:b/>
                <w:bCs/>
              </w:rPr>
              <w:t xml:space="preserve"> </w:t>
            </w:r>
            <w:r w:rsidRPr="003E268C">
              <w:rPr>
                <w:rFonts w:asciiTheme="minorHAnsi" w:hAnsiTheme="minorHAnsi" w:cstheme="minorHAnsi"/>
                <w:color w:val="000000"/>
                <w:sz w:val="22"/>
                <w:szCs w:val="22"/>
              </w:rPr>
              <w:t>Complex hemodynamics, potential for right-to-left shunt, oxygenation strategy, and congenital syndromes.</w:t>
            </w:r>
          </w:p>
          <w:p w14:paraId="4BA91EDF" w14:textId="77777777" w:rsidR="001825A6" w:rsidRDefault="001825A6" w:rsidP="001825A6">
            <w:pPr>
              <w:rPr>
                <w:rStyle w:val="Strong"/>
                <w:rFonts w:asciiTheme="minorHAnsi" w:hAnsiTheme="minorHAnsi" w:cstheme="minorHAnsi"/>
                <w:b w:val="0"/>
                <w:bCs w:val="0"/>
                <w:color w:val="000000"/>
                <w:sz w:val="22"/>
                <w:szCs w:val="22"/>
              </w:rPr>
            </w:pPr>
          </w:p>
          <w:p w14:paraId="69F8B6CF" w14:textId="3DBE6157" w:rsidR="001825A6" w:rsidRDefault="001825A6" w:rsidP="001825A6">
            <w:pPr>
              <w:rPr>
                <w:rFonts w:asciiTheme="minorHAnsi" w:hAnsiTheme="minorHAnsi" w:cstheme="minorHAnsi"/>
                <w:color w:val="000000"/>
                <w:sz w:val="22"/>
                <w:szCs w:val="22"/>
              </w:rPr>
            </w:pPr>
            <w:r w:rsidRPr="003E268C">
              <w:rPr>
                <w:rStyle w:val="Strong"/>
                <w:rFonts w:asciiTheme="minorHAnsi" w:hAnsiTheme="minorHAnsi" w:cstheme="minorHAnsi"/>
                <w:b w:val="0"/>
                <w:bCs w:val="0"/>
                <w:i/>
                <w:iCs/>
                <w:color w:val="000000"/>
                <w:sz w:val="22"/>
                <w:szCs w:val="22"/>
              </w:rPr>
              <w:t>Arrhythmia Surgery</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 xml:space="preserve">Maze </w:t>
            </w:r>
            <w:r w:rsidRPr="003E268C">
              <w:rPr>
                <w:rStyle w:val="Strong"/>
                <w:rFonts w:asciiTheme="minorHAnsi" w:hAnsiTheme="minorHAnsi" w:cstheme="minorHAnsi"/>
                <w:b w:val="0"/>
                <w:bCs w:val="0"/>
                <w:color w:val="000000"/>
                <w:sz w:val="22"/>
                <w:szCs w:val="22"/>
              </w:rPr>
              <w:t>procedure</w:t>
            </w:r>
            <w:r w:rsidRPr="003E268C">
              <w:rPr>
                <w:rStyle w:val="apple-converted-space"/>
                <w:rFonts w:asciiTheme="minorHAnsi" w:hAnsiTheme="minorHAnsi" w:cstheme="minorHAnsi"/>
                <w:color w:val="000000"/>
                <w:sz w:val="22"/>
                <w:szCs w:val="22"/>
              </w:rPr>
              <w:t> </w:t>
            </w:r>
            <w:r w:rsidRPr="003E268C">
              <w:rPr>
                <w:rFonts w:asciiTheme="minorHAnsi" w:hAnsiTheme="minorHAnsi" w:cstheme="minorHAnsi"/>
                <w:color w:val="000000"/>
                <w:sz w:val="22"/>
                <w:szCs w:val="22"/>
              </w:rPr>
              <w:t>(often combined with valve/CABG)</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Pacemaker or ICD insertion</w:t>
            </w:r>
            <w:r w:rsidRPr="001825A6">
              <w:rPr>
                <w:rStyle w:val="apple-converted-space"/>
                <w:rFonts w:asciiTheme="minorHAnsi" w:hAnsiTheme="minorHAnsi" w:cstheme="minorHAnsi"/>
                <w:b/>
                <w:bCs/>
                <w:color w:val="000000"/>
                <w:sz w:val="22"/>
                <w:szCs w:val="22"/>
              </w:rPr>
              <w:t> </w:t>
            </w:r>
            <w:r w:rsidRPr="003E268C">
              <w:rPr>
                <w:rFonts w:asciiTheme="minorHAnsi" w:hAnsiTheme="minorHAnsi" w:cstheme="minorHAnsi"/>
                <w:color w:val="000000"/>
                <w:sz w:val="22"/>
                <w:szCs w:val="22"/>
              </w:rPr>
              <w:t>(surgical, not percutaneous)</w:t>
            </w:r>
            <w:r w:rsidRPr="003E268C">
              <w:rPr>
                <w:rFonts w:asciiTheme="minorHAnsi" w:hAnsiTheme="minorHAnsi" w:cstheme="minorHAnsi"/>
                <w:color w:val="000000"/>
                <w:sz w:val="22"/>
                <w:szCs w:val="22"/>
              </w:rPr>
              <w:t>,</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Epicardial lead placement</w:t>
            </w:r>
            <w:r w:rsidRPr="001825A6">
              <w:rPr>
                <w:b/>
                <w:bCs/>
              </w:rPr>
              <w:t xml:space="preserve">. </w:t>
            </w:r>
            <w:r w:rsidRPr="001825A6">
              <w:rPr>
                <w:rStyle w:val="Strong"/>
                <w:rFonts w:asciiTheme="minorHAnsi" w:hAnsiTheme="minorHAnsi" w:cstheme="minorHAnsi"/>
                <w:b w:val="0"/>
                <w:bCs w:val="0"/>
                <w:color w:val="000000"/>
                <w:sz w:val="22"/>
                <w:szCs w:val="22"/>
              </w:rPr>
              <w:t>Anesthetic considerations:</w:t>
            </w:r>
            <w:r w:rsidRPr="001825A6">
              <w:rPr>
                <w:b/>
                <w:bCs/>
              </w:rPr>
              <w:t xml:space="preserve"> </w:t>
            </w:r>
            <w:r w:rsidRPr="003E268C">
              <w:rPr>
                <w:rFonts w:asciiTheme="minorHAnsi" w:hAnsiTheme="minorHAnsi" w:cstheme="minorHAnsi"/>
                <w:color w:val="000000"/>
                <w:sz w:val="22"/>
                <w:szCs w:val="22"/>
              </w:rPr>
              <w:t>Electrophysiology implications, pacing thresholds, management of brady/tachyarrhythmias.</w:t>
            </w:r>
          </w:p>
          <w:p w14:paraId="3C2AF257" w14:textId="77777777" w:rsidR="003E268C" w:rsidRPr="003E268C" w:rsidRDefault="003E268C" w:rsidP="001825A6">
            <w:pPr>
              <w:rPr>
                <w:rFonts w:asciiTheme="minorHAnsi" w:hAnsiTheme="minorHAnsi" w:cstheme="minorHAnsi"/>
                <w:sz w:val="22"/>
                <w:szCs w:val="22"/>
              </w:rPr>
            </w:pPr>
          </w:p>
          <w:p w14:paraId="0D09BABD" w14:textId="1DAD1D9D" w:rsidR="001825A6" w:rsidRPr="003E268C" w:rsidRDefault="001825A6" w:rsidP="001825A6">
            <w:pPr>
              <w:rPr>
                <w:rFonts w:asciiTheme="minorHAnsi" w:hAnsiTheme="minorHAnsi" w:cstheme="minorHAnsi"/>
                <w:sz w:val="22"/>
                <w:szCs w:val="22"/>
              </w:rPr>
            </w:pPr>
            <w:r w:rsidRPr="003E268C">
              <w:rPr>
                <w:rStyle w:val="Strong"/>
                <w:rFonts w:asciiTheme="minorHAnsi" w:hAnsiTheme="minorHAnsi" w:cstheme="minorHAnsi"/>
                <w:b w:val="0"/>
                <w:bCs w:val="0"/>
                <w:i/>
                <w:iCs/>
                <w:color w:val="000000"/>
                <w:sz w:val="22"/>
                <w:szCs w:val="22"/>
              </w:rPr>
              <w:t>Cardiac Tumor Resection</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3E268C">
              <w:rPr>
                <w:rFonts w:asciiTheme="minorHAnsi" w:hAnsiTheme="minorHAnsi" w:cstheme="minorHAnsi"/>
                <w:color w:val="000000"/>
                <w:sz w:val="22"/>
                <w:szCs w:val="22"/>
              </w:rPr>
              <w:t>Most</w:t>
            </w:r>
            <w:r w:rsidRPr="001825A6">
              <w:rPr>
                <w:rFonts w:asciiTheme="minorHAnsi" w:hAnsiTheme="minorHAnsi" w:cstheme="minorHAnsi"/>
                <w:b/>
                <w:bCs/>
                <w:color w:val="000000"/>
                <w:sz w:val="22"/>
                <w:szCs w:val="22"/>
              </w:rPr>
              <w:t xml:space="preserve"> </w:t>
            </w:r>
            <w:r w:rsidRPr="003E268C">
              <w:rPr>
                <w:rFonts w:asciiTheme="minorHAnsi" w:hAnsiTheme="minorHAnsi" w:cstheme="minorHAnsi"/>
                <w:color w:val="000000"/>
                <w:sz w:val="22"/>
                <w:szCs w:val="22"/>
              </w:rPr>
              <w:t>commonly</w:t>
            </w:r>
            <w:r w:rsidRPr="001825A6">
              <w:rPr>
                <w:rStyle w:val="apple-converted-space"/>
                <w:rFonts w:asciiTheme="minorHAnsi" w:hAnsiTheme="minorHAnsi" w:cstheme="minorHAnsi"/>
                <w:b/>
                <w:bCs/>
                <w:color w:val="000000"/>
                <w:sz w:val="22"/>
                <w:szCs w:val="22"/>
              </w:rPr>
              <w:t> </w:t>
            </w:r>
            <w:r w:rsidRPr="001825A6">
              <w:rPr>
                <w:rStyle w:val="Strong"/>
                <w:rFonts w:asciiTheme="minorHAnsi" w:hAnsiTheme="minorHAnsi" w:cstheme="minorHAnsi"/>
                <w:b w:val="0"/>
                <w:bCs w:val="0"/>
                <w:color w:val="000000"/>
                <w:sz w:val="22"/>
                <w:szCs w:val="22"/>
              </w:rPr>
              <w:t>left atrial myxom</w:t>
            </w:r>
            <w:r w:rsidRPr="001825A6">
              <w:rPr>
                <w:rStyle w:val="Strong"/>
                <w:rFonts w:asciiTheme="minorHAnsi" w:hAnsiTheme="minorHAnsi" w:cstheme="minorHAnsi"/>
                <w:b w:val="0"/>
                <w:bCs w:val="0"/>
                <w:color w:val="000000"/>
                <w:sz w:val="22"/>
                <w:szCs w:val="22"/>
              </w:rPr>
              <w:t xml:space="preserve">a. </w:t>
            </w:r>
            <w:r w:rsidRPr="001825A6">
              <w:rPr>
                <w:rStyle w:val="Strong"/>
                <w:rFonts w:asciiTheme="minorHAnsi" w:hAnsiTheme="minorHAnsi" w:cstheme="minorHAnsi"/>
                <w:b w:val="0"/>
                <w:bCs w:val="0"/>
                <w:color w:val="000000"/>
                <w:sz w:val="22"/>
                <w:szCs w:val="22"/>
              </w:rPr>
              <w:t>Anesthetic considerations</w:t>
            </w:r>
            <w:r w:rsidRPr="003E268C">
              <w:rPr>
                <w:rStyle w:val="Strong"/>
                <w:rFonts w:asciiTheme="minorHAnsi" w:hAnsiTheme="minorHAnsi" w:cstheme="minorHAnsi"/>
                <w:color w:val="000000"/>
                <w:sz w:val="22"/>
                <w:szCs w:val="22"/>
              </w:rPr>
              <w:t>:</w:t>
            </w:r>
            <w:r w:rsidRPr="003E268C">
              <w:t xml:space="preserve"> </w:t>
            </w:r>
            <w:r w:rsidRPr="003E268C">
              <w:rPr>
                <w:rFonts w:asciiTheme="minorHAnsi" w:hAnsiTheme="minorHAnsi" w:cstheme="minorHAnsi"/>
                <w:color w:val="000000"/>
                <w:sz w:val="22"/>
                <w:szCs w:val="22"/>
              </w:rPr>
              <w:t>Risk of embolism, obstruction of mitral inflow, sudden hemodynamic collapse on induction.</w:t>
            </w:r>
          </w:p>
          <w:p w14:paraId="6287D13A" w14:textId="77777777" w:rsidR="001825A6" w:rsidRDefault="001825A6" w:rsidP="001825A6">
            <w:pPr>
              <w:rPr>
                <w:rStyle w:val="Strong"/>
                <w:rFonts w:asciiTheme="minorHAnsi" w:hAnsiTheme="minorHAnsi" w:cstheme="minorHAnsi"/>
                <w:b w:val="0"/>
                <w:bCs w:val="0"/>
                <w:color w:val="000000"/>
                <w:sz w:val="22"/>
                <w:szCs w:val="22"/>
              </w:rPr>
            </w:pPr>
          </w:p>
          <w:p w14:paraId="1C413919" w14:textId="499B3688" w:rsidR="001825A6" w:rsidRPr="003E268C" w:rsidRDefault="001825A6" w:rsidP="001825A6">
            <w:pPr>
              <w:rPr>
                <w:rFonts w:asciiTheme="minorHAnsi" w:hAnsiTheme="minorHAnsi" w:cstheme="minorHAnsi"/>
                <w:sz w:val="22"/>
                <w:szCs w:val="22"/>
              </w:rPr>
            </w:pPr>
            <w:r w:rsidRPr="003E268C">
              <w:rPr>
                <w:rStyle w:val="Strong"/>
                <w:rFonts w:asciiTheme="minorHAnsi" w:hAnsiTheme="minorHAnsi" w:cstheme="minorHAnsi"/>
                <w:b w:val="0"/>
                <w:bCs w:val="0"/>
                <w:i/>
                <w:iCs/>
                <w:color w:val="000000"/>
                <w:sz w:val="22"/>
                <w:szCs w:val="22"/>
              </w:rPr>
              <w:t>Heart Transplant and Mechanical Circulatory Support</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Orthotopic heart transplant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Ventricular assist device (VAD) placement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ECMO cannulation (surgical)</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Anesthetic considerations:</w:t>
            </w:r>
            <w:r w:rsidRPr="001825A6">
              <w:rPr>
                <w:b/>
                <w:bCs/>
              </w:rPr>
              <w:t xml:space="preserve"> </w:t>
            </w:r>
            <w:r w:rsidRPr="003E268C">
              <w:rPr>
                <w:rFonts w:asciiTheme="minorHAnsi" w:hAnsiTheme="minorHAnsi" w:cstheme="minorHAnsi"/>
                <w:color w:val="000000"/>
                <w:sz w:val="22"/>
                <w:szCs w:val="22"/>
              </w:rPr>
              <w:t>Profound hemodynamic shifts, immunosuppression, coagulopathy, and reliance on team-based perioperative management.</w:t>
            </w:r>
          </w:p>
          <w:p w14:paraId="15286444" w14:textId="77777777" w:rsidR="001825A6" w:rsidRDefault="001825A6" w:rsidP="001825A6">
            <w:pPr>
              <w:rPr>
                <w:rStyle w:val="Strong"/>
                <w:rFonts w:asciiTheme="minorHAnsi" w:hAnsiTheme="minorHAnsi" w:cstheme="minorHAnsi"/>
                <w:b w:val="0"/>
                <w:bCs w:val="0"/>
                <w:color w:val="000000"/>
                <w:sz w:val="22"/>
                <w:szCs w:val="22"/>
              </w:rPr>
            </w:pPr>
          </w:p>
          <w:p w14:paraId="0C23975C" w14:textId="43079693" w:rsidR="001825A6" w:rsidRPr="003E268C" w:rsidRDefault="001825A6" w:rsidP="001825A6">
            <w:pPr>
              <w:rPr>
                <w:rFonts w:asciiTheme="minorHAnsi" w:hAnsiTheme="minorHAnsi" w:cstheme="minorHAnsi"/>
                <w:sz w:val="22"/>
                <w:szCs w:val="22"/>
              </w:rPr>
            </w:pPr>
            <w:r w:rsidRPr="003E268C">
              <w:rPr>
                <w:rStyle w:val="Strong"/>
                <w:rFonts w:asciiTheme="minorHAnsi" w:hAnsiTheme="minorHAnsi" w:cstheme="minorHAnsi"/>
                <w:b w:val="0"/>
                <w:bCs w:val="0"/>
                <w:i/>
                <w:iCs/>
                <w:color w:val="000000"/>
                <w:sz w:val="22"/>
                <w:szCs w:val="22"/>
              </w:rPr>
              <w:t>Redo Sternotomy (Any Reoperation)</w:t>
            </w:r>
            <w:r w:rsidRPr="003E268C">
              <w:rPr>
                <w:rStyle w:val="Strong"/>
                <w:rFonts w:asciiTheme="minorHAnsi" w:hAnsiTheme="minorHAnsi" w:cstheme="minorHAnsi"/>
                <w:b w:val="0"/>
                <w:bCs w:val="0"/>
                <w:i/>
                <w:iCs/>
                <w:color w:val="000000"/>
                <w:sz w:val="22"/>
                <w:szCs w:val="22"/>
              </w:rPr>
              <w:t>:</w:t>
            </w:r>
            <w:r w:rsidRPr="001825A6">
              <w:rPr>
                <w:rStyle w:val="Strong"/>
                <w:rFonts w:asciiTheme="minorHAnsi" w:hAnsiTheme="minorHAnsi" w:cstheme="minorHAnsi"/>
                <w:b w:val="0"/>
                <w:bCs w:val="0"/>
                <w:color w:val="000000"/>
                <w:sz w:val="22"/>
                <w:szCs w:val="22"/>
              </w:rPr>
              <w:t xml:space="preserve"> </w:t>
            </w:r>
            <w:r w:rsidRPr="001825A6">
              <w:rPr>
                <w:rStyle w:val="Strong"/>
                <w:rFonts w:asciiTheme="minorHAnsi" w:hAnsiTheme="minorHAnsi" w:cstheme="minorHAnsi"/>
                <w:b w:val="0"/>
                <w:bCs w:val="0"/>
                <w:color w:val="000000"/>
                <w:sz w:val="22"/>
                <w:szCs w:val="22"/>
              </w:rPr>
              <w:t>Redo CABG</w:t>
            </w:r>
            <w:r w:rsidRPr="001825A6">
              <w:rPr>
                <w:rFonts w:asciiTheme="minorHAnsi" w:hAnsiTheme="minorHAnsi" w:cstheme="minorHAnsi"/>
                <w:b/>
                <w:bCs/>
                <w:color w:val="000000"/>
                <w:sz w:val="22"/>
                <w:szCs w:val="22"/>
              </w:rPr>
              <w:t>,</w:t>
            </w:r>
            <w:r w:rsidRPr="001825A6">
              <w:rPr>
                <w:rStyle w:val="apple-converted-space"/>
                <w:rFonts w:asciiTheme="minorHAnsi" w:hAnsiTheme="minorHAnsi" w:cstheme="minorHAnsi"/>
                <w:b/>
                <w:bCs/>
                <w:color w:val="000000"/>
                <w:sz w:val="22"/>
                <w:szCs w:val="22"/>
              </w:rPr>
              <w:t> </w:t>
            </w:r>
            <w:r w:rsidRPr="001825A6">
              <w:rPr>
                <w:rStyle w:val="Strong"/>
                <w:rFonts w:asciiTheme="minorHAnsi" w:hAnsiTheme="minorHAnsi" w:cstheme="minorHAnsi"/>
                <w:b w:val="0"/>
                <w:bCs w:val="0"/>
                <w:color w:val="000000"/>
                <w:sz w:val="22"/>
                <w:szCs w:val="22"/>
              </w:rPr>
              <w:t>Redo valve</w:t>
            </w:r>
            <w:r w:rsidRPr="001825A6">
              <w:rPr>
                <w:rFonts w:asciiTheme="minorHAnsi" w:hAnsiTheme="minorHAnsi" w:cstheme="minorHAnsi"/>
                <w:b/>
                <w:bCs/>
                <w:color w:val="000000"/>
                <w:sz w:val="22"/>
                <w:szCs w:val="22"/>
              </w:rPr>
              <w:t>, etc.</w:t>
            </w:r>
            <w:r w:rsidRPr="001825A6">
              <w:rPr>
                <w:rFonts w:asciiTheme="minorHAnsi" w:hAnsiTheme="minorHAnsi" w:cstheme="minorHAnsi"/>
                <w:b/>
                <w:bCs/>
                <w:color w:val="000000"/>
                <w:sz w:val="22"/>
                <w:szCs w:val="22"/>
              </w:rPr>
              <w:t xml:space="preserve"> </w:t>
            </w:r>
            <w:r w:rsidRPr="001825A6">
              <w:rPr>
                <w:rStyle w:val="Strong"/>
                <w:rFonts w:asciiTheme="minorHAnsi" w:hAnsiTheme="minorHAnsi" w:cstheme="minorHAnsi"/>
                <w:b w:val="0"/>
                <w:bCs w:val="0"/>
                <w:color w:val="000000"/>
                <w:sz w:val="22"/>
                <w:szCs w:val="22"/>
              </w:rPr>
              <w:t>Anesthetic considerations:</w:t>
            </w:r>
            <w:r w:rsidRPr="001825A6">
              <w:rPr>
                <w:b/>
                <w:bCs/>
              </w:rPr>
              <w:t xml:space="preserve"> </w:t>
            </w:r>
            <w:r w:rsidRPr="003E268C">
              <w:rPr>
                <w:rFonts w:asciiTheme="minorHAnsi" w:hAnsiTheme="minorHAnsi" w:cstheme="minorHAnsi"/>
                <w:color w:val="000000"/>
                <w:sz w:val="22"/>
                <w:szCs w:val="22"/>
              </w:rPr>
              <w:t>High risk of bleeding during re-entry, careful line placement, CPB standby, and crossmatch readiness.</w:t>
            </w:r>
          </w:p>
          <w:p w14:paraId="014F7BD6" w14:textId="77777777" w:rsidR="001825A6" w:rsidRPr="001825A6" w:rsidRDefault="001825A6" w:rsidP="001825A6"/>
          <w:p w14:paraId="3D527B32" w14:textId="5337589A" w:rsidR="000830DB" w:rsidRPr="00B07ACE" w:rsidRDefault="000830DB" w:rsidP="002E70C6">
            <w:pPr>
              <w:rPr>
                <w:rFonts w:asciiTheme="minorHAnsi" w:hAnsiTheme="minorHAnsi" w:cstheme="minorHAnsi"/>
                <w:sz w:val="22"/>
                <w:szCs w:val="22"/>
              </w:rPr>
            </w:pPr>
            <w:r w:rsidRPr="001825A6">
              <w:rPr>
                <w:rFonts w:asciiTheme="minorHAnsi" w:hAnsiTheme="minorHAnsi" w:cstheme="minorHAnsi"/>
                <w:sz w:val="22"/>
                <w:szCs w:val="22"/>
              </w:rPr>
              <w:lastRenderedPageBreak/>
              <w:t xml:space="preserve">Residents will rotate on </w:t>
            </w:r>
            <w:r w:rsidR="00835A73" w:rsidRPr="001825A6">
              <w:rPr>
                <w:rFonts w:asciiTheme="minorHAnsi" w:hAnsiTheme="minorHAnsi" w:cstheme="minorHAnsi"/>
                <w:sz w:val="22"/>
                <w:szCs w:val="22"/>
              </w:rPr>
              <w:t>pediatric</w:t>
            </w:r>
            <w:r w:rsidR="00835A73" w:rsidRPr="00E726A3">
              <w:rPr>
                <w:rFonts w:asciiTheme="minorHAnsi" w:hAnsiTheme="minorHAnsi" w:cstheme="minorHAnsi"/>
                <w:sz w:val="22"/>
                <w:szCs w:val="22"/>
              </w:rPr>
              <w:t xml:space="preserve"> anesthesia</w:t>
            </w:r>
            <w:r w:rsidRPr="00E726A3">
              <w:rPr>
                <w:rFonts w:asciiTheme="minorHAnsi" w:hAnsiTheme="minorHAnsi" w:cstheme="minorHAnsi"/>
                <w:sz w:val="22"/>
                <w:szCs w:val="22"/>
              </w:rPr>
              <w:t xml:space="preserve"> up to </w:t>
            </w:r>
            <w:r w:rsidR="00E726A3" w:rsidRPr="00E726A3">
              <w:rPr>
                <w:rFonts w:asciiTheme="minorHAnsi" w:hAnsiTheme="minorHAnsi" w:cstheme="minorHAnsi"/>
                <w:sz w:val="22"/>
                <w:szCs w:val="22"/>
              </w:rPr>
              <w:t>2</w:t>
            </w:r>
            <w:r w:rsidR="00ED7122" w:rsidRPr="00E726A3">
              <w:rPr>
                <w:rFonts w:asciiTheme="minorHAnsi" w:hAnsiTheme="minorHAnsi" w:cstheme="minorHAnsi"/>
                <w:sz w:val="22"/>
                <w:szCs w:val="22"/>
              </w:rPr>
              <w:t xml:space="preserve"> </w:t>
            </w:r>
            <w:r w:rsidRPr="00E726A3">
              <w:rPr>
                <w:rFonts w:asciiTheme="minorHAnsi" w:hAnsiTheme="minorHAnsi" w:cstheme="minorHAnsi"/>
                <w:sz w:val="22"/>
                <w:szCs w:val="22"/>
              </w:rPr>
              <w:t xml:space="preserve">times during training and progression through learning objectives and competencies below will </w:t>
            </w:r>
            <w:r w:rsidR="00AA5331" w:rsidRPr="00E726A3">
              <w:rPr>
                <w:rFonts w:asciiTheme="minorHAnsi" w:hAnsiTheme="minorHAnsi" w:cstheme="minorHAnsi"/>
                <w:sz w:val="22"/>
                <w:szCs w:val="22"/>
              </w:rPr>
              <w:t>be expected according to the targets set for FCA levels.</w:t>
            </w:r>
            <w:r w:rsidR="00AA5331">
              <w:rPr>
                <w:rFonts w:asciiTheme="minorHAnsi" w:hAnsiTheme="minorHAnsi" w:cstheme="minorHAnsi"/>
                <w:sz w:val="22"/>
                <w:szCs w:val="22"/>
              </w:rPr>
              <w:t xml:space="preserve"> </w:t>
            </w:r>
            <w:r w:rsidR="003E268C">
              <w:rPr>
                <w:rFonts w:asciiTheme="minorHAnsi" w:hAnsiTheme="minorHAnsi" w:cstheme="minorHAnsi"/>
                <w:sz w:val="22"/>
                <w:szCs w:val="22"/>
              </w:rPr>
              <w:t xml:space="preserve">Rotations will take place at </w:t>
            </w:r>
            <w:proofErr w:type="spellStart"/>
            <w:r w:rsidR="003E268C">
              <w:rPr>
                <w:rFonts w:asciiTheme="minorHAnsi" w:hAnsiTheme="minorHAnsi" w:cstheme="minorHAnsi"/>
                <w:sz w:val="22"/>
                <w:szCs w:val="22"/>
              </w:rPr>
              <w:t>Tenwek</w:t>
            </w:r>
            <w:proofErr w:type="spellEnd"/>
            <w:r w:rsidR="003E268C">
              <w:rPr>
                <w:rFonts w:asciiTheme="minorHAnsi" w:hAnsiTheme="minorHAnsi" w:cstheme="minorHAnsi"/>
                <w:sz w:val="22"/>
                <w:szCs w:val="22"/>
              </w:rPr>
              <w:t xml:space="preserve"> Hospital, providing an opportunity to learn a new hospital system. </w:t>
            </w:r>
          </w:p>
        </w:tc>
      </w:tr>
    </w:tbl>
    <w:p w14:paraId="72CFC577" w14:textId="0F42DE99"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6543D2" w:rsidRPr="00B07ACE" w14:paraId="14BC1A1F" w14:textId="77777777" w:rsidTr="000830DB">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21E2CC16" w14:textId="1E1BFAEB" w:rsidR="006543D2" w:rsidRPr="00B07ACE" w:rsidRDefault="00B26AE1" w:rsidP="002E70C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 xml:space="preserve">General </w:t>
            </w:r>
            <w:r w:rsidR="006543D2" w:rsidRPr="000830DB">
              <w:rPr>
                <w:rFonts w:asciiTheme="minorHAnsi" w:hAnsiTheme="minorHAnsi" w:cstheme="minorHAnsi"/>
                <w:b/>
                <w:color w:val="FFFFFF" w:themeColor="background1"/>
              </w:rPr>
              <w:t>Learning Objectives</w:t>
            </w:r>
          </w:p>
        </w:tc>
      </w:tr>
      <w:tr w:rsidR="0077456F" w:rsidRPr="00B07ACE" w14:paraId="31584557" w14:textId="77777777" w:rsidTr="00AA5331">
        <w:tc>
          <w:tcPr>
            <w:tcW w:w="985" w:type="dxa"/>
            <w:vMerge w:val="restart"/>
            <w:tcBorders>
              <w:top w:val="single" w:sz="4" w:space="0" w:color="auto"/>
              <w:left w:val="single" w:sz="4" w:space="0" w:color="auto"/>
              <w:right w:val="single" w:sz="4" w:space="0" w:color="auto"/>
            </w:tcBorders>
            <w:hideMark/>
          </w:tcPr>
          <w:p w14:paraId="08DB79AC" w14:textId="5044B217" w:rsidR="0077456F"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66D777A6" w14:textId="77777777"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36B4CC8F" w14:textId="2F627551" w:rsidR="0077456F"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Understand cardiac anatomy, pathophysiology, and pharmacology relevant to cardiac anesthesia.</w:t>
            </w:r>
            <w:r w:rsidR="00835A73" w:rsidRPr="00E726A3">
              <w:rPr>
                <w:rFonts w:asciiTheme="minorHAnsi" w:hAnsiTheme="minorHAnsi" w:cstheme="minorHAnsi"/>
                <w:sz w:val="20"/>
                <w:szCs w:val="20"/>
              </w:rPr>
              <w:t>.</w:t>
            </w:r>
          </w:p>
          <w:p w14:paraId="73161609" w14:textId="59D76118" w:rsidR="001E4AA9" w:rsidRPr="00E726A3" w:rsidRDefault="001E4AA9" w:rsidP="002E70C6">
            <w:pPr>
              <w:tabs>
                <w:tab w:val="right" w:leader="underscore" w:pos="9180"/>
              </w:tabs>
              <w:rPr>
                <w:rFonts w:asciiTheme="minorHAnsi" w:hAnsiTheme="minorHAnsi" w:cstheme="minorHAnsi"/>
                <w:b/>
                <w:i/>
                <w:sz w:val="20"/>
                <w:szCs w:val="20"/>
              </w:rPr>
            </w:pPr>
          </w:p>
        </w:tc>
      </w:tr>
      <w:tr w:rsidR="0077456F" w:rsidRPr="00B07ACE" w14:paraId="37862064" w14:textId="77777777" w:rsidTr="00AA5331">
        <w:tc>
          <w:tcPr>
            <w:tcW w:w="985" w:type="dxa"/>
            <w:vMerge/>
            <w:tcBorders>
              <w:left w:val="single" w:sz="4" w:space="0" w:color="auto"/>
              <w:right w:val="single" w:sz="4" w:space="0" w:color="auto"/>
            </w:tcBorders>
            <w:vAlign w:val="center"/>
            <w:hideMark/>
          </w:tcPr>
          <w:p w14:paraId="2268EE01"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2E7F5636"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61B11C8" w14:textId="5AD56D6C" w:rsidR="0077456F"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Interpret hemodynamic data, TEE images, and ECG findings in the perioperative setting.</w:t>
            </w:r>
          </w:p>
        </w:tc>
      </w:tr>
      <w:tr w:rsidR="0077456F" w:rsidRPr="00B07ACE" w14:paraId="53B7515F" w14:textId="77777777" w:rsidTr="00AA5331">
        <w:tc>
          <w:tcPr>
            <w:tcW w:w="985" w:type="dxa"/>
            <w:vMerge/>
            <w:tcBorders>
              <w:left w:val="single" w:sz="4" w:space="0" w:color="auto"/>
              <w:right w:val="single" w:sz="4" w:space="0" w:color="auto"/>
            </w:tcBorders>
            <w:vAlign w:val="center"/>
            <w:hideMark/>
          </w:tcPr>
          <w:p w14:paraId="2F956409"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112B809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4CF0FA18" w14:textId="0F640BCC" w:rsidR="0077456F"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Create individualized anesthetic plans for a variety of cardiac surgeries</w:t>
            </w:r>
            <w:r w:rsidR="00835A73" w:rsidRPr="00E726A3">
              <w:rPr>
                <w:rFonts w:asciiTheme="minorHAnsi" w:hAnsiTheme="minorHAnsi" w:cstheme="minorHAnsi"/>
                <w:sz w:val="20"/>
                <w:szCs w:val="20"/>
              </w:rPr>
              <w:t xml:space="preserve">. </w:t>
            </w:r>
          </w:p>
        </w:tc>
      </w:tr>
      <w:tr w:rsidR="00AA5331" w:rsidRPr="00B07ACE" w14:paraId="6458AC9D" w14:textId="77777777" w:rsidTr="007F4D1D">
        <w:tc>
          <w:tcPr>
            <w:tcW w:w="985" w:type="dxa"/>
            <w:vMerge/>
            <w:tcBorders>
              <w:left w:val="single" w:sz="4" w:space="0" w:color="auto"/>
              <w:right w:val="single" w:sz="4" w:space="0" w:color="auto"/>
            </w:tcBorders>
            <w:vAlign w:val="center"/>
            <w:hideMark/>
          </w:tcPr>
          <w:p w14:paraId="3AB97D82" w14:textId="77777777" w:rsidR="00AA5331" w:rsidRPr="00B07ACE" w:rsidRDefault="00AA5331"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910AF74" w14:textId="77777777"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1027DD12" w14:textId="5E00F75D" w:rsidR="00AA5331"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Apply advanced clinical reasoning to the management of patients undergoing complex cardiac procedures</w:t>
            </w:r>
          </w:p>
        </w:tc>
      </w:tr>
      <w:tr w:rsidR="00AA5331" w:rsidRPr="00B07ACE" w14:paraId="298AE128" w14:textId="77777777" w:rsidTr="007F4D1D">
        <w:tc>
          <w:tcPr>
            <w:tcW w:w="985" w:type="dxa"/>
            <w:vMerge/>
            <w:tcBorders>
              <w:left w:val="single" w:sz="4" w:space="0" w:color="auto"/>
              <w:bottom w:val="single" w:sz="4" w:space="0" w:color="auto"/>
              <w:right w:val="single" w:sz="4" w:space="0" w:color="auto"/>
            </w:tcBorders>
            <w:vAlign w:val="center"/>
          </w:tcPr>
          <w:p w14:paraId="38E30244" w14:textId="77777777" w:rsidR="00AA5331" w:rsidRPr="00B07ACE" w:rsidRDefault="00AA5331"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7DAAE83" w14:textId="77777777" w:rsidR="00AA5331" w:rsidRPr="00B07ACE" w:rsidRDefault="00AA5331"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B65C031" w14:textId="764584F2" w:rsidR="00AA5331" w:rsidRPr="00E726A3" w:rsidRDefault="001440B6"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sz w:val="20"/>
                <w:szCs w:val="20"/>
              </w:rPr>
              <w:t xml:space="preserve">Communicate effectively with </w:t>
            </w:r>
            <w:r w:rsidR="00835A73" w:rsidRPr="00E726A3">
              <w:rPr>
                <w:rFonts w:asciiTheme="minorHAnsi" w:hAnsiTheme="minorHAnsi" w:cstheme="minorHAnsi"/>
                <w:sz w:val="20"/>
                <w:szCs w:val="20"/>
              </w:rPr>
              <w:t>the surgical team, patients, parents and family members.</w:t>
            </w:r>
          </w:p>
        </w:tc>
      </w:tr>
      <w:tr w:rsidR="006543D2" w:rsidRPr="00B07ACE" w14:paraId="37432732"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4FEC8EB3" w14:textId="5CDE8ED9"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12B5AB2" w14:textId="6E11A68F" w:rsidR="006543D2"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Proficiently place and manage invasive monitors (arterial, central venous, PA catheter, TEE)</w:t>
            </w:r>
            <w:r w:rsidRPr="00E726A3">
              <w:rPr>
                <w:rFonts w:asciiTheme="minorHAnsi" w:hAnsiTheme="minorHAnsi" w:cstheme="minorHAnsi"/>
                <w:color w:val="000000"/>
                <w:sz w:val="20"/>
                <w:szCs w:val="20"/>
              </w:rPr>
              <w:t>.</w:t>
            </w:r>
          </w:p>
        </w:tc>
      </w:tr>
      <w:tr w:rsidR="006543D2" w:rsidRPr="00B07ACE" w14:paraId="1318BF49"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26437C69"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6089A6B" w14:textId="7A23E67C" w:rsidR="006543D2"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Skillfully induce, maintain, and emerge patients with cardiac disease safely</w:t>
            </w:r>
            <w:r w:rsidR="00835A73" w:rsidRPr="00E726A3">
              <w:rPr>
                <w:rFonts w:asciiTheme="minorHAnsi" w:hAnsiTheme="minorHAnsi" w:cstheme="minorHAnsi"/>
                <w:sz w:val="20"/>
                <w:szCs w:val="20"/>
              </w:rPr>
              <w:t xml:space="preserve">. </w:t>
            </w:r>
          </w:p>
        </w:tc>
      </w:tr>
      <w:tr w:rsidR="006543D2" w:rsidRPr="00B07ACE" w14:paraId="4697F92A"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76F00C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87DA10B" w14:textId="0AA9C3A4" w:rsidR="006543D2" w:rsidRPr="00E726A3" w:rsidRDefault="00E726A3" w:rsidP="00E726A3">
            <w:pPr>
              <w:spacing w:before="100" w:beforeAutospacing="1" w:after="100" w:afterAutospacing="1"/>
              <w:rPr>
                <w:rFonts w:asciiTheme="minorHAnsi" w:hAnsiTheme="minorHAnsi" w:cstheme="minorHAnsi"/>
                <w:sz w:val="20"/>
                <w:szCs w:val="20"/>
              </w:rPr>
            </w:pPr>
            <w:r w:rsidRPr="00E726A3">
              <w:rPr>
                <w:rFonts w:asciiTheme="minorHAnsi" w:hAnsiTheme="minorHAnsi" w:cstheme="minorHAnsi"/>
                <w:sz w:val="20"/>
                <w:szCs w:val="20"/>
              </w:rPr>
              <w:t>Operate hemodynamic support strategies (inotropes, vasopressors, mechanical support).</w:t>
            </w:r>
          </w:p>
        </w:tc>
      </w:tr>
      <w:tr w:rsidR="006543D2" w:rsidRPr="00B07ACE" w14:paraId="3F7301D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F3E95C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F03CA42" w14:textId="35AF3958" w:rsidR="006543D2"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Participate in CPB initiation and separation with understanding of anticoagulation, rewarming, and volume management.</w:t>
            </w:r>
          </w:p>
        </w:tc>
      </w:tr>
      <w:tr w:rsidR="006543D2" w:rsidRPr="00B07ACE" w14:paraId="40847790"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2E35174F" w14:textId="797A481F"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45CC0FBC" w14:textId="632D7A14" w:rsidR="006543D2"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Prioritize patient safety in high-risk environments.</w:t>
            </w:r>
          </w:p>
        </w:tc>
      </w:tr>
      <w:tr w:rsidR="006543D2" w:rsidRPr="00B07ACE" w14:paraId="4DFD5D06"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4EBA81B"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F9CD0A6" w14:textId="77777777" w:rsidR="006543D2" w:rsidRPr="00E726A3" w:rsidRDefault="006543D2"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sz w:val="20"/>
                <w:szCs w:val="20"/>
              </w:rPr>
              <w:t>Show respect for all OR team members, including nurses, techs, and surgeons.</w:t>
            </w:r>
          </w:p>
        </w:tc>
      </w:tr>
      <w:tr w:rsidR="006543D2" w:rsidRPr="00B07ACE" w14:paraId="55AA896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BE69E8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5C5160" w14:textId="6E289249" w:rsidR="006543D2" w:rsidRPr="00E726A3" w:rsidRDefault="006543D2"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sz w:val="20"/>
                <w:szCs w:val="20"/>
              </w:rPr>
              <w:t>Pay attention to and address patient</w:t>
            </w:r>
            <w:r w:rsidR="001E4AA9" w:rsidRPr="00E726A3">
              <w:rPr>
                <w:rFonts w:asciiTheme="minorHAnsi" w:hAnsiTheme="minorHAnsi" w:cstheme="minorHAnsi"/>
                <w:sz w:val="20"/>
                <w:szCs w:val="20"/>
              </w:rPr>
              <w:t xml:space="preserve"> and parental</w:t>
            </w:r>
            <w:r w:rsidRPr="00E726A3">
              <w:rPr>
                <w:rFonts w:asciiTheme="minorHAnsi" w:hAnsiTheme="minorHAnsi" w:cstheme="minorHAnsi"/>
                <w:sz w:val="20"/>
                <w:szCs w:val="20"/>
              </w:rPr>
              <w:t xml:space="preserve"> </w:t>
            </w:r>
            <w:r w:rsidR="006A6C26" w:rsidRPr="00E726A3">
              <w:rPr>
                <w:rFonts w:asciiTheme="minorHAnsi" w:hAnsiTheme="minorHAnsi" w:cstheme="minorHAnsi"/>
                <w:sz w:val="20"/>
                <w:szCs w:val="20"/>
              </w:rPr>
              <w:t xml:space="preserve">emotional and spiritual </w:t>
            </w:r>
            <w:r w:rsidRPr="00E726A3">
              <w:rPr>
                <w:rFonts w:asciiTheme="minorHAnsi" w:hAnsiTheme="minorHAnsi" w:cstheme="minorHAnsi"/>
                <w:sz w:val="20"/>
                <w:szCs w:val="20"/>
              </w:rPr>
              <w:t>concerns as they may be undergoing life-altering surgery and experiencing great stress.</w:t>
            </w:r>
          </w:p>
        </w:tc>
      </w:tr>
      <w:tr w:rsidR="006543D2" w:rsidRPr="00B07ACE" w14:paraId="3F737CC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A66BAE5"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21CA1AF" w14:textId="7FAD4BFD" w:rsidR="006543D2" w:rsidRPr="00E726A3" w:rsidRDefault="00E726A3"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color w:val="000000"/>
                <w:sz w:val="20"/>
                <w:szCs w:val="20"/>
              </w:rPr>
              <w:t>Communicate effectively with cardiac surgery, perfusion, ICU, and nursing teams</w:t>
            </w:r>
          </w:p>
        </w:tc>
      </w:tr>
      <w:tr w:rsidR="006543D2" w:rsidRPr="00B07ACE" w14:paraId="7B85C88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C86E61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E34D2BF" w14:textId="77777777" w:rsidR="006543D2" w:rsidRPr="00E726A3" w:rsidRDefault="006543D2" w:rsidP="002E70C6">
            <w:pPr>
              <w:tabs>
                <w:tab w:val="right" w:leader="underscore" w:pos="9180"/>
              </w:tabs>
              <w:rPr>
                <w:rFonts w:asciiTheme="minorHAnsi" w:hAnsiTheme="minorHAnsi" w:cstheme="minorHAnsi"/>
                <w:sz w:val="20"/>
                <w:szCs w:val="20"/>
              </w:rPr>
            </w:pPr>
            <w:r w:rsidRPr="00E726A3">
              <w:rPr>
                <w:rFonts w:asciiTheme="minorHAnsi" w:hAnsiTheme="minorHAnsi" w:cstheme="minorHAnsi"/>
                <w:sz w:val="20"/>
                <w:szCs w:val="20"/>
              </w:rPr>
              <w:t>Express satisfaction in effectively planning and executing a safe anesthetic for each of your patients.</w:t>
            </w:r>
          </w:p>
        </w:tc>
      </w:tr>
    </w:tbl>
    <w:p w14:paraId="1A8AB992" w14:textId="76535D41" w:rsidR="005A5385" w:rsidRDefault="005A5385"/>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7903BBFB"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E726A3" w:rsidRPr="00A164CB" w14:paraId="4A3CEE2A" w14:textId="77777777" w:rsidTr="00E726A3">
        <w:trPr>
          <w:trHeight w:val="224"/>
        </w:trPr>
        <w:tc>
          <w:tcPr>
            <w:tcW w:w="1615" w:type="dxa"/>
            <w:vMerge w:val="restart"/>
          </w:tcPr>
          <w:p w14:paraId="0685741B" w14:textId="77777777" w:rsidR="00E726A3" w:rsidRPr="00AA5331" w:rsidRDefault="00E726A3" w:rsidP="00E726A3">
            <w:pPr>
              <w:rPr>
                <w:rFonts w:ascii="Calibri" w:hAnsi="Calibri" w:cs="Calibri"/>
                <w:b/>
                <w:bCs/>
                <w:sz w:val="20"/>
                <w:szCs w:val="20"/>
              </w:rPr>
            </w:pPr>
            <w:r>
              <w:rPr>
                <w:rFonts w:ascii="Calibri" w:hAnsi="Calibri" w:cs="Calibri"/>
                <w:b/>
                <w:bCs/>
                <w:sz w:val="20"/>
                <w:szCs w:val="20"/>
              </w:rPr>
              <w:t>FCA</w:t>
            </w:r>
          </w:p>
          <w:p w14:paraId="11DB4B72" w14:textId="73B0F42F" w:rsidR="00E726A3" w:rsidRPr="00AA5331" w:rsidRDefault="00E726A3" w:rsidP="00E726A3">
            <w:pPr>
              <w:spacing w:before="100" w:beforeAutospacing="1" w:after="100" w:afterAutospacing="1"/>
              <w:rPr>
                <w:rFonts w:ascii="Calibri" w:hAnsi="Calibri" w:cs="Calibri"/>
                <w:b/>
                <w:bCs/>
                <w:sz w:val="20"/>
                <w:szCs w:val="20"/>
              </w:rPr>
            </w:pPr>
          </w:p>
        </w:tc>
        <w:tc>
          <w:tcPr>
            <w:tcW w:w="9360" w:type="dxa"/>
          </w:tcPr>
          <w:p w14:paraId="06259001" w14:textId="45E8E263"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Principles of cardiopulmonary bypass (CPB), including indications and physiology.</w:t>
            </w:r>
          </w:p>
        </w:tc>
      </w:tr>
      <w:tr w:rsidR="00E726A3" w:rsidRPr="00E726A3" w14:paraId="6BC0A113" w14:textId="77777777" w:rsidTr="00E726A3">
        <w:trPr>
          <w:trHeight w:val="233"/>
        </w:trPr>
        <w:tc>
          <w:tcPr>
            <w:tcW w:w="1615" w:type="dxa"/>
            <w:vMerge/>
          </w:tcPr>
          <w:p w14:paraId="439EEC15" w14:textId="295D9763"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1C11A3AB" w14:textId="38CFEE15"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Basic perioperative management of valvular heart disease and coronary artery disease.</w:t>
            </w:r>
          </w:p>
        </w:tc>
      </w:tr>
      <w:tr w:rsidR="00E726A3" w:rsidRPr="00E726A3" w14:paraId="18F51261" w14:textId="77777777" w:rsidTr="00E726A3">
        <w:trPr>
          <w:trHeight w:val="242"/>
        </w:trPr>
        <w:tc>
          <w:tcPr>
            <w:tcW w:w="1615" w:type="dxa"/>
            <w:vMerge/>
          </w:tcPr>
          <w:p w14:paraId="5107EE0A" w14:textId="33ACB517"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28A8FA89" w14:textId="3D37AF46"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Management of anticoagulation and reversal strategies.</w:t>
            </w:r>
          </w:p>
        </w:tc>
      </w:tr>
      <w:tr w:rsidR="00E726A3" w:rsidRPr="00E726A3" w14:paraId="58D8777F" w14:textId="77777777" w:rsidTr="00E726A3">
        <w:trPr>
          <w:trHeight w:val="269"/>
        </w:trPr>
        <w:tc>
          <w:tcPr>
            <w:tcW w:w="1615" w:type="dxa"/>
            <w:vMerge/>
          </w:tcPr>
          <w:p w14:paraId="1D781B40" w14:textId="04733F98"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22AD6261" w14:textId="639CD6D2"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Monitoring techniques in cardiac anesthesia, including invasive lines and basic TEE.</w:t>
            </w:r>
          </w:p>
        </w:tc>
      </w:tr>
      <w:tr w:rsidR="00E726A3" w:rsidRPr="00E726A3" w14:paraId="39018FA9" w14:textId="77777777" w:rsidTr="00387AAE">
        <w:trPr>
          <w:trHeight w:val="224"/>
        </w:trPr>
        <w:tc>
          <w:tcPr>
            <w:tcW w:w="1615" w:type="dxa"/>
            <w:vMerge/>
          </w:tcPr>
          <w:p w14:paraId="556BBC86" w14:textId="394292DC"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212C3BDF" w14:textId="53AEDAA9"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Recognition and treatment of intraoperative hemodynamic instability.</w:t>
            </w:r>
          </w:p>
        </w:tc>
      </w:tr>
      <w:tr w:rsidR="00E726A3" w:rsidRPr="00E726A3" w14:paraId="18BFEF12" w14:textId="77777777" w:rsidTr="00387AAE">
        <w:trPr>
          <w:trHeight w:val="260"/>
        </w:trPr>
        <w:tc>
          <w:tcPr>
            <w:tcW w:w="1615" w:type="dxa"/>
            <w:vMerge/>
          </w:tcPr>
          <w:p w14:paraId="388D62CF" w14:textId="30C9190A"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70241A76" w14:textId="1C1B9367" w:rsidR="00E726A3" w:rsidRPr="00E726A3" w:rsidRDefault="00E726A3" w:rsidP="00E726A3">
            <w:pPr>
              <w:rPr>
                <w:rFonts w:asciiTheme="minorHAnsi" w:hAnsiTheme="minorHAnsi" w:cstheme="minorHAnsi"/>
                <w:sz w:val="20"/>
                <w:szCs w:val="20"/>
              </w:rPr>
            </w:pPr>
            <w:r w:rsidRPr="00E726A3">
              <w:rPr>
                <w:rFonts w:asciiTheme="minorHAnsi" w:hAnsiTheme="minorHAnsi" w:cstheme="minorHAnsi"/>
                <w:sz w:val="20"/>
                <w:szCs w:val="20"/>
              </w:rPr>
              <w:t>Advanced perioperative management of complex cardiac surgeries (aortic dissection, congenital defects, redo sternotomy, etc.).</w:t>
            </w:r>
          </w:p>
        </w:tc>
      </w:tr>
      <w:tr w:rsidR="00E726A3" w:rsidRPr="00E726A3" w14:paraId="653C077D" w14:textId="77777777" w:rsidTr="00700E84">
        <w:trPr>
          <w:trHeight w:val="269"/>
        </w:trPr>
        <w:tc>
          <w:tcPr>
            <w:tcW w:w="1615" w:type="dxa"/>
            <w:vMerge/>
          </w:tcPr>
          <w:p w14:paraId="33EBC498" w14:textId="7826A25F"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617E5167" w14:textId="5219BC41" w:rsidR="00E726A3" w:rsidRPr="00E726A3" w:rsidRDefault="00E726A3" w:rsidP="00E726A3">
            <w:pPr>
              <w:spacing w:before="100" w:beforeAutospacing="1" w:after="100" w:afterAutospacing="1"/>
              <w:rPr>
                <w:rFonts w:asciiTheme="minorHAnsi" w:hAnsiTheme="minorHAnsi" w:cstheme="minorHAnsi"/>
                <w:sz w:val="20"/>
                <w:szCs w:val="20"/>
              </w:rPr>
            </w:pPr>
            <w:r w:rsidRPr="00E726A3">
              <w:rPr>
                <w:rFonts w:asciiTheme="minorHAnsi" w:hAnsiTheme="minorHAnsi" w:cstheme="minorHAnsi"/>
                <w:sz w:val="20"/>
                <w:szCs w:val="20"/>
              </w:rPr>
              <w:t>Introduction to TEE interpretation and decision-making.</w:t>
            </w:r>
          </w:p>
        </w:tc>
      </w:tr>
      <w:tr w:rsidR="00E726A3" w:rsidRPr="00E726A3" w14:paraId="7F8C5BA8" w14:textId="77777777" w:rsidTr="00387AAE">
        <w:trPr>
          <w:trHeight w:val="224"/>
        </w:trPr>
        <w:tc>
          <w:tcPr>
            <w:tcW w:w="1615" w:type="dxa"/>
            <w:vMerge/>
          </w:tcPr>
          <w:p w14:paraId="3C27422A" w14:textId="77777777"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78FC3BBB" w14:textId="4891E9CE" w:rsidR="00E726A3" w:rsidRPr="00E726A3" w:rsidRDefault="00E726A3" w:rsidP="00E726A3">
            <w:pPr>
              <w:spacing w:before="100" w:beforeAutospacing="1" w:after="100" w:afterAutospacing="1"/>
              <w:rPr>
                <w:rFonts w:asciiTheme="minorHAnsi" w:hAnsiTheme="minorHAnsi" w:cstheme="minorHAnsi"/>
                <w:sz w:val="20"/>
                <w:szCs w:val="20"/>
              </w:rPr>
            </w:pPr>
            <w:r w:rsidRPr="00E726A3">
              <w:rPr>
                <w:rFonts w:asciiTheme="minorHAnsi" w:hAnsiTheme="minorHAnsi" w:cstheme="minorHAnsi"/>
                <w:sz w:val="20"/>
                <w:szCs w:val="20"/>
              </w:rPr>
              <w:t>Crisis management in cardiac surgery (e.g. failure to separate from bypass, cardiac arrest).</w:t>
            </w:r>
          </w:p>
        </w:tc>
      </w:tr>
      <w:tr w:rsidR="00E726A3" w:rsidRPr="00E726A3" w14:paraId="0CE8B294" w14:textId="77777777" w:rsidTr="00AA5331">
        <w:trPr>
          <w:trHeight w:val="233"/>
        </w:trPr>
        <w:tc>
          <w:tcPr>
            <w:tcW w:w="1615" w:type="dxa"/>
            <w:vMerge/>
          </w:tcPr>
          <w:p w14:paraId="3E7A0376" w14:textId="77777777" w:rsidR="00E726A3" w:rsidRPr="00E726A3" w:rsidRDefault="00E726A3" w:rsidP="00E726A3">
            <w:pPr>
              <w:spacing w:before="100" w:beforeAutospacing="1" w:after="100" w:afterAutospacing="1"/>
              <w:rPr>
                <w:rFonts w:asciiTheme="minorHAnsi" w:hAnsiTheme="minorHAnsi" w:cstheme="minorHAnsi"/>
                <w:b/>
                <w:bCs/>
                <w:sz w:val="20"/>
                <w:szCs w:val="20"/>
              </w:rPr>
            </w:pPr>
          </w:p>
        </w:tc>
        <w:tc>
          <w:tcPr>
            <w:tcW w:w="9360" w:type="dxa"/>
          </w:tcPr>
          <w:p w14:paraId="2BAFA8BA" w14:textId="127AD3E1" w:rsidR="00E726A3" w:rsidRPr="00E726A3" w:rsidRDefault="00E726A3" w:rsidP="00E726A3">
            <w:pPr>
              <w:spacing w:before="100" w:beforeAutospacing="1" w:after="100" w:afterAutospacing="1"/>
              <w:rPr>
                <w:rFonts w:asciiTheme="minorHAnsi" w:hAnsiTheme="minorHAnsi" w:cstheme="minorHAnsi"/>
                <w:sz w:val="20"/>
                <w:szCs w:val="20"/>
              </w:rPr>
            </w:pPr>
            <w:r w:rsidRPr="00E726A3">
              <w:rPr>
                <w:rFonts w:asciiTheme="minorHAnsi" w:hAnsiTheme="minorHAnsi" w:cstheme="minorHAnsi"/>
                <w:sz w:val="20"/>
                <w:szCs w:val="20"/>
              </w:rPr>
              <w:t>Communication with ICU teams and planning for postoperative cardiac care.</w:t>
            </w:r>
          </w:p>
        </w:tc>
      </w:tr>
    </w:tbl>
    <w:p w14:paraId="78810CB7" w14:textId="43DFE44A" w:rsidR="006A6C26" w:rsidRPr="00E726A3" w:rsidRDefault="006A6C26">
      <w:pPr>
        <w:rPr>
          <w:rFonts w:asciiTheme="minorHAnsi" w:hAnsiTheme="minorHAnsi" w:cstheme="minorHAnsi"/>
          <w:sz w:val="20"/>
          <w:szCs w:val="20"/>
        </w:rPr>
      </w:pP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6A993517"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AA5331" w:rsidRPr="00947F14" w14:paraId="77B308F4" w14:textId="77777777" w:rsidTr="00AA5331">
        <w:trPr>
          <w:trHeight w:val="2994"/>
        </w:trPr>
        <w:tc>
          <w:tcPr>
            <w:tcW w:w="1877" w:type="dxa"/>
          </w:tcPr>
          <w:p w14:paraId="6F877B4C" w14:textId="42E7DF72"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00E726A3">
              <w:rPr>
                <w:rFonts w:asciiTheme="minorHAnsi" w:hAnsiTheme="minorHAnsi" w:cstheme="minorHAnsi"/>
                <w:color w:val="000000"/>
                <w:sz w:val="20"/>
                <w:szCs w:val="20"/>
                <w:shd w:val="clear" w:color="auto" w:fill="FFFFFF"/>
              </w:rPr>
              <w:t>Cardiac</w:t>
            </w:r>
            <w:r w:rsidRPr="00947F14">
              <w:rPr>
                <w:rFonts w:asciiTheme="minorHAnsi" w:hAnsiTheme="minorHAnsi" w:cstheme="minorHAnsi"/>
                <w:color w:val="000000"/>
                <w:sz w:val="20"/>
                <w:szCs w:val="20"/>
                <w:shd w:val="clear" w:color="auto" w:fill="FFFFFF"/>
              </w:rPr>
              <w:t xml:space="preserve"> resident must demonstrate the ability to provide the adult patient with care that is compassionate, appropriate, and effective.</w:t>
            </w:r>
          </w:p>
        </w:tc>
        <w:tc>
          <w:tcPr>
            <w:tcW w:w="787" w:type="dxa"/>
          </w:tcPr>
          <w:p w14:paraId="5779A18E" w14:textId="45FB0B2F" w:rsidR="00AA5331" w:rsidRPr="00E726A3" w:rsidRDefault="00E726A3" w:rsidP="00AA5331">
            <w:pPr>
              <w:tabs>
                <w:tab w:val="right" w:leader="underscore" w:pos="9180"/>
              </w:tabs>
              <w:rPr>
                <w:rFonts w:asciiTheme="minorHAnsi" w:hAnsiTheme="minorHAnsi" w:cstheme="minorHAnsi"/>
                <w:b/>
                <w:bCs/>
                <w:sz w:val="20"/>
                <w:szCs w:val="20"/>
              </w:rPr>
            </w:pPr>
            <w:r w:rsidRPr="00E726A3">
              <w:rPr>
                <w:rFonts w:asciiTheme="minorHAnsi" w:hAnsiTheme="minorHAnsi" w:cstheme="minorHAnsi"/>
                <w:b/>
                <w:bCs/>
                <w:sz w:val="20"/>
                <w:szCs w:val="20"/>
              </w:rPr>
              <w:t>FCA</w:t>
            </w:r>
          </w:p>
        </w:tc>
        <w:tc>
          <w:tcPr>
            <w:tcW w:w="8311" w:type="dxa"/>
          </w:tcPr>
          <w:p w14:paraId="0C4F6415" w14:textId="77777777" w:rsidR="00E726A3" w:rsidRDefault="00E726A3" w:rsidP="00E726A3">
            <w:pPr>
              <w:pStyle w:val="ListParagraph"/>
              <w:numPr>
                <w:ilvl w:val="0"/>
                <w:numId w:val="38"/>
              </w:numPr>
              <w:spacing w:before="100" w:beforeAutospacing="1" w:after="100" w:afterAutospacing="1"/>
              <w:ind w:left="375" w:hanging="270"/>
              <w:rPr>
                <w:rFonts w:asciiTheme="minorHAnsi" w:hAnsiTheme="minorHAnsi" w:cstheme="minorHAnsi"/>
                <w:sz w:val="20"/>
                <w:szCs w:val="20"/>
              </w:rPr>
            </w:pPr>
            <w:r w:rsidRPr="00E726A3">
              <w:rPr>
                <w:rFonts w:asciiTheme="minorHAnsi" w:hAnsiTheme="minorHAnsi" w:cstheme="minorHAnsi"/>
                <w:sz w:val="20"/>
                <w:szCs w:val="20"/>
              </w:rPr>
              <w:t>Perform thorough assessments and risk stratification of cardiac patients.</w:t>
            </w:r>
          </w:p>
          <w:p w14:paraId="07D03FA1" w14:textId="77777777" w:rsidR="00E726A3" w:rsidRDefault="00E726A3" w:rsidP="00E726A3">
            <w:pPr>
              <w:pStyle w:val="ListParagraph"/>
              <w:numPr>
                <w:ilvl w:val="0"/>
                <w:numId w:val="38"/>
              </w:numPr>
              <w:spacing w:before="100" w:beforeAutospacing="1" w:after="100" w:afterAutospacing="1"/>
              <w:ind w:left="375" w:hanging="270"/>
              <w:rPr>
                <w:rFonts w:asciiTheme="minorHAnsi" w:hAnsiTheme="minorHAnsi" w:cstheme="minorHAnsi"/>
                <w:sz w:val="20"/>
                <w:szCs w:val="20"/>
              </w:rPr>
            </w:pPr>
            <w:r w:rsidRPr="00E726A3">
              <w:rPr>
                <w:rFonts w:asciiTheme="minorHAnsi" w:hAnsiTheme="minorHAnsi" w:cstheme="minorHAnsi"/>
                <w:sz w:val="20"/>
                <w:szCs w:val="20"/>
              </w:rPr>
              <w:t>Develop and execute anesthetic plans tailored to the cardiac surgical procedure.</w:t>
            </w:r>
          </w:p>
          <w:p w14:paraId="06A3126C" w14:textId="2F4BBE4C" w:rsidR="00AA5331" w:rsidRPr="00E726A3" w:rsidRDefault="00E726A3" w:rsidP="00E726A3">
            <w:pPr>
              <w:pStyle w:val="ListParagraph"/>
              <w:numPr>
                <w:ilvl w:val="0"/>
                <w:numId w:val="38"/>
              </w:numPr>
              <w:spacing w:before="100" w:beforeAutospacing="1" w:after="100" w:afterAutospacing="1"/>
              <w:ind w:left="375" w:hanging="270"/>
              <w:rPr>
                <w:rFonts w:asciiTheme="minorHAnsi" w:hAnsiTheme="minorHAnsi" w:cstheme="minorHAnsi"/>
                <w:sz w:val="20"/>
                <w:szCs w:val="20"/>
              </w:rPr>
            </w:pPr>
            <w:r w:rsidRPr="00E726A3">
              <w:rPr>
                <w:rFonts w:asciiTheme="minorHAnsi" w:hAnsiTheme="minorHAnsi" w:cstheme="minorHAnsi"/>
                <w:sz w:val="20"/>
                <w:szCs w:val="20"/>
              </w:rPr>
              <w:t>Manage intraoperative challenges including arrhythmias, bleeding, hypotension, and ischemia.</w:t>
            </w:r>
          </w:p>
        </w:tc>
      </w:tr>
      <w:tr w:rsidR="00E726A3" w:rsidRPr="00947F14" w14:paraId="30639448" w14:textId="77777777" w:rsidTr="00B9762E">
        <w:trPr>
          <w:trHeight w:val="4649"/>
        </w:trPr>
        <w:tc>
          <w:tcPr>
            <w:tcW w:w="1877" w:type="dxa"/>
          </w:tcPr>
          <w:p w14:paraId="40475761" w14:textId="77777777" w:rsidR="00E726A3" w:rsidRPr="00947F14" w:rsidRDefault="00E726A3"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Practice-Based Learning:</w:t>
            </w:r>
          </w:p>
          <w:p w14:paraId="16C55206" w14:textId="00B6EE60" w:rsidR="00E726A3" w:rsidRPr="00947F14" w:rsidRDefault="00E726A3"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w:t>
            </w:r>
            <w:r>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the ability to investigate and evaluate their care of patients, to appraise and assimilate scientific evidence, and to continuously improve patient care based on constant self-evaluation and life-long learning. </w:t>
            </w:r>
          </w:p>
        </w:tc>
        <w:tc>
          <w:tcPr>
            <w:tcW w:w="787" w:type="dxa"/>
          </w:tcPr>
          <w:p w14:paraId="20BCEDA9" w14:textId="368112E1" w:rsidR="00E726A3" w:rsidRPr="00AA5331" w:rsidRDefault="00E726A3"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Pr>
                <w:rFonts w:asciiTheme="minorHAnsi" w:hAnsiTheme="minorHAnsi" w:cstheme="minorHAnsi"/>
                <w:b/>
                <w:bCs/>
                <w:color w:val="000000"/>
                <w:sz w:val="20"/>
                <w:szCs w:val="20"/>
              </w:rPr>
              <w:t>FCA</w:t>
            </w:r>
          </w:p>
        </w:tc>
        <w:tc>
          <w:tcPr>
            <w:tcW w:w="8311" w:type="dxa"/>
          </w:tcPr>
          <w:p w14:paraId="6F8286AD" w14:textId="77777777" w:rsidR="00E726A3" w:rsidRPr="00947F14" w:rsidRDefault="00E726A3"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E726A3" w:rsidRPr="00947F14" w:rsidRDefault="00E726A3"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77777777" w:rsidR="00E726A3" w:rsidRPr="00947F14" w:rsidRDefault="00E726A3"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251159A" w14:textId="77777777" w:rsidR="00E726A3" w:rsidRPr="00947F14" w:rsidRDefault="00E726A3"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E726A3" w:rsidRPr="00947F14" w:rsidRDefault="00E726A3"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E726A3" w:rsidRPr="00947F14" w:rsidRDefault="00E726A3"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E726A3" w:rsidRDefault="00E726A3"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79D5FC2E" w14:textId="77777777" w:rsid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p w14:paraId="39412537" w14:textId="77777777" w:rsid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Achieve and continue to demonstrate all competencies of the MCA resident.</w:t>
            </w:r>
          </w:p>
          <w:p w14:paraId="516DDC26" w14:textId="77777777" w:rsid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21C767F1" w14:textId="77777777" w:rsid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Locate, appraise, and assimilate evidence from scientific studies related to the patients’ health problems.</w:t>
            </w:r>
          </w:p>
          <w:p w14:paraId="1ED20999" w14:textId="77777777" w:rsid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 xml:space="preserve">Actively participate in the education of patients, families, students, residents and other health care professionals. </w:t>
            </w:r>
          </w:p>
          <w:p w14:paraId="19490FDC" w14:textId="77777777" w:rsidR="00E726A3" w:rsidRP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sz w:val="20"/>
                <w:szCs w:val="20"/>
              </w:rPr>
              <w:t>Use simulations, feedback, and literature to improve management of cardiac anesthesia.</w:t>
            </w:r>
          </w:p>
          <w:p w14:paraId="47135430" w14:textId="0B2804B3" w:rsidR="00E726A3" w:rsidRPr="00E726A3" w:rsidRDefault="00E726A3" w:rsidP="00E726A3">
            <w:pPr>
              <w:numPr>
                <w:ilvl w:val="0"/>
                <w:numId w:val="1"/>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sz w:val="20"/>
                <w:szCs w:val="20"/>
              </w:rPr>
              <w:t>Engage in M&amp;M discussions and QI initiatives related to cardiac outcomes.</w:t>
            </w:r>
          </w:p>
        </w:tc>
      </w:tr>
      <w:tr w:rsidR="00E726A3" w:rsidRPr="00947F14" w14:paraId="7B584DED" w14:textId="77777777" w:rsidTr="005C34CA">
        <w:trPr>
          <w:trHeight w:val="4960"/>
        </w:trPr>
        <w:tc>
          <w:tcPr>
            <w:tcW w:w="1877" w:type="dxa"/>
          </w:tcPr>
          <w:p w14:paraId="34DD268C" w14:textId="77777777" w:rsidR="00E726A3" w:rsidRPr="00947F14" w:rsidRDefault="00E726A3"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A022BB9" w14:textId="0A7C36DF" w:rsidR="00E726A3" w:rsidRPr="00947F14" w:rsidRDefault="00E726A3"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20FD6AFE" w14:textId="68AACD06" w:rsidR="00E726A3" w:rsidRPr="00AA5331" w:rsidRDefault="00E726A3"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000D13AA"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Communicate effectively with physicians, other health professionals, and health related agencies.</w:t>
            </w:r>
          </w:p>
          <w:p w14:paraId="7E9FCDFA"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Work effectively as a member or leader of a health care team or other professional group.</w:t>
            </w:r>
          </w:p>
          <w:p w14:paraId="53ADFE0D" w14:textId="2CD0238D"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Act in a conditionally consultative role to other physicians and health professionals.</w:t>
            </w:r>
          </w:p>
          <w:p w14:paraId="54F827B1"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 xml:space="preserve">Maintain comprehensive, timely, and legible medical records. </w:t>
            </w:r>
          </w:p>
          <w:p w14:paraId="4F178B84" w14:textId="224F0AAA" w:rsidR="00E726A3" w:rsidRPr="00E726A3" w:rsidRDefault="00E726A3" w:rsidP="00AA5331">
            <w:pPr>
              <w:numPr>
                <w:ilvl w:val="0"/>
                <w:numId w:val="8"/>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 xml:space="preserve">Discuss anesthetic plans with the consultant anesthesiologist and, when appropriate, with other perioperative team members including the </w:t>
            </w:r>
            <w:r>
              <w:rPr>
                <w:rFonts w:asciiTheme="minorHAnsi" w:hAnsiTheme="minorHAnsi" w:cstheme="minorHAnsi"/>
                <w:color w:val="000000"/>
                <w:sz w:val="20"/>
                <w:szCs w:val="20"/>
              </w:rPr>
              <w:t>cardiac</w:t>
            </w:r>
            <w:r w:rsidRPr="00E726A3">
              <w:rPr>
                <w:rFonts w:asciiTheme="minorHAnsi" w:hAnsiTheme="minorHAnsi" w:cstheme="minorHAnsi"/>
                <w:color w:val="000000"/>
                <w:sz w:val="20"/>
                <w:szCs w:val="20"/>
              </w:rPr>
              <w:t xml:space="preserve"> surgeon.</w:t>
            </w:r>
          </w:p>
          <w:p w14:paraId="5550151A" w14:textId="77777777" w:rsidR="00E726A3" w:rsidRPr="00E726A3" w:rsidRDefault="00E726A3" w:rsidP="00AA5331">
            <w:pPr>
              <w:numPr>
                <w:ilvl w:val="0"/>
                <w:numId w:val="8"/>
              </w:numPr>
              <w:tabs>
                <w:tab w:val="left" w:pos="436"/>
              </w:tabs>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Educate patients in order to obtain informed consent for anesthetic management.</w:t>
            </w:r>
          </w:p>
          <w:p w14:paraId="7C467197"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Always verify the identity of the patient and ensure that the correct procedure and correct surgical site are listed.</w:t>
            </w:r>
          </w:p>
          <w:p w14:paraId="3580A451" w14:textId="0AD3621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Verify the completeness of preoperative preparation and ensure the readiness of the OR prior to proceeding.</w:t>
            </w:r>
          </w:p>
          <w:p w14:paraId="50CD4B3C" w14:textId="77777777" w:rsidR="00E726A3" w:rsidRPr="00E726A3" w:rsidRDefault="00E726A3"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Build relationships with colleagues to enhance the care of all patients.</w:t>
            </w:r>
          </w:p>
          <w:p w14:paraId="0E7EBFFA" w14:textId="77777777" w:rsidR="00E726A3" w:rsidRDefault="00E726A3" w:rsidP="00E726A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 xml:space="preserve">Practice effective communication during urgent situations during </w:t>
            </w:r>
            <w:r>
              <w:rPr>
                <w:rFonts w:asciiTheme="minorHAnsi" w:hAnsiTheme="minorHAnsi" w:cstheme="minorHAnsi"/>
                <w:color w:val="000000"/>
                <w:sz w:val="20"/>
                <w:szCs w:val="20"/>
              </w:rPr>
              <w:t>cardiac</w:t>
            </w:r>
            <w:r w:rsidRPr="00E726A3">
              <w:rPr>
                <w:rFonts w:asciiTheme="minorHAnsi" w:hAnsiTheme="minorHAnsi" w:cstheme="minorHAnsi"/>
                <w:color w:val="000000"/>
                <w:sz w:val="20"/>
                <w:szCs w:val="20"/>
              </w:rPr>
              <w:t xml:space="preserve"> anesthesia such as hypoxia or cardiac arrest.</w:t>
            </w:r>
          </w:p>
          <w:p w14:paraId="0F3F99BD" w14:textId="77777777" w:rsidR="00E726A3" w:rsidRDefault="00E726A3" w:rsidP="00E726A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Work effectively as a leader of a health care team or other professional group.</w:t>
            </w:r>
          </w:p>
          <w:p w14:paraId="2943D333" w14:textId="2373097C" w:rsidR="00E726A3" w:rsidRPr="00E726A3" w:rsidRDefault="00E726A3" w:rsidP="00E726A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E726A3">
              <w:rPr>
                <w:rFonts w:asciiTheme="minorHAnsi" w:hAnsiTheme="minorHAnsi" w:cstheme="minorHAnsi"/>
                <w:color w:val="000000"/>
                <w:sz w:val="20"/>
                <w:szCs w:val="20"/>
              </w:rPr>
              <w:t>Act in a fully consultative role to other physicians and health professionals.</w:t>
            </w:r>
          </w:p>
        </w:tc>
      </w:tr>
      <w:tr w:rsidR="00E726A3" w:rsidRPr="00947F14" w14:paraId="5FEEB4E8" w14:textId="77777777" w:rsidTr="00EE6001">
        <w:trPr>
          <w:trHeight w:val="2239"/>
        </w:trPr>
        <w:tc>
          <w:tcPr>
            <w:tcW w:w="1877" w:type="dxa"/>
          </w:tcPr>
          <w:p w14:paraId="3D3DCD52" w14:textId="77777777" w:rsidR="00E726A3" w:rsidRPr="00947F14" w:rsidRDefault="00E726A3"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1CB9D1C" w14:textId="720E8508" w:rsidR="00E726A3" w:rsidRPr="00947F14" w:rsidRDefault="00E726A3"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1E613367" w14:textId="26929EB1" w:rsidR="00E726A3" w:rsidRPr="00AA5331" w:rsidRDefault="00E726A3"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3B33118" w14:textId="77777777" w:rsidR="00E726A3" w:rsidRPr="00947F14" w:rsidRDefault="00E726A3"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E726A3" w:rsidRPr="00947F14" w:rsidRDefault="00E726A3"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E726A3" w:rsidRPr="00947F14" w:rsidRDefault="00E726A3"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E726A3" w:rsidRPr="00947F14" w:rsidRDefault="00E726A3"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E726A3" w:rsidRDefault="00E726A3"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176306A4" w:rsidR="00E726A3" w:rsidRPr="00E726A3" w:rsidRDefault="00E726A3" w:rsidP="00E726A3">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1B6D5D" w:rsidRPr="00947F14" w14:paraId="2A33FAA6" w14:textId="77777777" w:rsidTr="00221942">
        <w:trPr>
          <w:trHeight w:val="3662"/>
        </w:trPr>
        <w:tc>
          <w:tcPr>
            <w:tcW w:w="1877" w:type="dxa"/>
          </w:tcPr>
          <w:p w14:paraId="27CAA6C1" w14:textId="77777777" w:rsidR="001B6D5D" w:rsidRPr="00947F14" w:rsidRDefault="001B6D5D"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 xml:space="preserve">Systems-Based Practice: </w:t>
            </w:r>
          </w:p>
          <w:p w14:paraId="384D7A12" w14:textId="314B1862" w:rsidR="001B6D5D" w:rsidRPr="00947F14" w:rsidRDefault="001B6D5D"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Pr>
                <w:rFonts w:asciiTheme="minorHAnsi" w:hAnsiTheme="minorHAnsi" w:cstheme="minorHAnsi"/>
                <w:color w:val="000000"/>
                <w:sz w:val="20"/>
                <w:szCs w:val="20"/>
              </w:rPr>
              <w:t>Peds</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4B1B0B7C" w14:textId="6FBB544E" w:rsidR="001B6D5D" w:rsidRPr="00AA5331" w:rsidRDefault="001B6D5D"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8D195A5" w14:textId="7E6AB6D3" w:rsidR="001B6D5D" w:rsidRPr="00947F14" w:rsidRDefault="001B6D5D"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Pr>
                <w:rFonts w:asciiTheme="minorHAnsi" w:hAnsiTheme="minorHAnsi" w:cstheme="minorHAnsi"/>
                <w:color w:val="000000"/>
                <w:sz w:val="20"/>
                <w:szCs w:val="20"/>
              </w:rPr>
              <w:t>anesthesiology.</w:t>
            </w:r>
          </w:p>
          <w:p w14:paraId="5B66B9A6" w14:textId="2BD03CDD" w:rsidR="001B6D5D" w:rsidRPr="00947F14" w:rsidRDefault="001B6D5D"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1B6D5D" w:rsidRPr="00947F14" w:rsidRDefault="001B6D5D"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1B6D5D" w:rsidRPr="00947F14" w:rsidRDefault="001B6D5D"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48838D15" w14:textId="77777777" w:rsidR="001B6D5D" w:rsidRDefault="001B6D5D" w:rsidP="001B6D5D">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p w14:paraId="35512B3D" w14:textId="77777777" w:rsidR="001B6D5D" w:rsidRDefault="001B6D5D" w:rsidP="001B6D5D">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1B6D5D">
              <w:rPr>
                <w:rFonts w:asciiTheme="minorHAnsi" w:hAnsiTheme="minorHAnsi" w:cstheme="minorHAnsi"/>
                <w:color w:val="000000"/>
                <w:sz w:val="20"/>
                <w:szCs w:val="20"/>
              </w:rPr>
              <w:t>Fully incorporate considerations of cost awareness and risk-benefit analysis in patient and/or population-based care as appropriate.</w:t>
            </w:r>
          </w:p>
          <w:p w14:paraId="595CABC8" w14:textId="77777777" w:rsidR="001B6D5D" w:rsidRDefault="001B6D5D" w:rsidP="001B6D5D">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1B6D5D">
              <w:rPr>
                <w:rFonts w:asciiTheme="minorHAnsi" w:hAnsiTheme="minorHAnsi" w:cstheme="minorHAnsi"/>
                <w:color w:val="000000"/>
                <w:sz w:val="20"/>
                <w:szCs w:val="20"/>
              </w:rPr>
              <w:t>Lead inter-professional teams to enhance patient safety and improve patient care quality.</w:t>
            </w:r>
          </w:p>
          <w:p w14:paraId="28700C81" w14:textId="00D07D1F" w:rsidR="001B6D5D" w:rsidRPr="001B6D5D" w:rsidRDefault="001B6D5D" w:rsidP="001B6D5D">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1B6D5D">
              <w:rPr>
                <w:rFonts w:asciiTheme="minorHAnsi" w:hAnsiTheme="minorHAnsi" w:cstheme="minorHAnsi"/>
                <w:color w:val="000000"/>
                <w:sz w:val="20"/>
                <w:szCs w:val="20"/>
              </w:rPr>
              <w:t>Participate in identifying system errors and implementing potential systems solutions.</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3E879815" w14:textId="5A92C8B1" w:rsidR="00254C66" w:rsidRPr="00393CC1" w:rsidRDefault="00393CC1" w:rsidP="00393CC1">
            <w:pPr>
              <w:spacing w:before="100" w:beforeAutospacing="1" w:after="100" w:afterAutospacing="1"/>
              <w:rPr>
                <w:rFonts w:asciiTheme="minorHAnsi" w:hAnsiTheme="minorHAnsi" w:cstheme="minorHAnsi"/>
                <w:sz w:val="20"/>
                <w:szCs w:val="20"/>
              </w:rPr>
            </w:pPr>
            <w:r w:rsidRPr="00393CC1">
              <w:rPr>
                <w:rFonts w:asciiTheme="minorHAnsi" w:hAnsiTheme="minorHAnsi" w:cstheme="minorHAnsi"/>
                <w:sz w:val="20"/>
                <w:szCs w:val="20"/>
              </w:rPr>
              <w:t>Case-based teaching and simulations on CPB management, hemodynamics, and emergencies.</w:t>
            </w:r>
            <w:r>
              <w:rPr>
                <w:rFonts w:asciiTheme="minorHAnsi" w:hAnsiTheme="minorHAnsi" w:cstheme="minorHAnsi"/>
                <w:sz w:val="20"/>
                <w:szCs w:val="20"/>
              </w:rPr>
              <w:br/>
            </w:r>
            <w:r w:rsidRPr="00393CC1">
              <w:rPr>
                <w:rFonts w:asciiTheme="minorHAnsi" w:hAnsiTheme="minorHAnsi" w:cstheme="minorHAnsi"/>
                <w:sz w:val="20"/>
                <w:szCs w:val="20"/>
              </w:rPr>
              <w:t>Weekly focused cardiac anesthesia teaching sessions.</w:t>
            </w:r>
            <w:r>
              <w:rPr>
                <w:rFonts w:asciiTheme="minorHAnsi" w:hAnsiTheme="minorHAnsi" w:cstheme="minorHAnsi"/>
                <w:sz w:val="20"/>
                <w:szCs w:val="20"/>
              </w:rPr>
              <w:br/>
            </w:r>
            <w:r w:rsidRPr="00393CC1">
              <w:rPr>
                <w:rFonts w:asciiTheme="minorHAnsi" w:hAnsiTheme="minorHAnsi" w:cstheme="minorHAnsi"/>
                <w:sz w:val="20"/>
                <w:szCs w:val="20"/>
              </w:rPr>
              <w:t>Hands-on sessions with TEE, invasive monitoring, and cardiac drugs.</w:t>
            </w:r>
            <w:r>
              <w:rPr>
                <w:rFonts w:asciiTheme="minorHAnsi" w:hAnsiTheme="minorHAnsi" w:cstheme="minorHAnsi"/>
                <w:sz w:val="20"/>
                <w:szCs w:val="20"/>
              </w:rPr>
              <w:br/>
            </w:r>
            <w:r w:rsidRPr="00393CC1">
              <w:rPr>
                <w:rFonts w:asciiTheme="minorHAnsi" w:hAnsiTheme="minorHAnsi" w:cstheme="minorHAnsi"/>
                <w:sz w:val="20"/>
                <w:szCs w:val="20"/>
              </w:rPr>
              <w:t>Participation in institutional M&amp;M and QI review for cardiac surgery cases.</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493428">
        <w:trPr>
          <w:trHeight w:val="656"/>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2687F5A1" w14:textId="0E0016A4" w:rsidR="00947F14" w:rsidRPr="00947F14" w:rsidRDefault="001825A6" w:rsidP="00947F14">
            <w:pPr>
              <w:rPr>
                <w:rFonts w:asciiTheme="minorHAnsi" w:hAnsiTheme="minorHAnsi" w:cstheme="minorHAnsi"/>
                <w:color w:val="333333"/>
                <w:sz w:val="22"/>
                <w:szCs w:val="22"/>
              </w:rPr>
            </w:pPr>
            <w:r w:rsidRPr="001825A6">
              <w:rPr>
                <w:rFonts w:asciiTheme="minorHAnsi" w:hAnsiTheme="minorHAnsi" w:cstheme="minorHAnsi"/>
                <w:b/>
                <w:bCs/>
                <w:color w:val="333333"/>
                <w:sz w:val="22"/>
                <w:szCs w:val="22"/>
              </w:rPr>
              <w:t>Chapter 22</w:t>
            </w:r>
            <w:r>
              <w:rPr>
                <w:rFonts w:asciiTheme="minorHAnsi" w:hAnsiTheme="minorHAnsi" w:cstheme="minorHAnsi"/>
                <w:color w:val="333333"/>
                <w:sz w:val="22"/>
                <w:szCs w:val="22"/>
              </w:rPr>
              <w:t>: Anesthesia for Cardiovascular Surgery</w:t>
            </w:r>
          </w:p>
        </w:tc>
      </w:tr>
      <w:tr w:rsidR="00947F14" w:rsidRPr="00947F14" w14:paraId="4A778AB4" w14:textId="77777777" w:rsidTr="00493428">
        <w:trPr>
          <w:trHeight w:val="683"/>
        </w:trPr>
        <w:tc>
          <w:tcPr>
            <w:tcW w:w="3325" w:type="dxa"/>
          </w:tcPr>
          <w:p w14:paraId="6ECB26A1" w14:textId="7DB3BE44"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w:t>
            </w:r>
            <w:r w:rsidR="00493428">
              <w:rPr>
                <w:rFonts w:asciiTheme="minorHAnsi" w:hAnsiTheme="minorHAnsi" w:cstheme="minorHAnsi"/>
                <w:b/>
                <w:bCs/>
                <w:sz w:val="22"/>
                <w:szCs w:val="22"/>
              </w:rPr>
              <w:t>a</w:t>
            </w:r>
            <w:r w:rsidRPr="00435551">
              <w:rPr>
                <w:rFonts w:asciiTheme="minorHAnsi" w:hAnsiTheme="minorHAnsi" w:cstheme="minorHAnsi"/>
                <w:b/>
                <w:bCs/>
                <w:sz w:val="22"/>
                <w:szCs w:val="22"/>
              </w:rPr>
              <w:t>”</w:t>
            </w:r>
          </w:p>
        </w:tc>
        <w:tc>
          <w:tcPr>
            <w:tcW w:w="7571" w:type="dxa"/>
          </w:tcPr>
          <w:p w14:paraId="0295DE23" w14:textId="1192168A" w:rsidR="00947F14" w:rsidRPr="00493428" w:rsidRDefault="00947F14" w:rsidP="00435551">
            <w:pPr>
              <w:pStyle w:val="NormalWeb"/>
              <w:textAlignment w:val="baseline"/>
              <w:rPr>
                <w:rFonts w:asciiTheme="minorHAnsi" w:hAnsiTheme="minorHAnsi" w:cstheme="minorHAnsi"/>
                <w:color w:val="000000" w:themeColor="text1"/>
                <w:sz w:val="22"/>
                <w:szCs w:val="22"/>
                <w:shd w:val="clear" w:color="auto" w:fill="FFFFFF"/>
              </w:rPr>
            </w:pPr>
          </w:p>
        </w:tc>
      </w:tr>
      <w:tr w:rsidR="000830DB" w:rsidRPr="00947F14" w14:paraId="5DF0101A" w14:textId="77777777" w:rsidTr="00493428">
        <w:trPr>
          <w:trHeight w:val="647"/>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320755E2" w:rsidR="00317E67" w:rsidRPr="00317E67" w:rsidRDefault="00493428" w:rsidP="00317E67">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Pending</w:t>
            </w: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77891306" w14:textId="09A9F5A6" w:rsidR="00627E7C" w:rsidRPr="00627E7C" w:rsidRDefault="00627E7C" w:rsidP="00947F14">
            <w:pPr>
              <w:rPr>
                <w:rFonts w:asciiTheme="minorHAnsi" w:hAnsiTheme="minorHAnsi" w:cstheme="minorHAnsi"/>
                <w:sz w:val="22"/>
                <w:szCs w:val="22"/>
              </w:rPr>
            </w:pPr>
            <w:hyperlink r:id="rId5" w:history="1">
              <w:r w:rsidRPr="00317E67">
                <w:rPr>
                  <w:rStyle w:val="Hyperlink"/>
                  <w:rFonts w:asciiTheme="minorHAnsi" w:hAnsiTheme="minorHAnsi" w:cstheme="minorHAnsi"/>
                  <w:color w:val="000000" w:themeColor="text1"/>
                  <w:sz w:val="22"/>
                  <w:szCs w:val="22"/>
                </w:rPr>
                <w:t>https://www.youtube.com/channel/UC_caxps8p1QaSXho_L6G0Fg/videos</w:t>
              </w:r>
            </w:hyperlink>
            <w:r w:rsidRPr="00317E67">
              <w:rPr>
                <w:rFonts w:asciiTheme="minorHAnsi" w:hAnsiTheme="minorHAnsi" w:cstheme="minorHAnsi"/>
                <w:color w:val="000000" w:themeColor="text1"/>
                <w:sz w:val="22"/>
                <w:szCs w:val="22"/>
              </w:rPr>
              <w:t xml:space="preserve"> </w:t>
            </w:r>
          </w:p>
        </w:tc>
        <w:tc>
          <w:tcPr>
            <w:tcW w:w="7571" w:type="dxa"/>
          </w:tcPr>
          <w:p w14:paraId="60ABD506" w14:textId="6708986A" w:rsidR="00493428" w:rsidRPr="001825A6" w:rsidRDefault="001825A6"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Cardiovascular Keywords - </w:t>
            </w:r>
            <w:hyperlink r:id="rId6" w:history="1">
              <w:r w:rsidRPr="00B46298">
                <w:rPr>
                  <w:rStyle w:val="Hyperlink"/>
                  <w:rFonts w:asciiTheme="minorHAnsi" w:hAnsiTheme="minorHAnsi" w:cstheme="minorHAnsi"/>
                  <w:sz w:val="22"/>
                  <w:szCs w:val="22"/>
                </w:rPr>
                <w:t>https://youtu.be/0ezN6eM8p64?si=yrtMhvGTYnd_cWPE</w:t>
              </w:r>
            </w:hyperlink>
            <w:r>
              <w:rPr>
                <w:rFonts w:asciiTheme="minorHAnsi" w:hAnsiTheme="minorHAnsi" w:cstheme="minorHAnsi"/>
                <w:color w:val="000000" w:themeColor="text1"/>
                <w:sz w:val="22"/>
                <w:szCs w:val="22"/>
              </w:rPr>
              <w:t xml:space="preserve"> </w:t>
            </w:r>
          </w:p>
        </w:tc>
      </w:tr>
      <w:tr w:rsidR="000830DB" w:rsidRPr="00947F14" w14:paraId="0D3C24D0" w14:textId="77777777" w:rsidTr="00493428">
        <w:trPr>
          <w:trHeight w:val="854"/>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5E736D7C" w14:textId="6BFE5C0A" w:rsidR="00493428" w:rsidRPr="001825A6" w:rsidRDefault="001825A6" w:rsidP="00317E67">
            <w:pPr>
              <w:spacing w:before="100" w:beforeAutospacing="1" w:after="100" w:afterAutospacing="1"/>
              <w:rPr>
                <w:rFonts w:asciiTheme="minorHAnsi" w:hAnsiTheme="minorHAnsi" w:cstheme="minorHAnsi"/>
                <w:b/>
                <w:bCs/>
                <w:color w:val="000000" w:themeColor="text1"/>
                <w:sz w:val="22"/>
                <w:szCs w:val="22"/>
              </w:rPr>
            </w:pPr>
            <w:hyperlink r:id="rId7" w:tooltip="Cardiac Core Curriculum" w:history="1">
              <w:r w:rsidRPr="001825A6">
                <w:rPr>
                  <w:rStyle w:val="Hyperlink"/>
                  <w:rFonts w:asciiTheme="minorHAnsi" w:hAnsiTheme="minorHAnsi" w:cstheme="minorHAnsi"/>
                  <w:color w:val="000000" w:themeColor="text1"/>
                  <w:sz w:val="22"/>
                  <w:szCs w:val="22"/>
                  <w:shd w:val="clear" w:color="auto" w:fill="FFFFFF"/>
                </w:rPr>
                <w:t>Cardiac Core Curriculum</w:t>
              </w:r>
            </w:hyperlink>
            <w:r w:rsidRPr="001825A6">
              <w:rPr>
                <w:rFonts w:asciiTheme="minorHAnsi" w:hAnsiTheme="minorHAnsi" w:cstheme="minorHAnsi"/>
                <w:color w:val="000000" w:themeColor="text1"/>
                <w:sz w:val="22"/>
                <w:szCs w:val="22"/>
              </w:rPr>
              <w:br/>
            </w:r>
            <w:hyperlink r:id="rId8" w:tooltip="Cardiac Advanced Curriculum" w:history="1">
              <w:r w:rsidRPr="001825A6">
                <w:rPr>
                  <w:rStyle w:val="Hyperlink"/>
                  <w:rFonts w:asciiTheme="minorHAnsi" w:hAnsiTheme="minorHAnsi" w:cstheme="minorHAnsi"/>
                  <w:color w:val="000000" w:themeColor="text1"/>
                  <w:sz w:val="22"/>
                  <w:szCs w:val="22"/>
                  <w:shd w:val="clear" w:color="auto" w:fill="FFFFFF"/>
                </w:rPr>
                <w:t>Cardiac Advanced Curriculum</w:t>
              </w:r>
            </w:hyperlink>
            <w:r w:rsidRPr="001825A6">
              <w:rPr>
                <w:rFonts w:asciiTheme="minorHAnsi" w:hAnsiTheme="minorHAnsi" w:cstheme="minorHAnsi"/>
                <w:color w:val="000000" w:themeColor="text1"/>
                <w:sz w:val="22"/>
                <w:szCs w:val="22"/>
              </w:rPr>
              <w:br/>
            </w:r>
            <w:hyperlink r:id="rId9" w:tooltip="Cardiac TEE Curriculum" w:history="1">
              <w:r w:rsidRPr="001825A6">
                <w:rPr>
                  <w:rStyle w:val="Hyperlink"/>
                  <w:rFonts w:asciiTheme="minorHAnsi" w:hAnsiTheme="minorHAnsi" w:cstheme="minorHAnsi"/>
                  <w:color w:val="000000" w:themeColor="text1"/>
                  <w:sz w:val="22"/>
                  <w:szCs w:val="22"/>
                  <w:shd w:val="clear" w:color="auto" w:fill="FFFFFF"/>
                </w:rPr>
                <w:t>Cardiac TEE Curriculum</w:t>
              </w:r>
            </w:hyperlink>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467F0D6C" w14:textId="77777777" w:rsidR="00493428" w:rsidRPr="001825A6" w:rsidRDefault="00393CC1" w:rsidP="00E245D2">
            <w:pPr>
              <w:rPr>
                <w:rFonts w:asciiTheme="minorHAnsi" w:hAnsiTheme="minorHAnsi" w:cstheme="minorHAnsi"/>
                <w:color w:val="000000" w:themeColor="text1"/>
                <w:sz w:val="22"/>
                <w:szCs w:val="22"/>
              </w:rPr>
            </w:pPr>
            <w:r w:rsidRPr="001825A6">
              <w:rPr>
                <w:rFonts w:asciiTheme="minorHAnsi" w:hAnsiTheme="minorHAnsi" w:cstheme="minorHAnsi"/>
                <w:color w:val="000000" w:themeColor="text1"/>
                <w:sz w:val="22"/>
                <w:szCs w:val="22"/>
              </w:rPr>
              <w:t xml:space="preserve">373. </w:t>
            </w:r>
            <w:hyperlink r:id="rId10" w:history="1">
              <w:r w:rsidRPr="001825A6">
                <w:rPr>
                  <w:rStyle w:val="Hyperlink"/>
                  <w:rFonts w:asciiTheme="minorHAnsi" w:hAnsiTheme="minorHAnsi" w:cstheme="minorHAnsi"/>
                  <w:b/>
                  <w:bCs/>
                  <w:color w:val="000000" w:themeColor="text1"/>
                  <w:sz w:val="22"/>
                  <w:szCs w:val="22"/>
                </w:rPr>
                <w:t>D</w:t>
              </w:r>
              <w:r w:rsidRPr="001825A6">
                <w:rPr>
                  <w:rStyle w:val="Hyperlink"/>
                  <w:rFonts w:asciiTheme="minorHAnsi" w:hAnsiTheme="minorHAnsi" w:cstheme="minorHAnsi"/>
                  <w:b/>
                  <w:bCs/>
                  <w:color w:val="000000" w:themeColor="text1"/>
                  <w:sz w:val="22"/>
                  <w:szCs w:val="22"/>
                </w:rPr>
                <w:t>e</w:t>
              </w:r>
              <w:r w:rsidRPr="001825A6">
                <w:rPr>
                  <w:rStyle w:val="Hyperlink"/>
                  <w:rFonts w:asciiTheme="minorHAnsi" w:hAnsiTheme="minorHAnsi" w:cstheme="minorHAnsi"/>
                  <w:b/>
                  <w:bCs/>
                  <w:color w:val="000000" w:themeColor="text1"/>
                  <w:sz w:val="22"/>
                  <w:szCs w:val="22"/>
                </w:rPr>
                <w:t>ep Hypothermic Circulatory A</w:t>
              </w:r>
              <w:r w:rsidRPr="001825A6">
                <w:rPr>
                  <w:rStyle w:val="Hyperlink"/>
                  <w:rFonts w:asciiTheme="minorHAnsi" w:hAnsiTheme="minorHAnsi" w:cstheme="minorHAnsi"/>
                  <w:b/>
                  <w:bCs/>
                  <w:color w:val="000000" w:themeColor="text1"/>
                  <w:sz w:val="22"/>
                  <w:szCs w:val="22"/>
                </w:rPr>
                <w:t>r</w:t>
              </w:r>
              <w:r w:rsidRPr="001825A6">
                <w:rPr>
                  <w:rStyle w:val="Hyperlink"/>
                  <w:rFonts w:asciiTheme="minorHAnsi" w:hAnsiTheme="minorHAnsi" w:cstheme="minorHAnsi"/>
                  <w:b/>
                  <w:bCs/>
                  <w:color w:val="000000" w:themeColor="text1"/>
                  <w:sz w:val="22"/>
                  <w:szCs w:val="22"/>
                </w:rPr>
                <w:t>rest</w:t>
              </w:r>
            </w:hyperlink>
          </w:p>
          <w:p w14:paraId="17A31732" w14:textId="77777777" w:rsidR="00393CC1" w:rsidRPr="001825A6" w:rsidRDefault="00393CC1" w:rsidP="00E245D2">
            <w:pPr>
              <w:rPr>
                <w:rFonts w:asciiTheme="minorHAnsi" w:hAnsiTheme="minorHAnsi" w:cstheme="minorHAnsi"/>
                <w:color w:val="000000" w:themeColor="text1"/>
                <w:sz w:val="22"/>
                <w:szCs w:val="22"/>
              </w:rPr>
            </w:pPr>
            <w:hyperlink r:id="rId11" w:history="1">
              <w:r w:rsidRPr="001825A6">
                <w:rPr>
                  <w:rStyle w:val="Hyperlink"/>
                  <w:rFonts w:asciiTheme="minorHAnsi" w:hAnsiTheme="minorHAnsi" w:cstheme="minorHAnsi"/>
                  <w:b/>
                  <w:bCs/>
                  <w:color w:val="000000" w:themeColor="text1"/>
                  <w:sz w:val="22"/>
                  <w:szCs w:val="22"/>
                </w:rPr>
                <w:t>511: Hypoplastic Left Heart Syndrome</w:t>
              </w:r>
            </w:hyperlink>
          </w:p>
          <w:p w14:paraId="4863F243" w14:textId="77777777" w:rsidR="00393CC1" w:rsidRPr="001825A6" w:rsidRDefault="00393CC1" w:rsidP="00E245D2">
            <w:pPr>
              <w:rPr>
                <w:rFonts w:asciiTheme="minorHAnsi" w:hAnsiTheme="minorHAnsi" w:cstheme="minorHAnsi"/>
                <w:color w:val="000000" w:themeColor="text1"/>
                <w:sz w:val="22"/>
                <w:szCs w:val="22"/>
              </w:rPr>
            </w:pPr>
            <w:hyperlink r:id="rId12" w:history="1">
              <w:r w:rsidRPr="001825A6">
                <w:rPr>
                  <w:rStyle w:val="Hyperlink"/>
                  <w:rFonts w:asciiTheme="minorHAnsi" w:hAnsiTheme="minorHAnsi" w:cstheme="minorHAnsi"/>
                  <w:b/>
                  <w:bCs/>
                  <w:color w:val="000000" w:themeColor="text1"/>
                  <w:sz w:val="22"/>
                  <w:szCs w:val="22"/>
                </w:rPr>
                <w:t>358: Anaesthesia for children in the</w:t>
              </w:r>
              <w:r w:rsidRPr="001825A6">
                <w:rPr>
                  <w:rStyle w:val="apple-converted-space"/>
                  <w:rFonts w:asciiTheme="minorHAnsi" w:hAnsiTheme="minorHAnsi" w:cstheme="minorHAnsi"/>
                  <w:b/>
                  <w:bCs/>
                  <w:color w:val="000000" w:themeColor="text1"/>
                  <w:sz w:val="22"/>
                  <w:szCs w:val="22"/>
                  <w:u w:val="single"/>
                </w:rPr>
                <w:t> </w:t>
              </w:r>
              <w:r w:rsidRPr="001825A6">
                <w:rPr>
                  <w:rStyle w:val="Hyperlink"/>
                  <w:rFonts w:asciiTheme="minorHAnsi" w:hAnsiTheme="minorHAnsi" w:cstheme="minorHAnsi"/>
                  <w:b/>
                  <w:bCs/>
                  <w:color w:val="000000" w:themeColor="text1"/>
                  <w:sz w:val="22"/>
                  <w:szCs w:val="22"/>
                </w:rPr>
                <w:t>cardiac</w:t>
              </w:r>
              <w:r w:rsidRPr="001825A6">
                <w:rPr>
                  <w:rStyle w:val="apple-converted-space"/>
                  <w:rFonts w:asciiTheme="minorHAnsi" w:hAnsiTheme="minorHAnsi" w:cstheme="minorHAnsi"/>
                  <w:b/>
                  <w:bCs/>
                  <w:color w:val="000000" w:themeColor="text1"/>
                  <w:sz w:val="22"/>
                  <w:szCs w:val="22"/>
                  <w:u w:val="single"/>
                </w:rPr>
                <w:t> </w:t>
              </w:r>
              <w:proofErr w:type="spellStart"/>
              <w:r w:rsidRPr="001825A6">
                <w:rPr>
                  <w:rStyle w:val="Hyperlink"/>
                  <w:rFonts w:asciiTheme="minorHAnsi" w:hAnsiTheme="minorHAnsi" w:cstheme="minorHAnsi"/>
                  <w:b/>
                  <w:bCs/>
                  <w:color w:val="000000" w:themeColor="text1"/>
                  <w:sz w:val="22"/>
                  <w:szCs w:val="22"/>
                </w:rPr>
                <w:t>catheterisation</w:t>
              </w:r>
              <w:proofErr w:type="spellEnd"/>
              <w:r w:rsidRPr="001825A6">
                <w:rPr>
                  <w:rStyle w:val="Hyperlink"/>
                  <w:rFonts w:asciiTheme="minorHAnsi" w:hAnsiTheme="minorHAnsi" w:cstheme="minorHAnsi"/>
                  <w:b/>
                  <w:bCs/>
                  <w:color w:val="000000" w:themeColor="text1"/>
                  <w:sz w:val="22"/>
                  <w:szCs w:val="22"/>
                </w:rPr>
                <w:t xml:space="preserve"> laboratory</w:t>
              </w:r>
            </w:hyperlink>
          </w:p>
          <w:p w14:paraId="2504C388" w14:textId="77777777" w:rsidR="00393CC1" w:rsidRPr="001825A6" w:rsidRDefault="00393CC1" w:rsidP="00E245D2">
            <w:pPr>
              <w:rPr>
                <w:rFonts w:asciiTheme="minorHAnsi" w:hAnsiTheme="minorHAnsi" w:cstheme="minorHAnsi"/>
                <w:color w:val="000000" w:themeColor="text1"/>
                <w:sz w:val="22"/>
                <w:szCs w:val="22"/>
              </w:rPr>
            </w:pPr>
            <w:hyperlink r:id="rId13" w:history="1">
              <w:r w:rsidRPr="001825A6">
                <w:rPr>
                  <w:rStyle w:val="Hyperlink"/>
                  <w:rFonts w:asciiTheme="minorHAnsi" w:hAnsiTheme="minorHAnsi" w:cstheme="minorHAnsi"/>
                  <w:b/>
                  <w:bCs/>
                  <w:color w:val="000000" w:themeColor="text1"/>
                  <w:sz w:val="22"/>
                  <w:szCs w:val="22"/>
                </w:rPr>
                <w:t>514: Basics of ECMO: Part 1</w:t>
              </w:r>
            </w:hyperlink>
          </w:p>
          <w:p w14:paraId="4B337FFE" w14:textId="70531A14" w:rsidR="00393CC1" w:rsidRPr="001825A6" w:rsidRDefault="00393CC1" w:rsidP="00E245D2">
            <w:pPr>
              <w:rPr>
                <w:rFonts w:asciiTheme="minorHAnsi" w:hAnsiTheme="minorHAnsi" w:cstheme="minorHAnsi"/>
                <w:color w:val="000000" w:themeColor="text1"/>
                <w:sz w:val="22"/>
                <w:szCs w:val="22"/>
              </w:rPr>
            </w:pPr>
            <w:hyperlink r:id="rId14" w:history="1">
              <w:r w:rsidRPr="001825A6">
                <w:rPr>
                  <w:rStyle w:val="Hyperlink"/>
                  <w:rFonts w:asciiTheme="minorHAnsi" w:hAnsiTheme="minorHAnsi" w:cstheme="minorHAnsi"/>
                  <w:b/>
                  <w:bCs/>
                  <w:color w:val="000000" w:themeColor="text1"/>
                  <w:sz w:val="22"/>
                  <w:szCs w:val="22"/>
                </w:rPr>
                <w:t>515: Basics of ECMO: Part 2</w:t>
              </w:r>
            </w:hyperlink>
          </w:p>
        </w:tc>
      </w:tr>
      <w:tr w:rsidR="00E245D2" w:rsidRPr="00947F14" w14:paraId="2C2836C9" w14:textId="77777777" w:rsidTr="00317E67">
        <w:trPr>
          <w:trHeight w:val="836"/>
        </w:trPr>
        <w:tc>
          <w:tcPr>
            <w:tcW w:w="3325" w:type="dxa"/>
          </w:tcPr>
          <w:p w14:paraId="5C496A1A" w14:textId="30E952D8" w:rsidR="00493428" w:rsidRDefault="00393CC1" w:rsidP="00947F14">
            <w:pPr>
              <w:rPr>
                <w:rFonts w:asciiTheme="minorHAnsi" w:hAnsiTheme="minorHAnsi" w:cstheme="minorHAnsi"/>
                <w:b/>
                <w:bCs/>
                <w:sz w:val="22"/>
                <w:szCs w:val="22"/>
              </w:rPr>
            </w:pPr>
            <w:r>
              <w:rPr>
                <w:rFonts w:asciiTheme="minorHAnsi" w:hAnsiTheme="minorHAnsi" w:cstheme="minorHAnsi"/>
                <w:b/>
                <w:bCs/>
                <w:sz w:val="22"/>
                <w:szCs w:val="22"/>
              </w:rPr>
              <w:t>Other</w:t>
            </w:r>
          </w:p>
        </w:tc>
        <w:tc>
          <w:tcPr>
            <w:tcW w:w="7571" w:type="dxa"/>
          </w:tcPr>
          <w:p w14:paraId="4340FB29" w14:textId="77777777" w:rsidR="00493428" w:rsidRDefault="00393CC1" w:rsidP="000A6B64">
            <w:pPr>
              <w:pStyle w:val="Heading1"/>
              <w:spacing w:before="0" w:after="0"/>
              <w:textAlignment w:val="baseline"/>
              <w:rPr>
                <w:rFonts w:asciiTheme="minorHAnsi" w:hAnsiTheme="minorHAnsi" w:cstheme="minorHAnsi"/>
                <w:color w:val="2A2A2A"/>
                <w:sz w:val="22"/>
                <w:szCs w:val="22"/>
              </w:rPr>
            </w:pPr>
            <w:r>
              <w:rPr>
                <w:rFonts w:asciiTheme="minorHAnsi" w:hAnsiTheme="minorHAnsi" w:cstheme="minorHAnsi"/>
                <w:color w:val="2A2A2A"/>
                <w:sz w:val="22"/>
                <w:szCs w:val="22"/>
              </w:rPr>
              <w:t xml:space="preserve">Cardiac Anesthesia World - </w:t>
            </w:r>
            <w:hyperlink r:id="rId15" w:history="1">
              <w:r w:rsidRPr="00B46298">
                <w:rPr>
                  <w:rStyle w:val="Hyperlink"/>
                  <w:rFonts w:asciiTheme="minorHAnsi" w:hAnsiTheme="minorHAnsi" w:cstheme="minorHAnsi"/>
                  <w:sz w:val="22"/>
                  <w:szCs w:val="22"/>
                </w:rPr>
                <w:t>http://cardiacanesthesiaworld.com/</w:t>
              </w:r>
            </w:hyperlink>
            <w:r>
              <w:rPr>
                <w:rFonts w:asciiTheme="minorHAnsi" w:hAnsiTheme="minorHAnsi" w:cstheme="minorHAnsi"/>
                <w:color w:val="2A2A2A"/>
                <w:sz w:val="22"/>
                <w:szCs w:val="22"/>
              </w:rPr>
              <w:t xml:space="preserve"> </w:t>
            </w:r>
          </w:p>
          <w:p w14:paraId="2A6CAAA9" w14:textId="77777777" w:rsidR="00A01030" w:rsidRDefault="00A01030" w:rsidP="000A6B64">
            <w:pPr>
              <w:pStyle w:val="Heading1"/>
              <w:spacing w:before="0" w:after="0"/>
              <w:textAlignment w:val="baseline"/>
              <w:rPr>
                <w:rFonts w:asciiTheme="minorHAnsi" w:hAnsiTheme="minorHAnsi" w:cstheme="minorHAnsi"/>
                <w:color w:val="2A2A2A"/>
                <w:sz w:val="22"/>
                <w:szCs w:val="22"/>
              </w:rPr>
            </w:pPr>
            <w:r>
              <w:rPr>
                <w:rFonts w:asciiTheme="minorHAnsi" w:hAnsiTheme="minorHAnsi" w:cstheme="minorHAnsi"/>
                <w:color w:val="2A2A2A"/>
                <w:sz w:val="22"/>
                <w:szCs w:val="22"/>
              </w:rPr>
              <w:t xml:space="preserve">Stanford CV Anesthesia - </w:t>
            </w:r>
            <w:hyperlink r:id="rId16" w:history="1">
              <w:r w:rsidRPr="00B46298">
                <w:rPr>
                  <w:rStyle w:val="Hyperlink"/>
                  <w:rFonts w:asciiTheme="minorHAnsi" w:hAnsiTheme="minorHAnsi" w:cstheme="minorHAnsi"/>
                  <w:sz w:val="22"/>
                  <w:szCs w:val="22"/>
                </w:rPr>
                <w:t>https://cvanes.stanford.edu</w:t>
              </w:r>
            </w:hyperlink>
            <w:r>
              <w:rPr>
                <w:rFonts w:asciiTheme="minorHAnsi" w:hAnsiTheme="minorHAnsi" w:cstheme="minorHAnsi"/>
                <w:color w:val="2A2A2A"/>
                <w:sz w:val="22"/>
                <w:szCs w:val="22"/>
              </w:rPr>
              <w:t xml:space="preserve"> </w:t>
            </w:r>
          </w:p>
          <w:p w14:paraId="07784629" w14:textId="7974D246" w:rsidR="00A01030" w:rsidRPr="000A6B64" w:rsidRDefault="00A01030" w:rsidP="000A6B64">
            <w:pPr>
              <w:pStyle w:val="Heading1"/>
              <w:spacing w:before="0" w:after="0"/>
              <w:textAlignment w:val="baseline"/>
              <w:rPr>
                <w:rFonts w:asciiTheme="minorHAnsi" w:hAnsiTheme="minorHAnsi" w:cstheme="minorHAnsi"/>
                <w:color w:val="2A2A2A"/>
                <w:sz w:val="22"/>
                <w:szCs w:val="22"/>
              </w:rPr>
            </w:pPr>
            <w:r>
              <w:rPr>
                <w:rFonts w:asciiTheme="minorHAnsi" w:hAnsiTheme="minorHAnsi" w:cstheme="minorHAnsi"/>
                <w:color w:val="2A2A2A"/>
                <w:sz w:val="22"/>
                <w:szCs w:val="22"/>
              </w:rPr>
              <w:t xml:space="preserve">University of Utah Echocardiography - </w:t>
            </w:r>
            <w:hyperlink r:id="rId17" w:history="1">
              <w:r w:rsidRPr="00B46298">
                <w:rPr>
                  <w:rStyle w:val="Hyperlink"/>
                  <w:rFonts w:asciiTheme="minorHAnsi" w:hAnsiTheme="minorHAnsi" w:cstheme="minorHAnsi"/>
                  <w:sz w:val="22"/>
                  <w:szCs w:val="22"/>
                </w:rPr>
                <w:t>https://echo.anesthesia.med.utah.edu/tee/</w:t>
              </w:r>
            </w:hyperlink>
            <w:r>
              <w:rPr>
                <w:rFonts w:asciiTheme="minorHAnsi" w:hAnsiTheme="minorHAnsi" w:cstheme="minorHAnsi"/>
                <w:color w:val="2A2A2A"/>
                <w:sz w:val="22"/>
                <w:szCs w:val="22"/>
              </w:rPr>
              <w:t xml:space="preserve"> </w:t>
            </w:r>
          </w:p>
        </w:tc>
      </w:tr>
    </w:tbl>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8C1B87"/>
    <w:multiLevelType w:val="multilevel"/>
    <w:tmpl w:val="9A6A5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FB0E8E"/>
    <w:multiLevelType w:val="multilevel"/>
    <w:tmpl w:val="08306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285581"/>
    <w:multiLevelType w:val="multilevel"/>
    <w:tmpl w:val="E50C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B431BB"/>
    <w:multiLevelType w:val="multilevel"/>
    <w:tmpl w:val="2D3CB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5D25C6"/>
    <w:multiLevelType w:val="multilevel"/>
    <w:tmpl w:val="A67A1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6F0EF4"/>
    <w:multiLevelType w:val="hybridMultilevel"/>
    <w:tmpl w:val="92E01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3C25F5"/>
    <w:multiLevelType w:val="multilevel"/>
    <w:tmpl w:val="D5AA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35062C"/>
    <w:multiLevelType w:val="multilevel"/>
    <w:tmpl w:val="C6206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85C2379"/>
    <w:multiLevelType w:val="multilevel"/>
    <w:tmpl w:val="3F68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6D0990"/>
    <w:multiLevelType w:val="multilevel"/>
    <w:tmpl w:val="0409001F"/>
    <w:numStyleLink w:val="111111"/>
  </w:abstractNum>
  <w:abstractNum w:abstractNumId="29"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262494"/>
    <w:multiLevelType w:val="multilevel"/>
    <w:tmpl w:val="0E72A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1C110D"/>
    <w:multiLevelType w:val="multilevel"/>
    <w:tmpl w:val="9E42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6169CC"/>
    <w:multiLevelType w:val="multilevel"/>
    <w:tmpl w:val="E4E83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87415FD"/>
    <w:multiLevelType w:val="multilevel"/>
    <w:tmpl w:val="A562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8"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9"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CD7870"/>
    <w:multiLevelType w:val="multilevel"/>
    <w:tmpl w:val="7FD6C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D3569D"/>
    <w:multiLevelType w:val="hybridMultilevel"/>
    <w:tmpl w:val="00A61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38D2B91"/>
    <w:multiLevelType w:val="multilevel"/>
    <w:tmpl w:val="150A8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1D7F1D"/>
    <w:multiLevelType w:val="multilevel"/>
    <w:tmpl w:val="956C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F8C6DA0"/>
    <w:multiLevelType w:val="multilevel"/>
    <w:tmpl w:val="CE2E3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2991812">
    <w:abstractNumId w:val="25"/>
  </w:num>
  <w:num w:numId="2" w16cid:durableId="618144830">
    <w:abstractNumId w:val="28"/>
    <w:lvlOverride w:ilvl="0">
      <w:lvl w:ilvl="0">
        <w:start w:val="1"/>
        <w:numFmt w:val="decimal"/>
        <w:lvlText w:val="%1."/>
        <w:lvlJc w:val="left"/>
        <w:pPr>
          <w:ind w:left="360" w:hanging="360"/>
        </w:pPr>
      </w:lvl>
    </w:lvlOverride>
  </w:num>
  <w:num w:numId="3" w16cid:durableId="1536653612">
    <w:abstractNumId w:val="51"/>
  </w:num>
  <w:num w:numId="4" w16cid:durableId="710615143">
    <w:abstractNumId w:val="50"/>
  </w:num>
  <w:num w:numId="5" w16cid:durableId="198055498">
    <w:abstractNumId w:val="39"/>
  </w:num>
  <w:num w:numId="6" w16cid:durableId="1270893122">
    <w:abstractNumId w:val="34"/>
  </w:num>
  <w:num w:numId="7" w16cid:durableId="1028410979">
    <w:abstractNumId w:val="0"/>
  </w:num>
  <w:num w:numId="8" w16cid:durableId="1764253875">
    <w:abstractNumId w:val="43"/>
  </w:num>
  <w:num w:numId="9" w16cid:durableId="1614440462">
    <w:abstractNumId w:val="37"/>
  </w:num>
  <w:num w:numId="10" w16cid:durableId="3820599">
    <w:abstractNumId w:val="38"/>
  </w:num>
  <w:num w:numId="11" w16cid:durableId="866674485">
    <w:abstractNumId w:val="47"/>
  </w:num>
  <w:num w:numId="12" w16cid:durableId="1756122890">
    <w:abstractNumId w:val="9"/>
  </w:num>
  <w:num w:numId="13" w16cid:durableId="1851800019">
    <w:abstractNumId w:val="14"/>
  </w:num>
  <w:num w:numId="14" w16cid:durableId="625090259">
    <w:abstractNumId w:val="15"/>
  </w:num>
  <w:num w:numId="15" w16cid:durableId="763913615">
    <w:abstractNumId w:val="11"/>
  </w:num>
  <w:num w:numId="16" w16cid:durableId="638464605">
    <w:abstractNumId w:val="12"/>
  </w:num>
  <w:num w:numId="17" w16cid:durableId="1351491604">
    <w:abstractNumId w:val="29"/>
  </w:num>
  <w:num w:numId="18" w16cid:durableId="826938961">
    <w:abstractNumId w:val="3"/>
  </w:num>
  <w:num w:numId="19" w16cid:durableId="1846167958">
    <w:abstractNumId w:val="26"/>
  </w:num>
  <w:num w:numId="20" w16cid:durableId="611982617">
    <w:abstractNumId w:val="5"/>
  </w:num>
  <w:num w:numId="21" w16cid:durableId="1066682323">
    <w:abstractNumId w:val="24"/>
  </w:num>
  <w:num w:numId="22" w16cid:durableId="1442995119">
    <w:abstractNumId w:val="7"/>
  </w:num>
  <w:num w:numId="23" w16cid:durableId="1056708281">
    <w:abstractNumId w:val="46"/>
  </w:num>
  <w:num w:numId="24" w16cid:durableId="2113165075">
    <w:abstractNumId w:val="52"/>
  </w:num>
  <w:num w:numId="25" w16cid:durableId="1298294634">
    <w:abstractNumId w:val="42"/>
  </w:num>
  <w:num w:numId="26" w16cid:durableId="67264212">
    <w:abstractNumId w:val="2"/>
  </w:num>
  <w:num w:numId="27" w16cid:durableId="471679548">
    <w:abstractNumId w:val="40"/>
  </w:num>
  <w:num w:numId="28" w16cid:durableId="1581215716">
    <w:abstractNumId w:val="20"/>
  </w:num>
  <w:num w:numId="29" w16cid:durableId="1934824263">
    <w:abstractNumId w:val="44"/>
  </w:num>
  <w:num w:numId="30" w16cid:durableId="785663389">
    <w:abstractNumId w:val="8"/>
  </w:num>
  <w:num w:numId="31" w16cid:durableId="414908558">
    <w:abstractNumId w:val="21"/>
  </w:num>
  <w:num w:numId="32" w16cid:durableId="501169517">
    <w:abstractNumId w:val="35"/>
  </w:num>
  <w:num w:numId="33" w16cid:durableId="23097023">
    <w:abstractNumId w:val="13"/>
  </w:num>
  <w:num w:numId="34" w16cid:durableId="1457993379">
    <w:abstractNumId w:val="23"/>
  </w:num>
  <w:num w:numId="35" w16cid:durableId="452480698">
    <w:abstractNumId w:val="32"/>
  </w:num>
  <w:num w:numId="36" w16cid:durableId="466431463">
    <w:abstractNumId w:val="1"/>
  </w:num>
  <w:num w:numId="37" w16cid:durableId="358044424">
    <w:abstractNumId w:val="18"/>
  </w:num>
  <w:num w:numId="38" w16cid:durableId="897742805">
    <w:abstractNumId w:val="45"/>
  </w:num>
  <w:num w:numId="39" w16cid:durableId="463157468">
    <w:abstractNumId w:val="49"/>
  </w:num>
  <w:num w:numId="40" w16cid:durableId="1259561252">
    <w:abstractNumId w:val="6"/>
  </w:num>
  <w:num w:numId="41" w16cid:durableId="1530603490">
    <w:abstractNumId w:val="41"/>
  </w:num>
  <w:num w:numId="42" w16cid:durableId="986015434">
    <w:abstractNumId w:val="31"/>
  </w:num>
  <w:num w:numId="43" w16cid:durableId="15348624">
    <w:abstractNumId w:val="19"/>
  </w:num>
  <w:num w:numId="44" w16cid:durableId="1955018407">
    <w:abstractNumId w:val="33"/>
  </w:num>
  <w:num w:numId="45" w16cid:durableId="1468628427">
    <w:abstractNumId w:val="48"/>
  </w:num>
  <w:num w:numId="46" w16cid:durableId="861213378">
    <w:abstractNumId w:val="22"/>
  </w:num>
  <w:num w:numId="47" w16cid:durableId="1667131694">
    <w:abstractNumId w:val="27"/>
  </w:num>
  <w:num w:numId="48" w16cid:durableId="1535073780">
    <w:abstractNumId w:val="36"/>
  </w:num>
  <w:num w:numId="49" w16cid:durableId="389354453">
    <w:abstractNumId w:val="17"/>
  </w:num>
  <w:num w:numId="50" w16cid:durableId="1512178390">
    <w:abstractNumId w:val="4"/>
  </w:num>
  <w:num w:numId="51" w16cid:durableId="36245683">
    <w:abstractNumId w:val="53"/>
  </w:num>
  <w:num w:numId="52" w16cid:durableId="644159656">
    <w:abstractNumId w:val="30"/>
  </w:num>
  <w:num w:numId="53" w16cid:durableId="941841671">
    <w:abstractNumId w:val="16"/>
  </w:num>
  <w:num w:numId="54" w16cid:durableId="4002493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20E62"/>
    <w:rsid w:val="000317D9"/>
    <w:rsid w:val="000347AD"/>
    <w:rsid w:val="0004042B"/>
    <w:rsid w:val="0006705C"/>
    <w:rsid w:val="000830DB"/>
    <w:rsid w:val="000A6B64"/>
    <w:rsid w:val="000A7595"/>
    <w:rsid w:val="000E4E16"/>
    <w:rsid w:val="001217C7"/>
    <w:rsid w:val="00141FC9"/>
    <w:rsid w:val="001440B6"/>
    <w:rsid w:val="00151577"/>
    <w:rsid w:val="00153999"/>
    <w:rsid w:val="0016181B"/>
    <w:rsid w:val="001825A6"/>
    <w:rsid w:val="0019453A"/>
    <w:rsid w:val="001B6D5D"/>
    <w:rsid w:val="001B7625"/>
    <w:rsid w:val="001B7674"/>
    <w:rsid w:val="001E4AA9"/>
    <w:rsid w:val="001E7454"/>
    <w:rsid w:val="00254C66"/>
    <w:rsid w:val="002655BE"/>
    <w:rsid w:val="00266A74"/>
    <w:rsid w:val="00272C99"/>
    <w:rsid w:val="002A7105"/>
    <w:rsid w:val="002E26E0"/>
    <w:rsid w:val="002E6399"/>
    <w:rsid w:val="002F440B"/>
    <w:rsid w:val="00317E67"/>
    <w:rsid w:val="003272D3"/>
    <w:rsid w:val="00327B54"/>
    <w:rsid w:val="00356876"/>
    <w:rsid w:val="00387AAE"/>
    <w:rsid w:val="00393CC1"/>
    <w:rsid w:val="003A1978"/>
    <w:rsid w:val="003B7885"/>
    <w:rsid w:val="003D1FC8"/>
    <w:rsid w:val="003D6B39"/>
    <w:rsid w:val="003E268C"/>
    <w:rsid w:val="003E3B3B"/>
    <w:rsid w:val="00430867"/>
    <w:rsid w:val="00435551"/>
    <w:rsid w:val="00436E52"/>
    <w:rsid w:val="00450593"/>
    <w:rsid w:val="00490EAC"/>
    <w:rsid w:val="00493428"/>
    <w:rsid w:val="0049633C"/>
    <w:rsid w:val="004C658C"/>
    <w:rsid w:val="004C695B"/>
    <w:rsid w:val="004D4D34"/>
    <w:rsid w:val="004E5245"/>
    <w:rsid w:val="0051101B"/>
    <w:rsid w:val="00523D9E"/>
    <w:rsid w:val="00546146"/>
    <w:rsid w:val="00571774"/>
    <w:rsid w:val="00587544"/>
    <w:rsid w:val="0059266F"/>
    <w:rsid w:val="005A1140"/>
    <w:rsid w:val="005A5385"/>
    <w:rsid w:val="005A7F7C"/>
    <w:rsid w:val="006216E7"/>
    <w:rsid w:val="0062746E"/>
    <w:rsid w:val="00627E7C"/>
    <w:rsid w:val="00634B02"/>
    <w:rsid w:val="00641418"/>
    <w:rsid w:val="006543D2"/>
    <w:rsid w:val="006668AB"/>
    <w:rsid w:val="00673F06"/>
    <w:rsid w:val="00685774"/>
    <w:rsid w:val="006A139A"/>
    <w:rsid w:val="006A4D2B"/>
    <w:rsid w:val="006A6C26"/>
    <w:rsid w:val="006D3210"/>
    <w:rsid w:val="006D67B0"/>
    <w:rsid w:val="00700E84"/>
    <w:rsid w:val="00715768"/>
    <w:rsid w:val="007309F0"/>
    <w:rsid w:val="00736739"/>
    <w:rsid w:val="00762D1B"/>
    <w:rsid w:val="00763DEF"/>
    <w:rsid w:val="0077456F"/>
    <w:rsid w:val="0079596C"/>
    <w:rsid w:val="007B2E28"/>
    <w:rsid w:val="007B3BFF"/>
    <w:rsid w:val="007B754C"/>
    <w:rsid w:val="007F0841"/>
    <w:rsid w:val="00800FB9"/>
    <w:rsid w:val="00806F59"/>
    <w:rsid w:val="00835A73"/>
    <w:rsid w:val="008A4B88"/>
    <w:rsid w:val="008A75AA"/>
    <w:rsid w:val="008C11CC"/>
    <w:rsid w:val="008C3D1A"/>
    <w:rsid w:val="0091116D"/>
    <w:rsid w:val="0093163C"/>
    <w:rsid w:val="00940DD5"/>
    <w:rsid w:val="00947F14"/>
    <w:rsid w:val="00952DAC"/>
    <w:rsid w:val="009726FA"/>
    <w:rsid w:val="009816BA"/>
    <w:rsid w:val="00985D87"/>
    <w:rsid w:val="009A1545"/>
    <w:rsid w:val="009B32A9"/>
    <w:rsid w:val="009C1B4F"/>
    <w:rsid w:val="009C6C6D"/>
    <w:rsid w:val="00A01030"/>
    <w:rsid w:val="00A07229"/>
    <w:rsid w:val="00A30149"/>
    <w:rsid w:val="00A57FBE"/>
    <w:rsid w:val="00A97AD1"/>
    <w:rsid w:val="00AA061F"/>
    <w:rsid w:val="00AA5331"/>
    <w:rsid w:val="00AB67A3"/>
    <w:rsid w:val="00AC5A04"/>
    <w:rsid w:val="00AE4A31"/>
    <w:rsid w:val="00B06322"/>
    <w:rsid w:val="00B07ACE"/>
    <w:rsid w:val="00B26AE1"/>
    <w:rsid w:val="00B435F0"/>
    <w:rsid w:val="00B53C66"/>
    <w:rsid w:val="00B567E6"/>
    <w:rsid w:val="00B67DBD"/>
    <w:rsid w:val="00B815F1"/>
    <w:rsid w:val="00B93022"/>
    <w:rsid w:val="00C26847"/>
    <w:rsid w:val="00C9218C"/>
    <w:rsid w:val="00CE512B"/>
    <w:rsid w:val="00D24BFC"/>
    <w:rsid w:val="00D826C7"/>
    <w:rsid w:val="00DA7ACC"/>
    <w:rsid w:val="00DE45FE"/>
    <w:rsid w:val="00DF3AB1"/>
    <w:rsid w:val="00DF661B"/>
    <w:rsid w:val="00E127DE"/>
    <w:rsid w:val="00E16B4B"/>
    <w:rsid w:val="00E245D2"/>
    <w:rsid w:val="00E45551"/>
    <w:rsid w:val="00E624AA"/>
    <w:rsid w:val="00E63E58"/>
    <w:rsid w:val="00E671D0"/>
    <w:rsid w:val="00E726A3"/>
    <w:rsid w:val="00E73AC5"/>
    <w:rsid w:val="00EA6403"/>
    <w:rsid w:val="00EB460F"/>
    <w:rsid w:val="00ED330D"/>
    <w:rsid w:val="00ED7122"/>
    <w:rsid w:val="00EF48F5"/>
    <w:rsid w:val="00F20654"/>
    <w:rsid w:val="00F2281C"/>
    <w:rsid w:val="00F247E7"/>
    <w:rsid w:val="00F24D1C"/>
    <w:rsid w:val="00F3231D"/>
    <w:rsid w:val="00F65915"/>
    <w:rsid w:val="00F92A23"/>
    <w:rsid w:val="00FB081C"/>
    <w:rsid w:val="00FC0DE1"/>
    <w:rsid w:val="00FD1468"/>
    <w:rsid w:val="00FD7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paragraph" w:styleId="Heading1">
    <w:name w:val="heading 1"/>
    <w:basedOn w:val="Normal"/>
    <w:link w:val="Heading1Char"/>
    <w:uiPriority w:val="9"/>
    <w:qFormat/>
    <w:rsid w:val="00450593"/>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unhideWhenUsed/>
    <w:qFormat/>
    <w:rsid w:val="001825A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 w:type="character" w:styleId="Emphasis">
    <w:name w:val="Emphasis"/>
    <w:basedOn w:val="DefaultParagraphFont"/>
    <w:uiPriority w:val="20"/>
    <w:qFormat/>
    <w:rsid w:val="00450593"/>
    <w:rPr>
      <w:i/>
      <w:iCs/>
    </w:rPr>
  </w:style>
  <w:style w:type="character" w:customStyle="1" w:styleId="apple-converted-space">
    <w:name w:val="apple-converted-space"/>
    <w:basedOn w:val="DefaultParagraphFont"/>
    <w:rsid w:val="00450593"/>
  </w:style>
  <w:style w:type="character" w:customStyle="1" w:styleId="Heading1Char">
    <w:name w:val="Heading 1 Char"/>
    <w:basedOn w:val="DefaultParagraphFont"/>
    <w:link w:val="Heading1"/>
    <w:uiPriority w:val="9"/>
    <w:rsid w:val="00450593"/>
    <w:rPr>
      <w:rFonts w:ascii="Times New Roman" w:eastAsia="Times New Roman" w:hAnsi="Times New Roman" w:cs="Times New Roman"/>
      <w:b/>
      <w:bCs/>
      <w:kern w:val="36"/>
      <w:sz w:val="48"/>
      <w:szCs w:val="48"/>
    </w:rPr>
  </w:style>
  <w:style w:type="character" w:customStyle="1" w:styleId="al-author-name-more">
    <w:name w:val="al-author-name-more"/>
    <w:basedOn w:val="DefaultParagraphFont"/>
    <w:rsid w:val="00450593"/>
  </w:style>
  <w:style w:type="character" w:customStyle="1" w:styleId="delimiter">
    <w:name w:val="delimiter"/>
    <w:basedOn w:val="DefaultParagraphFont"/>
    <w:rsid w:val="00450593"/>
  </w:style>
  <w:style w:type="character" w:customStyle="1" w:styleId="Heading3Char">
    <w:name w:val="Heading 3 Char"/>
    <w:basedOn w:val="DefaultParagraphFont"/>
    <w:link w:val="Heading3"/>
    <w:uiPriority w:val="9"/>
    <w:rsid w:val="001825A6"/>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1825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26934">
      <w:bodyDiv w:val="1"/>
      <w:marLeft w:val="0"/>
      <w:marRight w:val="0"/>
      <w:marTop w:val="0"/>
      <w:marBottom w:val="0"/>
      <w:divBdr>
        <w:top w:val="none" w:sz="0" w:space="0" w:color="auto"/>
        <w:left w:val="none" w:sz="0" w:space="0" w:color="auto"/>
        <w:bottom w:val="none" w:sz="0" w:space="0" w:color="auto"/>
        <w:right w:val="none" w:sz="0" w:space="0" w:color="auto"/>
      </w:divBdr>
      <w:divsChild>
        <w:div w:id="559754409">
          <w:marLeft w:val="0"/>
          <w:marRight w:val="0"/>
          <w:marTop w:val="0"/>
          <w:marBottom w:val="0"/>
          <w:divBdr>
            <w:top w:val="none" w:sz="0" w:space="0" w:color="auto"/>
            <w:left w:val="none" w:sz="0" w:space="0" w:color="auto"/>
            <w:bottom w:val="none" w:sz="0" w:space="0" w:color="auto"/>
            <w:right w:val="none" w:sz="0" w:space="0" w:color="auto"/>
          </w:divBdr>
        </w:div>
        <w:div w:id="405539159">
          <w:marLeft w:val="0"/>
          <w:marRight w:val="0"/>
          <w:marTop w:val="0"/>
          <w:marBottom w:val="0"/>
          <w:divBdr>
            <w:top w:val="none" w:sz="0" w:space="0" w:color="auto"/>
            <w:left w:val="none" w:sz="0" w:space="0" w:color="auto"/>
            <w:bottom w:val="none" w:sz="0" w:space="0" w:color="auto"/>
            <w:right w:val="none" w:sz="0" w:space="0" w:color="auto"/>
          </w:divBdr>
          <w:divsChild>
            <w:div w:id="1925188182">
              <w:marLeft w:val="0"/>
              <w:marRight w:val="0"/>
              <w:marTop w:val="0"/>
              <w:marBottom w:val="165"/>
              <w:divBdr>
                <w:top w:val="none" w:sz="0" w:space="0" w:color="auto"/>
                <w:left w:val="none" w:sz="0" w:space="0" w:color="auto"/>
                <w:bottom w:val="none" w:sz="0" w:space="0" w:color="auto"/>
                <w:right w:val="none" w:sz="0" w:space="0" w:color="auto"/>
              </w:divBdr>
            </w:div>
          </w:divsChild>
        </w:div>
        <w:div w:id="462961668">
          <w:marLeft w:val="0"/>
          <w:marRight w:val="0"/>
          <w:marTop w:val="165"/>
          <w:marBottom w:val="165"/>
          <w:divBdr>
            <w:top w:val="none" w:sz="0" w:space="0" w:color="auto"/>
            <w:left w:val="none" w:sz="0" w:space="0" w:color="auto"/>
            <w:bottom w:val="none" w:sz="0" w:space="0" w:color="auto"/>
            <w:right w:val="none" w:sz="0" w:space="0" w:color="auto"/>
          </w:divBdr>
          <w:divsChild>
            <w:div w:id="88165732">
              <w:marLeft w:val="0"/>
              <w:marRight w:val="0"/>
              <w:marTop w:val="0"/>
              <w:marBottom w:val="0"/>
              <w:divBdr>
                <w:top w:val="none" w:sz="0" w:space="0" w:color="auto"/>
                <w:left w:val="none" w:sz="0" w:space="0" w:color="auto"/>
                <w:bottom w:val="none" w:sz="0" w:space="0" w:color="auto"/>
                <w:right w:val="none" w:sz="0" w:space="0" w:color="auto"/>
              </w:divBdr>
              <w:divsChild>
                <w:div w:id="1511070001">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346642143">
      <w:bodyDiv w:val="1"/>
      <w:marLeft w:val="0"/>
      <w:marRight w:val="0"/>
      <w:marTop w:val="0"/>
      <w:marBottom w:val="0"/>
      <w:divBdr>
        <w:top w:val="none" w:sz="0" w:space="0" w:color="auto"/>
        <w:left w:val="none" w:sz="0" w:space="0" w:color="auto"/>
        <w:bottom w:val="none" w:sz="0" w:space="0" w:color="auto"/>
        <w:right w:val="none" w:sz="0" w:space="0" w:color="auto"/>
      </w:divBdr>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696078228">
      <w:bodyDiv w:val="1"/>
      <w:marLeft w:val="0"/>
      <w:marRight w:val="0"/>
      <w:marTop w:val="0"/>
      <w:marBottom w:val="0"/>
      <w:divBdr>
        <w:top w:val="none" w:sz="0" w:space="0" w:color="auto"/>
        <w:left w:val="none" w:sz="0" w:space="0" w:color="auto"/>
        <w:bottom w:val="none" w:sz="0" w:space="0" w:color="auto"/>
        <w:right w:val="none" w:sz="0" w:space="0" w:color="auto"/>
      </w:divBdr>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997002358">
      <w:bodyDiv w:val="1"/>
      <w:marLeft w:val="0"/>
      <w:marRight w:val="0"/>
      <w:marTop w:val="0"/>
      <w:marBottom w:val="0"/>
      <w:divBdr>
        <w:top w:val="none" w:sz="0" w:space="0" w:color="auto"/>
        <w:left w:val="none" w:sz="0" w:space="0" w:color="auto"/>
        <w:bottom w:val="none" w:sz="0" w:space="0" w:color="auto"/>
        <w:right w:val="none" w:sz="0" w:space="0" w:color="auto"/>
      </w:divBdr>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084843633">
      <w:bodyDiv w:val="1"/>
      <w:marLeft w:val="0"/>
      <w:marRight w:val="0"/>
      <w:marTop w:val="0"/>
      <w:marBottom w:val="0"/>
      <w:divBdr>
        <w:top w:val="none" w:sz="0" w:space="0" w:color="auto"/>
        <w:left w:val="none" w:sz="0" w:space="0" w:color="auto"/>
        <w:bottom w:val="none" w:sz="0" w:space="0" w:color="auto"/>
        <w:right w:val="none" w:sz="0" w:space="0" w:color="auto"/>
      </w:divBdr>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667516849">
      <w:bodyDiv w:val="1"/>
      <w:marLeft w:val="0"/>
      <w:marRight w:val="0"/>
      <w:marTop w:val="0"/>
      <w:marBottom w:val="0"/>
      <w:divBdr>
        <w:top w:val="none" w:sz="0" w:space="0" w:color="auto"/>
        <w:left w:val="none" w:sz="0" w:space="0" w:color="auto"/>
        <w:bottom w:val="none" w:sz="0" w:space="0" w:color="auto"/>
        <w:right w:val="none" w:sz="0" w:space="0" w:color="auto"/>
      </w:divBdr>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801410803">
      <w:bodyDiv w:val="1"/>
      <w:marLeft w:val="0"/>
      <w:marRight w:val="0"/>
      <w:marTop w:val="0"/>
      <w:marBottom w:val="0"/>
      <w:divBdr>
        <w:top w:val="none" w:sz="0" w:space="0" w:color="auto"/>
        <w:left w:val="none" w:sz="0" w:space="0" w:color="auto"/>
        <w:bottom w:val="none" w:sz="0" w:space="0" w:color="auto"/>
        <w:right w:val="none" w:sz="0" w:space="0" w:color="auto"/>
      </w:divBdr>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5814422">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 w:id="2144806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cation.asahq.org/mod/book/view.php?id=32940&amp;chapterid=132" TargetMode="External"/><Relationship Id="rId13" Type="http://schemas.openxmlformats.org/officeDocument/2006/relationships/hyperlink" Target="https://resources.wfsahq.org/atotw/basics-of-ecmo-part-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ucation.asahq.org/mod/book/view.php?id=32940&amp;chapterid=125" TargetMode="External"/><Relationship Id="rId12" Type="http://schemas.openxmlformats.org/officeDocument/2006/relationships/hyperlink" Target="https://resources.wfsahq.org/atotw/anaesthesia-for-children-in-the-cardiac-catheterisation-laboratory/" TargetMode="External"/><Relationship Id="rId17" Type="http://schemas.openxmlformats.org/officeDocument/2006/relationships/hyperlink" Target="https://echo.anesthesia.med.utah.edu/tee/" TargetMode="External"/><Relationship Id="rId2" Type="http://schemas.openxmlformats.org/officeDocument/2006/relationships/styles" Target="styles.xml"/><Relationship Id="rId16" Type="http://schemas.openxmlformats.org/officeDocument/2006/relationships/hyperlink" Target="https://cvanes.stanford.edu" TargetMode="External"/><Relationship Id="rId1" Type="http://schemas.openxmlformats.org/officeDocument/2006/relationships/numbering" Target="numbering.xml"/><Relationship Id="rId6" Type="http://schemas.openxmlformats.org/officeDocument/2006/relationships/hyperlink" Target="https://youtu.be/0ezN6eM8p64?si=yrtMhvGTYnd_cWPE" TargetMode="External"/><Relationship Id="rId11" Type="http://schemas.openxmlformats.org/officeDocument/2006/relationships/hyperlink" Target="https://resources.wfsahq.org/atotw/hypoplastic-left-heart-syndrome/" TargetMode="External"/><Relationship Id="rId5" Type="http://schemas.openxmlformats.org/officeDocument/2006/relationships/hyperlink" Target="https://www.youtube.com/channel/UC_caxps8p1QaSXho_L6G0Fg/videos" TargetMode="External"/><Relationship Id="rId15" Type="http://schemas.openxmlformats.org/officeDocument/2006/relationships/hyperlink" Target="http://cardiacanesthesiaworld.com/" TargetMode="External"/><Relationship Id="rId10" Type="http://schemas.openxmlformats.org/officeDocument/2006/relationships/hyperlink" Target="https://resources.wfsahq.org/atotw/?p=126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ducation.asahq.org/mod/book/view.php?id=32940&amp;chapterid=131" TargetMode="External"/><Relationship Id="rId14" Type="http://schemas.openxmlformats.org/officeDocument/2006/relationships/hyperlink" Target="https://resources.wfsahq.org/atotw/basics-of-ecmo-part-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1979</Words>
  <Characters>11285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James  Matthew Kynes</cp:lastModifiedBy>
  <cp:revision>6</cp:revision>
  <dcterms:created xsi:type="dcterms:W3CDTF">2025-03-24T19:19:00Z</dcterms:created>
  <dcterms:modified xsi:type="dcterms:W3CDTF">2025-03-24T19:54:00Z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